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907F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510B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2907F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907F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289</w:t>
      </w:r>
    </w:p>
    <w:p w:rsidR="00E64116" w:rsidRPr="008713A4" w:rsidRDefault="002907F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907F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ו' בתמוז התשע"ב (26 ביוני 2012), שעה 13:25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907F1" w:rsidP="008320F6">
      <w:pPr>
        <w:ind w:firstLine="0"/>
        <w:rPr>
          <w:rFonts w:hint="cs"/>
          <w:rtl/>
        </w:rPr>
      </w:pPr>
      <w:r w:rsidRPr="002907F1">
        <w:rPr>
          <w:rtl/>
        </w:rPr>
        <w:t>בקשת יושב ראש ועדה להקדמת הדיון בהצעת חוק</w:t>
      </w:r>
    </w:p>
    <w:p w:rsidR="00E64116" w:rsidRDefault="00E64116" w:rsidP="008320F6">
      <w:pPr>
        <w:ind w:firstLine="0"/>
        <w:rPr>
          <w:rtl/>
        </w:rPr>
      </w:pPr>
    </w:p>
    <w:p w:rsidR="002907F1" w:rsidRPr="008713A4" w:rsidRDefault="002907F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A6AE5" w:rsidRDefault="003A6AE5" w:rsidP="008320F6">
      <w:pPr>
        <w:ind w:firstLine="0"/>
        <w:outlineLvl w:val="0"/>
        <w:rPr>
          <w:rtl/>
        </w:rPr>
      </w:pPr>
      <w:r w:rsidRPr="003A6AE5">
        <w:rPr>
          <w:rFonts w:hint="cs"/>
          <w:rtl/>
        </w:rPr>
        <w:t xml:space="preserve">זאב אלקין </w:t>
      </w:r>
      <w:r w:rsidRPr="003A6AE5">
        <w:rPr>
          <w:rtl/>
        </w:rPr>
        <w:t>–</w:t>
      </w:r>
      <w:r w:rsidRPr="003A6AE5">
        <w:rPr>
          <w:rFonts w:hint="cs"/>
          <w:rtl/>
        </w:rPr>
        <w:t xml:space="preserve"> מ"מ היו"ר</w:t>
      </w:r>
    </w:p>
    <w:p w:rsidR="002907F1" w:rsidRPr="003A6AE5" w:rsidRDefault="002907F1" w:rsidP="008320F6">
      <w:pPr>
        <w:ind w:firstLine="0"/>
        <w:outlineLvl w:val="0"/>
        <w:rPr>
          <w:rtl/>
        </w:rPr>
      </w:pPr>
      <w:r w:rsidRPr="003A6AE5">
        <w:rPr>
          <w:rtl/>
        </w:rPr>
        <w:t>נסים זאב</w:t>
      </w:r>
    </w:p>
    <w:p w:rsidR="002907F1" w:rsidRPr="003A6AE5" w:rsidRDefault="002907F1" w:rsidP="008320F6">
      <w:pPr>
        <w:ind w:firstLine="0"/>
        <w:outlineLvl w:val="0"/>
        <w:rPr>
          <w:rtl/>
        </w:rPr>
      </w:pPr>
      <w:r w:rsidRPr="003A6AE5">
        <w:rPr>
          <w:rtl/>
        </w:rPr>
        <w:t>אברהם מיכאלי</w:t>
      </w:r>
    </w:p>
    <w:p w:rsidR="002907F1" w:rsidRPr="003A6AE5" w:rsidRDefault="002907F1" w:rsidP="008320F6">
      <w:pPr>
        <w:ind w:firstLine="0"/>
        <w:outlineLvl w:val="0"/>
        <w:rPr>
          <w:rtl/>
        </w:rPr>
      </w:pPr>
      <w:r w:rsidRPr="003A6AE5">
        <w:rPr>
          <w:rtl/>
        </w:rPr>
        <w:t>ציון פיניאן</w:t>
      </w:r>
    </w:p>
    <w:p w:rsidR="002907F1" w:rsidRPr="003A6AE5" w:rsidRDefault="002907F1" w:rsidP="008320F6">
      <w:pPr>
        <w:ind w:firstLine="0"/>
        <w:outlineLvl w:val="0"/>
        <w:rPr>
          <w:rFonts w:hint="cs"/>
          <w:u w:val="single"/>
          <w:rtl/>
        </w:rPr>
      </w:pPr>
    </w:p>
    <w:p w:rsidR="003A6AE5" w:rsidRPr="003A6AE5" w:rsidRDefault="003A6AE5" w:rsidP="008320F6">
      <w:pPr>
        <w:ind w:firstLine="0"/>
        <w:outlineLvl w:val="0"/>
      </w:pPr>
      <w:r w:rsidRPr="003A6AE5">
        <w:rPr>
          <w:rFonts w:hint="cs"/>
          <w:rtl/>
        </w:rPr>
        <w:t>אורי אריאל</w:t>
      </w:r>
    </w:p>
    <w:p w:rsidR="00E64116" w:rsidRDefault="002907F1" w:rsidP="008320F6">
      <w:pPr>
        <w:ind w:firstLine="0"/>
        <w:outlineLvl w:val="0"/>
        <w:rPr>
          <w:rFonts w:hint="cs"/>
          <w:rtl/>
        </w:rPr>
      </w:pPr>
      <w:r w:rsidRPr="003A6AE5">
        <w:rPr>
          <w:rFonts w:hint="cs"/>
          <w:rtl/>
        </w:rPr>
        <w:t>אכרם חסון</w:t>
      </w:r>
    </w:p>
    <w:p w:rsidR="003A6AE5" w:rsidRDefault="003A6AE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שכיב שנאן </w:t>
      </w:r>
    </w:p>
    <w:p w:rsidR="002907F1" w:rsidRPr="008713A4" w:rsidRDefault="002907F1" w:rsidP="008320F6">
      <w:pPr>
        <w:ind w:firstLine="0"/>
        <w:outlineLvl w:val="0"/>
        <w:rPr>
          <w:rFonts w:hint="cs"/>
          <w:rtl/>
        </w:rPr>
      </w:pPr>
      <w:bookmarkStart w:id="0" w:name="_ETM_Q1_434000"/>
      <w:bookmarkEnd w:id="0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336"/>
        <w:gridCol w:w="3543"/>
      </w:tblGrid>
      <w:tr w:rsidR="003A6AE5" w:rsidTr="00F77D6F">
        <w:tc>
          <w:tcPr>
            <w:tcW w:w="0" w:type="auto"/>
            <w:shd w:val="clear" w:color="auto" w:fill="auto"/>
          </w:tcPr>
          <w:p w:rsidR="003A6AE5" w:rsidRDefault="003A6AE5" w:rsidP="00F77D6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ירדנה הורוביץ-מלר</w:t>
            </w:r>
          </w:p>
        </w:tc>
        <w:tc>
          <w:tcPr>
            <w:tcW w:w="0" w:type="auto"/>
            <w:shd w:val="clear" w:color="auto" w:fill="auto"/>
          </w:tcPr>
          <w:p w:rsidR="003A6AE5" w:rsidRDefault="003A6AE5" w:rsidP="00F77D6F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3A6AE5" w:rsidRDefault="003A6AE5" w:rsidP="00F77D6F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3A6AE5" w:rsidTr="00F77D6F">
        <w:tc>
          <w:tcPr>
            <w:tcW w:w="0" w:type="auto"/>
            <w:shd w:val="clear" w:color="auto" w:fill="auto"/>
          </w:tcPr>
          <w:p w:rsidR="003A6AE5" w:rsidRDefault="003A6AE5" w:rsidP="007510B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חנה פריי</w:t>
            </w:r>
            <w:r w:rsidR="007510B4">
              <w:rPr>
                <w:rFonts w:hint="cs"/>
                <w:rtl/>
              </w:rPr>
              <w:t>ד</w:t>
            </w:r>
            <w:r>
              <w:rPr>
                <w:rtl/>
              </w:rPr>
              <w:t xml:space="preserve">ן </w:t>
            </w:r>
          </w:p>
        </w:tc>
        <w:tc>
          <w:tcPr>
            <w:tcW w:w="0" w:type="auto"/>
            <w:shd w:val="clear" w:color="auto" w:fill="auto"/>
          </w:tcPr>
          <w:p w:rsidR="003A6AE5" w:rsidRDefault="003A6AE5" w:rsidP="00F77D6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A6AE5" w:rsidRDefault="003A6AE5" w:rsidP="00F77D6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הוועדה ל</w:t>
            </w:r>
            <w:r w:rsidR="007510B4">
              <w:rPr>
                <w:rFonts w:hint="cs"/>
                <w:rtl/>
              </w:rPr>
              <w:t xml:space="preserve">ענייני </w:t>
            </w:r>
            <w:r>
              <w:rPr>
                <w:rtl/>
              </w:rPr>
              <w:t>ביקורת המדינה</w:t>
            </w:r>
          </w:p>
        </w:tc>
      </w:tr>
      <w:tr w:rsidR="003A6AE5" w:rsidTr="00F77D6F">
        <w:tc>
          <w:tcPr>
            <w:tcW w:w="0" w:type="auto"/>
            <w:shd w:val="clear" w:color="auto" w:fill="auto"/>
          </w:tcPr>
          <w:p w:rsidR="003A6AE5" w:rsidRDefault="003A6AE5" w:rsidP="00F77D6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נורית לוי </w:t>
            </w:r>
          </w:p>
        </w:tc>
        <w:tc>
          <w:tcPr>
            <w:tcW w:w="0" w:type="auto"/>
            <w:shd w:val="clear" w:color="auto" w:fill="auto"/>
          </w:tcPr>
          <w:p w:rsidR="003A6AE5" w:rsidRDefault="003A6AE5" w:rsidP="00F77D6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A6AE5" w:rsidRDefault="003A6AE5" w:rsidP="00F77D6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מבקרת פנים, שירות התעסוקה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907F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907F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2907F1" w:rsidP="002907F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2907F1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7872B4" w:rsidRDefault="00E64116" w:rsidP="002907F1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2907F1">
        <w:rPr>
          <w:rtl/>
        </w:rPr>
        <w:lastRenderedPageBreak/>
        <w:t>בקשות יושבי-ראש ועדות להקדמת הדיון בהצעות החוק הבאות, לפני הקריאה השנייה והשלישית</w:t>
      </w:r>
    </w:p>
    <w:p w:rsidR="002907F1" w:rsidRDefault="002907F1" w:rsidP="002907F1">
      <w:pPr>
        <w:pStyle w:val="KeepWithNext"/>
        <w:rPr>
          <w:rtl/>
        </w:rPr>
      </w:pPr>
    </w:p>
    <w:p w:rsidR="002907F1" w:rsidRPr="002907F1" w:rsidRDefault="002907F1" w:rsidP="002907F1">
      <w:pPr>
        <w:rPr>
          <w:rtl/>
        </w:rPr>
      </w:pPr>
    </w:p>
    <w:p w:rsidR="002907F1" w:rsidRDefault="002907F1" w:rsidP="002907F1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2907F1" w:rsidRDefault="002907F1" w:rsidP="002907F1">
      <w:pPr>
        <w:pStyle w:val="KeepWithNext"/>
        <w:rPr>
          <w:rFonts w:hint="cs"/>
          <w:rtl/>
        </w:rPr>
      </w:pPr>
    </w:p>
    <w:p w:rsidR="002907F1" w:rsidRDefault="002907F1" w:rsidP="00155CCD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bookmarkStart w:id="1" w:name="_ETM_Q1_962000"/>
      <w:bookmarkEnd w:id="1"/>
      <w:r w:rsidR="003A6AE5">
        <w:rPr>
          <w:rFonts w:hint="cs"/>
          <w:rtl/>
        </w:rPr>
        <w:t>אחר צהריים טובים.</w:t>
      </w:r>
      <w:r>
        <w:rPr>
          <w:rFonts w:hint="cs"/>
          <w:rtl/>
        </w:rPr>
        <w:t xml:space="preserve"> אני פותח את הדיון של ועדת הכנסת </w:t>
      </w:r>
      <w:r w:rsidR="003A6AE5">
        <w:rPr>
          <w:rFonts w:hint="cs"/>
          <w:rtl/>
        </w:rPr>
        <w:t xml:space="preserve">בעקבות בקשות שהתקבלו </w:t>
      </w:r>
      <w:bookmarkStart w:id="2" w:name="_ETM_Q1_969961"/>
      <w:bookmarkEnd w:id="2"/>
      <w:r w:rsidR="00155CCD">
        <w:rPr>
          <w:rFonts w:hint="cs"/>
          <w:rtl/>
        </w:rPr>
        <w:t xml:space="preserve">משני ראשי </w:t>
      </w:r>
      <w:r w:rsidR="003A6AE5">
        <w:rPr>
          <w:rFonts w:hint="cs"/>
          <w:rtl/>
        </w:rPr>
        <w:t xml:space="preserve">ועדות, מוועדת החוקה ומהוועדה לביקורת המדינה </w:t>
      </w:r>
      <w:r>
        <w:rPr>
          <w:rFonts w:hint="cs"/>
          <w:rtl/>
        </w:rPr>
        <w:t>לגבי שני חוקים</w:t>
      </w:r>
      <w:r w:rsidR="003A6AE5">
        <w:rPr>
          <w:rFonts w:hint="cs"/>
          <w:rtl/>
        </w:rPr>
        <w:t xml:space="preserve">, בקשה </w:t>
      </w:r>
      <w:bookmarkStart w:id="3" w:name="_ETM_Q1_978397"/>
      <w:bookmarkEnd w:id="3"/>
      <w:r w:rsidR="003A6AE5">
        <w:rPr>
          <w:rFonts w:hint="cs"/>
          <w:rtl/>
        </w:rPr>
        <w:t xml:space="preserve">לפטור מחובת הנחה בקריאה </w:t>
      </w:r>
      <w:bookmarkStart w:id="4" w:name="_ETM_Q1_978000"/>
      <w:bookmarkEnd w:id="4"/>
      <w:r>
        <w:rPr>
          <w:rFonts w:hint="cs"/>
          <w:rtl/>
        </w:rPr>
        <w:t>שנייה ושלישית</w:t>
      </w:r>
      <w:r w:rsidR="003A6AE5">
        <w:rPr>
          <w:rFonts w:hint="cs"/>
          <w:rtl/>
        </w:rPr>
        <w:t>.</w:t>
      </w:r>
      <w:r>
        <w:rPr>
          <w:rFonts w:hint="cs"/>
          <w:rtl/>
        </w:rPr>
        <w:t xml:space="preserve"> אני אתן לראשי הוועדות </w:t>
      </w:r>
      <w:r w:rsidR="003A6AE5">
        <w:rPr>
          <w:rFonts w:hint="cs"/>
          <w:rtl/>
        </w:rPr>
        <w:t xml:space="preserve">לנמק בכמה משפטים את הבקשה </w:t>
      </w:r>
      <w:bookmarkStart w:id="5" w:name="_ETM_Q1_984926"/>
      <w:bookmarkEnd w:id="5"/>
      <w:r w:rsidR="003A6AE5">
        <w:rPr>
          <w:rFonts w:hint="cs"/>
          <w:rtl/>
        </w:rPr>
        <w:t xml:space="preserve">שלהם.  </w:t>
      </w:r>
      <w:r>
        <w:rPr>
          <w:rFonts w:hint="cs"/>
          <w:rtl/>
        </w:rPr>
        <w:t xml:space="preserve">הראשון </w:t>
      </w:r>
      <w:r w:rsidR="003A6AE5">
        <w:rPr>
          <w:rFonts w:hint="cs"/>
          <w:rtl/>
        </w:rPr>
        <w:t xml:space="preserve">הוא חבר הכנסת אברהם מיכאלי, שמייצג פה את </w:t>
      </w:r>
      <w:bookmarkStart w:id="6" w:name="_ETM_Q1_988674"/>
      <w:bookmarkEnd w:id="6"/>
      <w:r w:rsidR="003A6AE5">
        <w:rPr>
          <w:rFonts w:hint="cs"/>
          <w:rtl/>
        </w:rPr>
        <w:t xml:space="preserve">יו"ר ועדת חוקה. בבקשה, אברהם. </w:t>
      </w:r>
      <w:bookmarkStart w:id="7" w:name="_ETM_Q1_992345"/>
      <w:bookmarkEnd w:id="7"/>
      <w:r w:rsidR="00155CCD">
        <w:rPr>
          <w:rFonts w:hint="cs"/>
          <w:rtl/>
        </w:rPr>
        <w:t>אנחנו לא דנים פה בתוכן</w:t>
      </w:r>
      <w:r w:rsidR="003A6AE5">
        <w:rPr>
          <w:rFonts w:hint="cs"/>
          <w:rtl/>
        </w:rPr>
        <w:t xml:space="preserve"> כמובן, אלא בצורך </w:t>
      </w:r>
      <w:bookmarkStart w:id="8" w:name="_ETM_Q1_995907"/>
      <w:bookmarkEnd w:id="8"/>
      <w:r w:rsidR="003A6AE5">
        <w:rPr>
          <w:rFonts w:hint="cs"/>
          <w:rtl/>
        </w:rPr>
        <w:t xml:space="preserve">בפטור, אז תנמק את הצורך בפטור. </w:t>
      </w:r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pStyle w:val="a"/>
        <w:keepNext/>
        <w:rPr>
          <w:rFonts w:hint="cs"/>
          <w:rtl/>
        </w:rPr>
      </w:pPr>
      <w:bookmarkStart w:id="9" w:name="_ETM_Q1_992000"/>
      <w:bookmarkStart w:id="10" w:name="_ETM_Q1_996000"/>
      <w:bookmarkEnd w:id="9"/>
      <w:bookmarkEnd w:id="10"/>
      <w:r>
        <w:rPr>
          <w:rtl/>
        </w:rPr>
        <w:t>אברהם מיכאלי:</w:t>
      </w:r>
    </w:p>
    <w:p w:rsidR="002907F1" w:rsidRDefault="002907F1" w:rsidP="002907F1">
      <w:pPr>
        <w:pStyle w:val="KeepWithNext"/>
        <w:rPr>
          <w:rFonts w:hint="cs"/>
          <w:rtl/>
        </w:rPr>
      </w:pPr>
    </w:p>
    <w:p w:rsidR="003A6AE5" w:rsidRDefault="002907F1" w:rsidP="003A6AE5">
      <w:pPr>
        <w:rPr>
          <w:rFonts w:hint="cs"/>
          <w:rtl/>
        </w:rPr>
      </w:pPr>
      <w:r>
        <w:rPr>
          <w:rFonts w:hint="cs"/>
          <w:rtl/>
        </w:rPr>
        <w:t xml:space="preserve">מדובר בחוק </w:t>
      </w:r>
      <w:bookmarkStart w:id="11" w:name="_ETM_Q1_999000"/>
      <w:bookmarkEnd w:id="11"/>
      <w:r>
        <w:rPr>
          <w:rFonts w:hint="cs"/>
          <w:rtl/>
        </w:rPr>
        <w:t>שהגיע לוועדת חוקה</w:t>
      </w:r>
      <w:r w:rsidR="003A6AE5">
        <w:rPr>
          <w:rFonts w:hint="cs"/>
          <w:rtl/>
        </w:rPr>
        <w:t xml:space="preserve"> הבוקר </w:t>
      </w:r>
      <w:bookmarkStart w:id="12" w:name="_ETM_Q1_999969"/>
      <w:bookmarkEnd w:id="12"/>
      <w:r w:rsidR="003A6AE5">
        <w:rPr>
          <w:rFonts w:hint="cs"/>
          <w:rtl/>
        </w:rPr>
        <w:t>לקריאה שנייה ושליש</w:t>
      </w:r>
      <w:r w:rsidR="00155CCD">
        <w:rPr>
          <w:rFonts w:hint="cs"/>
          <w:rtl/>
        </w:rPr>
        <w:t>י</w:t>
      </w:r>
      <w:r w:rsidR="003A6AE5">
        <w:rPr>
          <w:rFonts w:hint="cs"/>
          <w:rtl/>
        </w:rPr>
        <w:t>ת</w:t>
      </w:r>
      <w:r>
        <w:rPr>
          <w:rFonts w:hint="cs"/>
          <w:rtl/>
        </w:rPr>
        <w:t>. אישרנו את החוק</w:t>
      </w:r>
      <w:r w:rsidR="003A6AE5">
        <w:rPr>
          <w:rFonts w:hint="cs"/>
          <w:rtl/>
        </w:rPr>
        <w:t>, ומסתבר ש</w:t>
      </w:r>
      <w:r>
        <w:rPr>
          <w:rFonts w:hint="cs"/>
          <w:rtl/>
        </w:rPr>
        <w:t>מדובר פה בהארכת חוק</w:t>
      </w:r>
      <w:r w:rsidR="003A6AE5">
        <w:rPr>
          <w:rFonts w:hint="cs"/>
          <w:rtl/>
        </w:rPr>
        <w:t xml:space="preserve">. החוק פג תוקף בשבת. כלומר, </w:t>
      </w:r>
      <w:bookmarkStart w:id="13" w:name="_ETM_Q1_1012142"/>
      <w:bookmarkEnd w:id="13"/>
      <w:r w:rsidR="003A6AE5">
        <w:rPr>
          <w:rFonts w:hint="cs"/>
          <w:rtl/>
        </w:rPr>
        <w:t>ביום ראשון עלול לה</w:t>
      </w:r>
      <w:bookmarkStart w:id="14" w:name="_ETM_Q1_1012000"/>
      <w:bookmarkEnd w:id="14"/>
      <w:r>
        <w:rPr>
          <w:rFonts w:hint="cs"/>
          <w:rtl/>
        </w:rPr>
        <w:t>י</w:t>
      </w:r>
      <w:r w:rsidR="003A6AE5">
        <w:rPr>
          <w:rFonts w:hint="cs"/>
          <w:rtl/>
        </w:rPr>
        <w:t>ו</w:t>
      </w:r>
      <w:r>
        <w:rPr>
          <w:rFonts w:hint="cs"/>
          <w:rtl/>
        </w:rPr>
        <w:t xml:space="preserve">וצר </w:t>
      </w:r>
      <w:r w:rsidR="003A6AE5">
        <w:rPr>
          <w:rFonts w:hint="cs"/>
          <w:rtl/>
        </w:rPr>
        <w:t xml:space="preserve">מצב - - </w:t>
      </w:r>
    </w:p>
    <w:p w:rsidR="003A6AE5" w:rsidRDefault="003A6AE5" w:rsidP="003A6AE5">
      <w:pPr>
        <w:rPr>
          <w:rFonts w:hint="cs"/>
          <w:rtl/>
        </w:rPr>
      </w:pPr>
      <w:bookmarkStart w:id="15" w:name="_ETM_Q1_1015893"/>
      <w:bookmarkEnd w:id="15"/>
    </w:p>
    <w:p w:rsidR="003A6AE5" w:rsidRDefault="003A6AE5" w:rsidP="003A6AE5">
      <w:pPr>
        <w:pStyle w:val="af"/>
        <w:keepNext/>
        <w:rPr>
          <w:rFonts w:hint="cs"/>
          <w:rtl/>
        </w:rPr>
      </w:pPr>
      <w:bookmarkStart w:id="16" w:name="_ETM_Q1_1016164"/>
      <w:bookmarkEnd w:id="16"/>
      <w:r>
        <w:rPr>
          <w:rtl/>
        </w:rPr>
        <w:t>היו"ר זאב אלקין:</w:t>
      </w:r>
    </w:p>
    <w:p w:rsidR="003A6AE5" w:rsidRDefault="003A6AE5" w:rsidP="003A6AE5">
      <w:pPr>
        <w:pStyle w:val="KeepWithNext"/>
        <w:rPr>
          <w:rFonts w:hint="cs"/>
          <w:rtl/>
        </w:rPr>
      </w:pPr>
    </w:p>
    <w:p w:rsidR="003A6AE5" w:rsidRDefault="003A6AE5" w:rsidP="003A6AE5">
      <w:pPr>
        <w:rPr>
          <w:rFonts w:hint="cs"/>
          <w:rtl/>
        </w:rPr>
      </w:pPr>
      <w:r>
        <w:rPr>
          <w:rFonts w:hint="cs"/>
          <w:rtl/>
        </w:rPr>
        <w:t xml:space="preserve">של ואקום משפטי. </w:t>
      </w:r>
    </w:p>
    <w:p w:rsidR="003A6AE5" w:rsidRDefault="003A6AE5" w:rsidP="003A6AE5">
      <w:pPr>
        <w:rPr>
          <w:rFonts w:hint="cs"/>
          <w:rtl/>
        </w:rPr>
      </w:pPr>
      <w:bookmarkStart w:id="17" w:name="_ETM_Q1_1014204"/>
      <w:bookmarkEnd w:id="17"/>
    </w:p>
    <w:p w:rsidR="003A6AE5" w:rsidRDefault="003A6AE5" w:rsidP="003A6AE5">
      <w:pPr>
        <w:pStyle w:val="a"/>
        <w:keepNext/>
        <w:rPr>
          <w:rFonts w:hint="cs"/>
          <w:rtl/>
        </w:rPr>
      </w:pPr>
      <w:bookmarkStart w:id="18" w:name="_ETM_Q1_1014493"/>
      <w:bookmarkStart w:id="19" w:name="_ETM_Q1_1016236"/>
      <w:bookmarkEnd w:id="18"/>
      <w:bookmarkEnd w:id="19"/>
      <w:r>
        <w:rPr>
          <w:rtl/>
        </w:rPr>
        <w:t>אברהם מיכאלי:</w:t>
      </w:r>
    </w:p>
    <w:p w:rsidR="003A6AE5" w:rsidRDefault="003A6AE5" w:rsidP="003A6AE5">
      <w:pPr>
        <w:pStyle w:val="KeepWithNext"/>
        <w:rPr>
          <w:rFonts w:hint="cs"/>
          <w:rtl/>
        </w:rPr>
      </w:pPr>
    </w:p>
    <w:p w:rsidR="002907F1" w:rsidRDefault="003A6AE5" w:rsidP="003A6AE5">
      <w:pPr>
        <w:rPr>
          <w:rFonts w:hint="cs"/>
          <w:rtl/>
        </w:rPr>
      </w:pPr>
      <w:r>
        <w:rPr>
          <w:rFonts w:hint="cs"/>
          <w:rtl/>
        </w:rPr>
        <w:t xml:space="preserve">- - שאותו חוק יוצר </w:t>
      </w:r>
      <w:bookmarkStart w:id="20" w:name="_ETM_Q1_1016411"/>
      <w:bookmarkEnd w:id="20"/>
      <w:r w:rsidR="002907F1">
        <w:rPr>
          <w:rFonts w:hint="cs"/>
          <w:rtl/>
        </w:rPr>
        <w:t xml:space="preserve">ואקום גדול מאוד </w:t>
      </w:r>
      <w:r>
        <w:rPr>
          <w:rFonts w:hint="cs"/>
          <w:rtl/>
        </w:rPr>
        <w:t xml:space="preserve">בשטחי יהודה </w:t>
      </w:r>
      <w:bookmarkStart w:id="21" w:name="_ETM_Q1_1019040"/>
      <w:bookmarkEnd w:id="21"/>
      <w:r>
        <w:rPr>
          <w:rFonts w:hint="cs"/>
          <w:rtl/>
        </w:rPr>
        <w:t xml:space="preserve">ושומרון מבחינת שיפוט, עבירות ועזרה משפטית. </w:t>
      </w:r>
      <w:r w:rsidR="002907F1">
        <w:rPr>
          <w:rFonts w:hint="cs"/>
          <w:rtl/>
        </w:rPr>
        <w:t xml:space="preserve">ולכן אנחנו חושבים שאזרחים </w:t>
      </w:r>
      <w:r>
        <w:rPr>
          <w:rFonts w:hint="cs"/>
          <w:rtl/>
        </w:rPr>
        <w:t>רבים יסבלו מכך. ו</w:t>
      </w:r>
      <w:r w:rsidR="002907F1">
        <w:rPr>
          <w:rFonts w:hint="cs"/>
          <w:rtl/>
        </w:rPr>
        <w:t xml:space="preserve">אנחנו מבקשים </w:t>
      </w:r>
      <w:r>
        <w:rPr>
          <w:rFonts w:hint="cs"/>
          <w:rtl/>
        </w:rPr>
        <w:t xml:space="preserve">שהרצף </w:t>
      </w:r>
      <w:bookmarkStart w:id="22" w:name="_ETM_Q1_1031997"/>
      <w:bookmarkEnd w:id="22"/>
      <w:r>
        <w:rPr>
          <w:rFonts w:hint="cs"/>
          <w:rtl/>
        </w:rPr>
        <w:t>כבר יחול מעכשיו, כמה שאפשר.</w:t>
      </w:r>
    </w:p>
    <w:p w:rsidR="003A6AE5" w:rsidRDefault="003A6AE5" w:rsidP="002907F1">
      <w:pPr>
        <w:rPr>
          <w:rFonts w:hint="cs"/>
          <w:rtl/>
        </w:rPr>
      </w:pPr>
      <w:bookmarkStart w:id="23" w:name="_ETM_Q1_1000983"/>
      <w:bookmarkEnd w:id="23"/>
    </w:p>
    <w:p w:rsidR="002907F1" w:rsidRDefault="002907F1" w:rsidP="002907F1">
      <w:pPr>
        <w:pStyle w:val="af"/>
        <w:keepNext/>
        <w:rPr>
          <w:rFonts w:hint="cs"/>
          <w:rtl/>
        </w:rPr>
      </w:pPr>
      <w:bookmarkStart w:id="24" w:name="_ETM_Q1_1031000"/>
      <w:bookmarkEnd w:id="24"/>
      <w:r>
        <w:rPr>
          <w:rtl/>
        </w:rPr>
        <w:t>היו"ר זאב אלקין:</w:t>
      </w:r>
    </w:p>
    <w:p w:rsidR="002907F1" w:rsidRDefault="002907F1" w:rsidP="002907F1">
      <w:pPr>
        <w:pStyle w:val="KeepWithNext"/>
        <w:rPr>
          <w:rFonts w:hint="cs"/>
          <w:rtl/>
        </w:rPr>
      </w:pPr>
    </w:p>
    <w:p w:rsidR="002907F1" w:rsidRDefault="003A6AE5" w:rsidP="002907F1">
      <w:pPr>
        <w:rPr>
          <w:rtl/>
        </w:rPr>
      </w:pPr>
      <w:r>
        <w:rPr>
          <w:rFonts w:hint="cs"/>
          <w:rtl/>
        </w:rPr>
        <w:t xml:space="preserve">הבנתי. </w:t>
      </w:r>
      <w:r w:rsidR="002907F1">
        <w:rPr>
          <w:rFonts w:hint="cs"/>
          <w:rtl/>
        </w:rPr>
        <w:t>לכן אתם מבקשים</w:t>
      </w:r>
      <w:r>
        <w:rPr>
          <w:rFonts w:hint="cs"/>
          <w:rtl/>
        </w:rPr>
        <w:t xml:space="preserve"> פטור מחובת הנחה, כדי להביא את זה עוד השבוע.</w:t>
      </w:r>
      <w:r>
        <w:t xml:space="preserve"> </w:t>
      </w:r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pStyle w:val="a"/>
        <w:keepNext/>
        <w:rPr>
          <w:rFonts w:hint="cs"/>
          <w:rtl/>
        </w:rPr>
      </w:pPr>
      <w:bookmarkStart w:id="25" w:name="_ETM_Q1_1035000"/>
      <w:bookmarkStart w:id="26" w:name="_ETM_Q1_1037000"/>
      <w:bookmarkEnd w:id="25"/>
      <w:bookmarkEnd w:id="26"/>
      <w:r>
        <w:rPr>
          <w:rtl/>
        </w:rPr>
        <w:t>אברהם מיכאלי:</w:t>
      </w:r>
    </w:p>
    <w:p w:rsidR="002907F1" w:rsidRDefault="002907F1" w:rsidP="002907F1">
      <w:pPr>
        <w:pStyle w:val="KeepWithNext"/>
        <w:rPr>
          <w:rFonts w:hint="cs"/>
          <w:rtl/>
        </w:rPr>
      </w:pPr>
    </w:p>
    <w:p w:rsidR="002907F1" w:rsidRDefault="002907F1" w:rsidP="002907F1">
      <w:pPr>
        <w:rPr>
          <w:rFonts w:hint="cs"/>
          <w:rtl/>
        </w:rPr>
      </w:pPr>
      <w:r>
        <w:rPr>
          <w:rFonts w:hint="cs"/>
          <w:rtl/>
        </w:rPr>
        <w:t xml:space="preserve">עוד היום להביא את זה לדיון במליאה. </w:t>
      </w:r>
    </w:p>
    <w:p w:rsidR="002907F1" w:rsidRDefault="002907F1" w:rsidP="002907F1">
      <w:pPr>
        <w:rPr>
          <w:rFonts w:hint="cs"/>
          <w:rtl/>
        </w:rPr>
      </w:pPr>
    </w:p>
    <w:p w:rsidR="00155081" w:rsidRDefault="00155081" w:rsidP="00155081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155081" w:rsidRDefault="00155081" w:rsidP="00155081">
      <w:pPr>
        <w:pStyle w:val="KeepWithNext"/>
        <w:rPr>
          <w:rFonts w:hint="cs"/>
          <w:rtl/>
        </w:rPr>
      </w:pPr>
    </w:p>
    <w:p w:rsidR="00155081" w:rsidRDefault="00155081" w:rsidP="00155081">
      <w:pPr>
        <w:rPr>
          <w:rFonts w:hint="cs"/>
          <w:rtl/>
        </w:rPr>
      </w:pPr>
      <w:r>
        <w:rPr>
          <w:rFonts w:hint="cs"/>
          <w:rtl/>
        </w:rPr>
        <w:t xml:space="preserve">הבנתי. תודה </w:t>
      </w:r>
      <w:bookmarkStart w:id="27" w:name="_ETM_Q1_1039216"/>
      <w:bookmarkEnd w:id="27"/>
      <w:r>
        <w:rPr>
          <w:rFonts w:hint="cs"/>
          <w:rtl/>
        </w:rPr>
        <w:t xml:space="preserve">רבה. כדי לנהל את הדיון ביחד, חבר הכנסת אורי אריאל, אתה הגשת בקשה לגבי הצעת חוק אחרת, </w:t>
      </w:r>
      <w:bookmarkStart w:id="28" w:name="_ETM_Q1_1044562"/>
      <w:bookmarkEnd w:id="28"/>
      <w:r>
        <w:rPr>
          <w:rFonts w:hint="cs"/>
          <w:rtl/>
        </w:rPr>
        <w:t xml:space="preserve">של חוק מבקר המדינה (תיקון מס' 45). מה כאן </w:t>
      </w:r>
      <w:bookmarkStart w:id="29" w:name="_ETM_Q1_1049145"/>
      <w:bookmarkEnd w:id="29"/>
      <w:r>
        <w:rPr>
          <w:rFonts w:hint="cs"/>
          <w:rtl/>
        </w:rPr>
        <w:t xml:space="preserve">הסיבות לבקשת הפטור? </w:t>
      </w:r>
    </w:p>
    <w:p w:rsidR="00155081" w:rsidRDefault="00155081" w:rsidP="00155081">
      <w:pPr>
        <w:rPr>
          <w:rFonts w:hint="cs"/>
          <w:rtl/>
        </w:rPr>
      </w:pPr>
    </w:p>
    <w:p w:rsidR="002907F1" w:rsidRDefault="002907F1" w:rsidP="002907F1">
      <w:pPr>
        <w:pStyle w:val="a"/>
        <w:keepNext/>
        <w:rPr>
          <w:rFonts w:hint="cs"/>
          <w:rtl/>
        </w:rPr>
      </w:pPr>
      <w:bookmarkStart w:id="30" w:name="_ETM_Q1_1046000"/>
      <w:bookmarkStart w:id="31" w:name="_ETM_Q1_1049000"/>
      <w:bookmarkEnd w:id="30"/>
      <w:bookmarkEnd w:id="31"/>
      <w:r>
        <w:rPr>
          <w:rtl/>
        </w:rPr>
        <w:t>אורי אריאל:</w:t>
      </w:r>
    </w:p>
    <w:p w:rsidR="002907F1" w:rsidRDefault="002907F1" w:rsidP="002907F1">
      <w:pPr>
        <w:pStyle w:val="KeepWithNext"/>
        <w:rPr>
          <w:rFonts w:hint="cs"/>
          <w:rtl/>
        </w:rPr>
      </w:pPr>
    </w:p>
    <w:p w:rsidR="002907F1" w:rsidRDefault="002907F1" w:rsidP="00155CCD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32" w:name="_ETM_Q1_1053000"/>
      <w:bookmarkEnd w:id="32"/>
      <w:r w:rsidR="00155081">
        <w:rPr>
          <w:rFonts w:hint="cs"/>
          <w:rtl/>
        </w:rPr>
        <w:t>היושב-ראש.</w:t>
      </w:r>
      <w:r>
        <w:rPr>
          <w:rFonts w:hint="cs"/>
          <w:rtl/>
        </w:rPr>
        <w:t xml:space="preserve"> המבקר </w:t>
      </w:r>
      <w:r w:rsidR="00155081">
        <w:rPr>
          <w:rFonts w:hint="cs"/>
          <w:rtl/>
        </w:rPr>
        <w:t xml:space="preserve">הנוכחי </w:t>
      </w:r>
      <w:r>
        <w:rPr>
          <w:rFonts w:hint="cs"/>
          <w:rtl/>
        </w:rPr>
        <w:t xml:space="preserve">עומד לסיים את תפקידו </w:t>
      </w:r>
      <w:r w:rsidR="00155081">
        <w:rPr>
          <w:rFonts w:hint="cs"/>
          <w:rtl/>
        </w:rPr>
        <w:t xml:space="preserve">ב-4 ביולי </w:t>
      </w:r>
      <w:r>
        <w:rPr>
          <w:rFonts w:hint="cs"/>
          <w:rtl/>
        </w:rPr>
        <w:t>למניינם</w:t>
      </w:r>
      <w:r w:rsidR="00F70F1B">
        <w:rPr>
          <w:rFonts w:hint="cs"/>
          <w:rtl/>
        </w:rPr>
        <w:t>. היות ומדובר פה בתיקון לחוק שמאפשר לו</w:t>
      </w:r>
      <w:r>
        <w:rPr>
          <w:rFonts w:hint="cs"/>
          <w:rtl/>
        </w:rPr>
        <w:t xml:space="preserve"> לאחר </w:t>
      </w:r>
      <w:bookmarkStart w:id="33" w:name="_ETM_Q1_1070000"/>
      <w:bookmarkEnd w:id="33"/>
      <w:r>
        <w:rPr>
          <w:rFonts w:hint="cs"/>
          <w:rtl/>
        </w:rPr>
        <w:t xml:space="preserve">סיום כהונתו </w:t>
      </w:r>
      <w:r w:rsidR="00D55354">
        <w:rPr>
          <w:rFonts w:hint="cs"/>
          <w:rtl/>
        </w:rPr>
        <w:t xml:space="preserve">עוד שלושה חודשים לכתוב חוות דעת, אז אנחנו </w:t>
      </w:r>
      <w:bookmarkStart w:id="34" w:name="_ETM_Q1_1075898"/>
      <w:bookmarkEnd w:id="34"/>
      <w:r w:rsidR="00D55354">
        <w:rPr>
          <w:rFonts w:hint="cs"/>
          <w:rtl/>
        </w:rPr>
        <w:t xml:space="preserve">צריכים את זה כמובן </w:t>
      </w:r>
      <w:r>
        <w:rPr>
          <w:rFonts w:hint="cs"/>
          <w:rtl/>
        </w:rPr>
        <w:t>בימים הקרובים</w:t>
      </w:r>
      <w:r w:rsidR="00D55354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עשינו ישיבה הבוקר </w:t>
      </w:r>
      <w:r w:rsidR="00D55354">
        <w:rPr>
          <w:rFonts w:hint="cs"/>
          <w:rtl/>
        </w:rPr>
        <w:t xml:space="preserve">ואישרנו את זה </w:t>
      </w:r>
      <w:bookmarkStart w:id="35" w:name="_ETM_Q1_1079692"/>
      <w:bookmarkEnd w:id="35"/>
      <w:r w:rsidR="00D55354">
        <w:rPr>
          <w:rFonts w:hint="cs"/>
          <w:rtl/>
        </w:rPr>
        <w:t>לקריאה שנייה ושלישית בוועדה, ו</w:t>
      </w:r>
      <w:r>
        <w:rPr>
          <w:rFonts w:hint="cs"/>
          <w:rtl/>
        </w:rPr>
        <w:t xml:space="preserve">אני מבקש </w:t>
      </w:r>
      <w:r w:rsidR="00D55354">
        <w:rPr>
          <w:rFonts w:hint="cs"/>
          <w:rtl/>
        </w:rPr>
        <w:t xml:space="preserve">לאפשר </w:t>
      </w:r>
      <w:r>
        <w:rPr>
          <w:rFonts w:hint="cs"/>
          <w:rtl/>
        </w:rPr>
        <w:t xml:space="preserve">להעלות </w:t>
      </w:r>
      <w:bookmarkStart w:id="36" w:name="_ETM_Q1_1086000"/>
      <w:bookmarkEnd w:id="36"/>
      <w:r>
        <w:rPr>
          <w:rFonts w:hint="cs"/>
          <w:rtl/>
        </w:rPr>
        <w:t xml:space="preserve">את זה </w:t>
      </w:r>
      <w:r w:rsidR="00D55354">
        <w:rPr>
          <w:rFonts w:hint="cs"/>
          <w:rtl/>
        </w:rPr>
        <w:t xml:space="preserve">בלי חובת הנחה. </w:t>
      </w:r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pStyle w:val="af"/>
        <w:keepNext/>
        <w:rPr>
          <w:rFonts w:hint="cs"/>
          <w:rtl/>
        </w:rPr>
      </w:pPr>
      <w:bookmarkStart w:id="37" w:name="_ETM_Q1_1087000"/>
      <w:bookmarkEnd w:id="37"/>
      <w:r>
        <w:rPr>
          <w:rtl/>
        </w:rPr>
        <w:t>היו"ר זאב אלקין:</w:t>
      </w:r>
    </w:p>
    <w:p w:rsidR="002907F1" w:rsidRDefault="002907F1" w:rsidP="002907F1">
      <w:pPr>
        <w:pStyle w:val="KeepWithNext"/>
        <w:rPr>
          <w:rFonts w:hint="cs"/>
          <w:rtl/>
        </w:rPr>
      </w:pPr>
    </w:p>
    <w:p w:rsidR="002907F1" w:rsidRDefault="002907F1" w:rsidP="00155CCD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D55354">
        <w:rPr>
          <w:rFonts w:hint="cs"/>
          <w:rtl/>
        </w:rPr>
        <w:t>.</w:t>
      </w:r>
      <w:r>
        <w:rPr>
          <w:rFonts w:hint="cs"/>
          <w:rtl/>
        </w:rPr>
        <w:t xml:space="preserve"> מישהו רוצה להתייחס</w:t>
      </w:r>
      <w:r w:rsidR="00D55354">
        <w:rPr>
          <w:rFonts w:hint="cs"/>
          <w:rtl/>
        </w:rPr>
        <w:t xml:space="preserve">? אם לא, אני חושב שהנימוקים </w:t>
      </w:r>
      <w:bookmarkStart w:id="38" w:name="_ETM_Q1_1093224"/>
      <w:bookmarkEnd w:id="38"/>
      <w:r w:rsidR="00D55354">
        <w:rPr>
          <w:rFonts w:hint="cs"/>
          <w:rtl/>
        </w:rPr>
        <w:t xml:space="preserve">לפטור ברורים מאוד. אפשר להיות בעד החוק, אפשר להיות נגדו, בכל אחד משני המקרים, אבל </w:t>
      </w:r>
      <w:bookmarkStart w:id="39" w:name="_ETM_Q1_1097676"/>
      <w:bookmarkEnd w:id="39"/>
      <w:r w:rsidR="00D55354">
        <w:rPr>
          <w:rFonts w:hint="cs"/>
          <w:rtl/>
        </w:rPr>
        <w:t xml:space="preserve">זה ברור שאלו סוגיות </w:t>
      </w:r>
      <w:r>
        <w:rPr>
          <w:rFonts w:hint="cs"/>
          <w:rtl/>
        </w:rPr>
        <w:t xml:space="preserve">שעדיף שהכנסת </w:t>
      </w:r>
      <w:bookmarkStart w:id="40" w:name="_ETM_Q1_1102000"/>
      <w:bookmarkEnd w:id="40"/>
      <w:r>
        <w:rPr>
          <w:rFonts w:hint="cs"/>
          <w:rtl/>
        </w:rPr>
        <w:t xml:space="preserve">לא תגרור רגליים </w:t>
      </w:r>
      <w:r w:rsidR="00D55354">
        <w:rPr>
          <w:rFonts w:hint="cs"/>
          <w:rtl/>
        </w:rPr>
        <w:t xml:space="preserve">אלא תכריע לכאן או לכאן מוקדם </w:t>
      </w:r>
      <w:bookmarkStart w:id="41" w:name="_ETM_Q1_1104542"/>
      <w:bookmarkEnd w:id="41"/>
      <w:r w:rsidR="00D55354">
        <w:rPr>
          <w:rFonts w:hint="cs"/>
          <w:rtl/>
        </w:rPr>
        <w:t>ככל האפשר. ולכן אני חושב ש</w:t>
      </w:r>
      <w:r>
        <w:rPr>
          <w:rFonts w:hint="cs"/>
          <w:rtl/>
        </w:rPr>
        <w:t>הבקשה בהחלט סביר</w:t>
      </w:r>
      <w:r w:rsidR="00D55354">
        <w:rPr>
          <w:rFonts w:hint="cs"/>
          <w:rtl/>
        </w:rPr>
        <w:t xml:space="preserve">ה. גם יו"ר ועדת הכנסת </w:t>
      </w:r>
      <w:bookmarkStart w:id="42" w:name="_ETM_Q1_1109070"/>
      <w:bookmarkEnd w:id="42"/>
      <w:r w:rsidR="00D55354">
        <w:rPr>
          <w:rFonts w:hint="cs"/>
          <w:rtl/>
        </w:rPr>
        <w:t xml:space="preserve">סבר כך </w:t>
      </w:r>
      <w:r w:rsidR="00D55354">
        <w:rPr>
          <w:rtl/>
        </w:rPr>
        <w:t>–</w:t>
      </w:r>
      <w:r w:rsidR="00D55354">
        <w:rPr>
          <w:rFonts w:hint="cs"/>
          <w:rtl/>
        </w:rPr>
        <w:t xml:space="preserve"> הוא לא בבניין, לכן הוא </w:t>
      </w:r>
      <w:r>
        <w:rPr>
          <w:rFonts w:hint="cs"/>
          <w:rtl/>
        </w:rPr>
        <w:t>ביקש ממני לנהל את ה</w:t>
      </w:r>
      <w:bookmarkStart w:id="43" w:name="_ETM_Q1_1114000"/>
      <w:bookmarkEnd w:id="43"/>
      <w:r>
        <w:rPr>
          <w:rFonts w:hint="cs"/>
          <w:rtl/>
        </w:rPr>
        <w:t>ישיבה</w:t>
      </w:r>
      <w:r w:rsidR="00D55354">
        <w:rPr>
          <w:rFonts w:hint="cs"/>
          <w:rtl/>
        </w:rPr>
        <w:t xml:space="preserve">. </w:t>
      </w:r>
      <w:bookmarkStart w:id="44" w:name="_ETM_Q1_1112796"/>
      <w:bookmarkEnd w:id="44"/>
      <w:r w:rsidR="00D55354">
        <w:rPr>
          <w:rFonts w:hint="cs"/>
          <w:rtl/>
        </w:rPr>
        <w:t xml:space="preserve">אבל בהחלט, הרצון שהכנסת תכריע בלי שום קשר לעמדה של </w:t>
      </w:r>
      <w:bookmarkStart w:id="45" w:name="_ETM_Q1_1118957"/>
      <w:bookmarkEnd w:id="45"/>
      <w:r w:rsidR="00D55354">
        <w:rPr>
          <w:rFonts w:hint="cs"/>
          <w:rtl/>
        </w:rPr>
        <w:t>כל אחד</w:t>
      </w:r>
      <w:r>
        <w:rPr>
          <w:rFonts w:hint="cs"/>
          <w:rtl/>
        </w:rPr>
        <w:t xml:space="preserve"> לגבי תוכן החוקים</w:t>
      </w:r>
      <w:r w:rsidR="00D55354">
        <w:rPr>
          <w:rFonts w:hint="cs"/>
          <w:rtl/>
        </w:rPr>
        <w:t xml:space="preserve"> הוא טבעי ביותר. אז </w:t>
      </w:r>
      <w:r>
        <w:rPr>
          <w:rFonts w:hint="cs"/>
          <w:rtl/>
        </w:rPr>
        <w:t xml:space="preserve">אני מביא להצבעה </w:t>
      </w:r>
      <w:r w:rsidR="00155CCD">
        <w:rPr>
          <w:rFonts w:hint="eastAsia"/>
          <w:rtl/>
        </w:rPr>
        <w:t xml:space="preserve">– </w:t>
      </w:r>
      <w:r w:rsidR="00D55354">
        <w:rPr>
          <w:rFonts w:hint="cs"/>
          <w:rtl/>
        </w:rPr>
        <w:t xml:space="preserve">בנפרד כמובן </w:t>
      </w:r>
      <w:r w:rsidR="00155CCD">
        <w:rPr>
          <w:rFonts w:hint="eastAsia"/>
          <w:rtl/>
        </w:rPr>
        <w:t xml:space="preserve">– </w:t>
      </w:r>
      <w:r w:rsidR="00D55354">
        <w:rPr>
          <w:rFonts w:hint="cs"/>
          <w:rtl/>
        </w:rPr>
        <w:t xml:space="preserve">כל </w:t>
      </w:r>
      <w:bookmarkStart w:id="46" w:name="_ETM_Q1_1122776"/>
      <w:bookmarkEnd w:id="46"/>
      <w:r w:rsidR="00D55354">
        <w:rPr>
          <w:rFonts w:hint="cs"/>
          <w:rtl/>
        </w:rPr>
        <w:t>אחת מ</w:t>
      </w:r>
      <w:r>
        <w:rPr>
          <w:rFonts w:hint="cs"/>
          <w:rtl/>
        </w:rPr>
        <w:t>הבקש</w:t>
      </w:r>
      <w:r w:rsidR="00D55354">
        <w:rPr>
          <w:rFonts w:hint="cs"/>
          <w:rtl/>
        </w:rPr>
        <w:t xml:space="preserve">ות. </w:t>
      </w:r>
      <w:r>
        <w:rPr>
          <w:rFonts w:hint="cs"/>
          <w:rtl/>
        </w:rPr>
        <w:t>ה</w:t>
      </w:r>
      <w:r w:rsidR="00D55354">
        <w:rPr>
          <w:rFonts w:hint="cs"/>
          <w:rtl/>
        </w:rPr>
        <w:t xml:space="preserve">בקשה </w:t>
      </w:r>
      <w:r>
        <w:rPr>
          <w:rFonts w:hint="cs"/>
          <w:rtl/>
        </w:rPr>
        <w:t>הראש</w:t>
      </w:r>
      <w:r w:rsidR="00D55354">
        <w:rPr>
          <w:rFonts w:hint="cs"/>
          <w:rtl/>
        </w:rPr>
        <w:t xml:space="preserve">ונה לגבי הארכת תוקפן של תקנות שעת חירום, יהודה ושומרון. מי בעד הבקשה של ועדת החוקה? מי נגדה? מי נמנע? </w:t>
      </w:r>
      <w:bookmarkStart w:id="47" w:name="_ETM_Q1_1137140"/>
      <w:bookmarkEnd w:id="47"/>
    </w:p>
    <w:p w:rsidR="00D55354" w:rsidRDefault="00D55354" w:rsidP="00D55354">
      <w:pPr>
        <w:rPr>
          <w:rFonts w:hint="cs"/>
          <w:rtl/>
        </w:rPr>
      </w:pPr>
      <w:bookmarkStart w:id="48" w:name="_ETM_Q1_1137435"/>
      <w:bookmarkEnd w:id="48"/>
    </w:p>
    <w:p w:rsidR="00D55354" w:rsidRDefault="00D55354" w:rsidP="00D55354">
      <w:pPr>
        <w:rPr>
          <w:rFonts w:hint="cs"/>
          <w:rtl/>
        </w:rPr>
      </w:pPr>
      <w:bookmarkStart w:id="49" w:name="_ETM_Q1_1133758"/>
      <w:bookmarkEnd w:id="49"/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pStyle w:val="aa"/>
        <w:keepNext/>
        <w:rPr>
          <w:rFonts w:hint="eastAsia"/>
          <w:rtl/>
        </w:rPr>
      </w:pPr>
      <w:bookmarkStart w:id="50" w:name="_ETM_Q1_1131000"/>
      <w:bookmarkEnd w:id="50"/>
      <w:r>
        <w:rPr>
          <w:rFonts w:hint="eastAsia"/>
          <w:rtl/>
        </w:rPr>
        <w:lastRenderedPageBreak/>
        <w:t>הצבעה</w:t>
      </w:r>
    </w:p>
    <w:p w:rsidR="0075177C" w:rsidRDefault="0075177C" w:rsidP="002907F1">
      <w:pPr>
        <w:pStyle w:val="--"/>
        <w:keepNext/>
        <w:rPr>
          <w:rFonts w:hint="cs"/>
          <w:rtl/>
        </w:rPr>
      </w:pPr>
    </w:p>
    <w:p w:rsidR="002907F1" w:rsidRDefault="002907F1" w:rsidP="002907F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D55354">
        <w:rPr>
          <w:rFonts w:hint="cs"/>
          <w:rtl/>
        </w:rPr>
        <w:t xml:space="preserve">מתן פטור מחובת הנחה </w:t>
      </w:r>
      <w:r>
        <w:rPr>
          <w:rtl/>
        </w:rPr>
        <w:t xml:space="preserve">– </w:t>
      </w:r>
      <w:r>
        <w:rPr>
          <w:rFonts w:hint="cs"/>
          <w:rtl/>
        </w:rPr>
        <w:t xml:space="preserve">פה </w:t>
      </w:r>
      <w:bookmarkStart w:id="51" w:name="_ETM_Q1_1137000"/>
      <w:bookmarkEnd w:id="51"/>
      <w:r>
        <w:rPr>
          <w:rFonts w:hint="cs"/>
          <w:rtl/>
        </w:rPr>
        <w:t xml:space="preserve">אחד </w:t>
      </w:r>
    </w:p>
    <w:p w:rsidR="002907F1" w:rsidRDefault="002907F1" w:rsidP="002907F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2907F1" w:rsidRDefault="002907F1" w:rsidP="002907F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2907F1" w:rsidRDefault="0075177C" w:rsidP="002907F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2907F1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D55354">
        <w:rPr>
          <w:rFonts w:hint="cs"/>
          <w:rtl/>
        </w:rPr>
        <w:t xml:space="preserve">. </w:t>
      </w:r>
    </w:p>
    <w:p w:rsidR="002907F1" w:rsidRDefault="002907F1" w:rsidP="002907F1">
      <w:pPr>
        <w:rPr>
          <w:rFonts w:hint="cs"/>
          <w:rtl/>
        </w:rPr>
      </w:pPr>
    </w:p>
    <w:p w:rsidR="00D55354" w:rsidRDefault="00D55354" w:rsidP="002907F1">
      <w:pPr>
        <w:rPr>
          <w:rFonts w:hint="cs"/>
          <w:rtl/>
        </w:rPr>
      </w:pPr>
      <w:bookmarkStart w:id="52" w:name="_ETM_Q1_1133032"/>
      <w:bookmarkEnd w:id="52"/>
    </w:p>
    <w:p w:rsidR="002907F1" w:rsidRDefault="002907F1" w:rsidP="002907F1">
      <w:pPr>
        <w:pStyle w:val="af"/>
        <w:keepNext/>
        <w:rPr>
          <w:rFonts w:hint="cs"/>
          <w:rtl/>
        </w:rPr>
      </w:pPr>
      <w:bookmarkStart w:id="53" w:name="_ETM_Q1_1141000"/>
      <w:bookmarkEnd w:id="53"/>
      <w:r>
        <w:rPr>
          <w:rtl/>
        </w:rPr>
        <w:t>היו"ר זאב אלקין:</w:t>
      </w:r>
    </w:p>
    <w:p w:rsidR="002907F1" w:rsidRDefault="002907F1" w:rsidP="002907F1">
      <w:pPr>
        <w:pStyle w:val="KeepWithNext"/>
        <w:rPr>
          <w:rFonts w:hint="cs"/>
          <w:rtl/>
        </w:rPr>
      </w:pPr>
    </w:p>
    <w:p w:rsidR="002907F1" w:rsidRDefault="00D55354" w:rsidP="002907F1">
      <w:pPr>
        <w:rPr>
          <w:rFonts w:hint="cs"/>
          <w:rtl/>
        </w:rPr>
      </w:pPr>
      <w:r>
        <w:rPr>
          <w:rFonts w:hint="cs"/>
          <w:rtl/>
        </w:rPr>
        <w:t xml:space="preserve">הבקשה אושרה. הבקשה השנייה, בקשת הוועדה לביקורת </w:t>
      </w:r>
      <w:bookmarkStart w:id="54" w:name="_ETM_Q1_1142949"/>
      <w:bookmarkEnd w:id="54"/>
      <w:r>
        <w:rPr>
          <w:rFonts w:hint="cs"/>
          <w:rtl/>
        </w:rPr>
        <w:t xml:space="preserve">המדינה לגבי הצעת חוק מבקר המדינה (תיקון מס' 45). מי </w:t>
      </w:r>
      <w:bookmarkStart w:id="55" w:name="_ETM_Q1_1146964"/>
      <w:bookmarkEnd w:id="55"/>
      <w:r>
        <w:rPr>
          <w:rFonts w:hint="cs"/>
          <w:rtl/>
        </w:rPr>
        <w:t xml:space="preserve">בעד בקשת הפטור? מי נגד? מי </w:t>
      </w:r>
      <w:bookmarkStart w:id="56" w:name="_ETM_Q1_1151043"/>
      <w:bookmarkEnd w:id="56"/>
      <w:r>
        <w:rPr>
          <w:rFonts w:hint="cs"/>
          <w:rtl/>
        </w:rPr>
        <w:t xml:space="preserve">נמנע? </w:t>
      </w:r>
    </w:p>
    <w:p w:rsidR="00D55354" w:rsidRDefault="00D55354" w:rsidP="002907F1">
      <w:pPr>
        <w:rPr>
          <w:rFonts w:hint="cs"/>
          <w:rtl/>
        </w:rPr>
      </w:pPr>
      <w:bookmarkStart w:id="57" w:name="_ETM_Q1_1145585"/>
      <w:bookmarkEnd w:id="57"/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pStyle w:val="aa"/>
        <w:keepNext/>
        <w:rPr>
          <w:rFonts w:hint="cs"/>
          <w:rtl/>
        </w:rPr>
      </w:pPr>
      <w:bookmarkStart w:id="58" w:name="_ETM_Q1_1144000"/>
      <w:bookmarkEnd w:id="58"/>
      <w:r>
        <w:rPr>
          <w:rFonts w:hint="eastAsia"/>
          <w:rtl/>
        </w:rPr>
        <w:t>הצבעה</w:t>
      </w:r>
    </w:p>
    <w:p w:rsidR="006E6C3E" w:rsidRPr="006E6C3E" w:rsidRDefault="006E6C3E" w:rsidP="006E6C3E">
      <w:pPr>
        <w:rPr>
          <w:rFonts w:hint="eastAsia"/>
          <w:rtl/>
        </w:rPr>
      </w:pPr>
    </w:p>
    <w:p w:rsidR="002907F1" w:rsidRDefault="002907F1" w:rsidP="002907F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D55354">
        <w:rPr>
          <w:rFonts w:hint="cs"/>
          <w:rtl/>
        </w:rPr>
        <w:t xml:space="preserve"> מתן פטור מחובת הנחה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:rsidR="002907F1" w:rsidRDefault="002907F1" w:rsidP="002907F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2907F1" w:rsidRDefault="002907F1" w:rsidP="002907F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2907F1" w:rsidRDefault="002907F1" w:rsidP="002907F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אושר </w:t>
      </w:r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pStyle w:val="af"/>
        <w:keepNext/>
        <w:rPr>
          <w:rFonts w:hint="cs"/>
          <w:rtl/>
        </w:rPr>
      </w:pPr>
      <w:bookmarkStart w:id="59" w:name="_ETM_Q1_1155000"/>
      <w:bookmarkEnd w:id="59"/>
      <w:r>
        <w:rPr>
          <w:rtl/>
        </w:rPr>
        <w:t>היו"ר זאב אלקין:</w:t>
      </w:r>
    </w:p>
    <w:p w:rsidR="002907F1" w:rsidRDefault="002907F1" w:rsidP="002907F1">
      <w:pPr>
        <w:pStyle w:val="KeepWithNext"/>
        <w:rPr>
          <w:rFonts w:hint="cs"/>
          <w:rtl/>
        </w:rPr>
      </w:pPr>
    </w:p>
    <w:p w:rsidR="002907F1" w:rsidRDefault="002907F1" w:rsidP="002907F1">
      <w:pPr>
        <w:rPr>
          <w:rFonts w:hint="cs"/>
          <w:rtl/>
        </w:rPr>
      </w:pPr>
      <w:r>
        <w:rPr>
          <w:rFonts w:hint="cs"/>
          <w:rtl/>
        </w:rPr>
        <w:t xml:space="preserve">גם הבקשה </w:t>
      </w:r>
      <w:bookmarkStart w:id="60" w:name="_ETM_Q1_1161000"/>
      <w:bookmarkEnd w:id="60"/>
      <w:r>
        <w:rPr>
          <w:rFonts w:hint="cs"/>
          <w:rtl/>
        </w:rPr>
        <w:t>הזאת אושרה. תודה רבה</w:t>
      </w:r>
      <w:bookmarkStart w:id="61" w:name="_ETM_Q1_1166000"/>
      <w:bookmarkEnd w:id="61"/>
      <w:r>
        <w:rPr>
          <w:rFonts w:hint="cs"/>
          <w:rtl/>
        </w:rPr>
        <w:t xml:space="preserve">. </w:t>
      </w:r>
    </w:p>
    <w:p w:rsidR="00087FCC" w:rsidRDefault="00087FCC" w:rsidP="002907F1">
      <w:pPr>
        <w:rPr>
          <w:rFonts w:hint="cs"/>
          <w:rtl/>
        </w:rPr>
      </w:pPr>
      <w:bookmarkStart w:id="62" w:name="_ETM_Q1_1154228"/>
      <w:bookmarkEnd w:id="62"/>
    </w:p>
    <w:p w:rsidR="00087FCC" w:rsidRDefault="00087FCC" w:rsidP="00087FCC">
      <w:pPr>
        <w:pStyle w:val="a"/>
        <w:keepNext/>
        <w:rPr>
          <w:rFonts w:hint="cs"/>
          <w:rtl/>
        </w:rPr>
      </w:pPr>
      <w:bookmarkStart w:id="63" w:name="_ETM_Q1_1154512"/>
      <w:bookmarkStart w:id="64" w:name="_ETM_Q1_1156644"/>
      <w:bookmarkEnd w:id="63"/>
      <w:bookmarkEnd w:id="64"/>
      <w:r>
        <w:rPr>
          <w:rtl/>
        </w:rPr>
        <w:t>אורי אריאל:</w:t>
      </w:r>
    </w:p>
    <w:p w:rsidR="00087FCC" w:rsidRDefault="00087FCC" w:rsidP="00087FCC">
      <w:pPr>
        <w:pStyle w:val="KeepWithNext"/>
        <w:rPr>
          <w:rFonts w:hint="cs"/>
          <w:rtl/>
        </w:rPr>
      </w:pPr>
    </w:p>
    <w:p w:rsidR="00087FCC" w:rsidRDefault="00087FCC" w:rsidP="00087FCC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087FCC" w:rsidRDefault="00087FCC" w:rsidP="00087FCC">
      <w:pPr>
        <w:rPr>
          <w:rFonts w:hint="cs"/>
          <w:rtl/>
        </w:rPr>
      </w:pPr>
      <w:bookmarkStart w:id="65" w:name="_ETM_Q1_1159283"/>
      <w:bookmarkEnd w:id="65"/>
    </w:p>
    <w:p w:rsidR="00087FCC" w:rsidRDefault="00087FCC" w:rsidP="00087FCC">
      <w:pPr>
        <w:pStyle w:val="af"/>
        <w:keepNext/>
        <w:rPr>
          <w:rFonts w:hint="cs"/>
          <w:rtl/>
        </w:rPr>
      </w:pPr>
      <w:bookmarkStart w:id="66" w:name="_ETM_Q1_1159554"/>
      <w:bookmarkEnd w:id="66"/>
      <w:r>
        <w:rPr>
          <w:rtl/>
        </w:rPr>
        <w:t>היו"ר זאב אלקין:</w:t>
      </w:r>
    </w:p>
    <w:p w:rsidR="00087FCC" w:rsidRDefault="00087FCC" w:rsidP="00087FCC">
      <w:pPr>
        <w:pStyle w:val="KeepWithNext"/>
        <w:rPr>
          <w:rFonts w:hint="cs"/>
          <w:rtl/>
        </w:rPr>
      </w:pPr>
    </w:p>
    <w:p w:rsidR="00087FCC" w:rsidRDefault="00087FCC" w:rsidP="00087FCC">
      <w:pPr>
        <w:rPr>
          <w:rFonts w:hint="cs"/>
          <w:rtl/>
        </w:rPr>
      </w:pPr>
      <w:r>
        <w:rPr>
          <w:rFonts w:hint="cs"/>
          <w:rtl/>
        </w:rPr>
        <w:t xml:space="preserve">הדיון הסתיים. </w:t>
      </w:r>
    </w:p>
    <w:p w:rsidR="0075177C" w:rsidRDefault="0075177C" w:rsidP="00087FCC">
      <w:pPr>
        <w:rPr>
          <w:rFonts w:hint="cs"/>
          <w:rtl/>
        </w:rPr>
      </w:pPr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pStyle w:val="af4"/>
        <w:keepNext/>
        <w:rPr>
          <w:rFonts w:hint="cs"/>
          <w:rtl/>
        </w:rPr>
      </w:pPr>
      <w:bookmarkStart w:id="67" w:name="_ETM_Q1_1168000"/>
      <w:bookmarkEnd w:id="67"/>
      <w:r>
        <w:rPr>
          <w:rtl/>
        </w:rPr>
        <w:t>הישיבה ננעלה בשעה 14:40.</w:t>
      </w:r>
    </w:p>
    <w:p w:rsidR="002907F1" w:rsidRDefault="002907F1" w:rsidP="002907F1">
      <w:pPr>
        <w:pStyle w:val="KeepWithNext"/>
        <w:rPr>
          <w:rFonts w:hint="cs"/>
          <w:rtl/>
        </w:rPr>
      </w:pPr>
    </w:p>
    <w:p w:rsidR="002907F1" w:rsidRP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rPr>
          <w:rFonts w:hint="cs"/>
          <w:rtl/>
        </w:rPr>
      </w:pPr>
      <w:bookmarkStart w:id="68" w:name="_ETM_Q1_994000"/>
      <w:bookmarkEnd w:id="68"/>
      <w:r>
        <w:rPr>
          <w:rFonts w:hint="cs"/>
          <w:rtl/>
        </w:rPr>
        <w:t xml:space="preserve"> </w:t>
      </w:r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rPr>
          <w:rFonts w:hint="cs"/>
          <w:rtl/>
        </w:rPr>
      </w:pPr>
    </w:p>
    <w:p w:rsidR="002907F1" w:rsidRDefault="002907F1" w:rsidP="002907F1">
      <w:pPr>
        <w:rPr>
          <w:rFonts w:hint="cs"/>
          <w:rtl/>
        </w:rPr>
      </w:pPr>
      <w:bookmarkStart w:id="69" w:name="_ETM_Q1_269000"/>
      <w:bookmarkEnd w:id="69"/>
    </w:p>
    <w:p w:rsidR="002907F1" w:rsidRDefault="002907F1" w:rsidP="002907F1">
      <w:pPr>
        <w:rPr>
          <w:rFonts w:hint="cs"/>
          <w:rtl/>
        </w:rPr>
      </w:pPr>
    </w:p>
    <w:p w:rsidR="002907F1" w:rsidRPr="002907F1" w:rsidRDefault="002907F1" w:rsidP="002907F1">
      <w:pPr>
        <w:rPr>
          <w:rFonts w:hint="cs"/>
          <w:rtl/>
        </w:rPr>
      </w:pPr>
      <w:bookmarkStart w:id="70" w:name="_ETM_Q1_217000"/>
      <w:bookmarkEnd w:id="70"/>
    </w:p>
    <w:p w:rsidR="002907F1" w:rsidRPr="008713A4" w:rsidRDefault="002907F1" w:rsidP="002907F1">
      <w:pPr>
        <w:rPr>
          <w:rFonts w:hint="cs"/>
        </w:rPr>
      </w:pPr>
    </w:p>
    <w:sectPr w:rsidR="002907F1" w:rsidRPr="008713A4" w:rsidSect="007510B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4BB0" w:rsidRDefault="00D04BB0">
      <w:r>
        <w:separator/>
      </w:r>
    </w:p>
  </w:endnote>
  <w:endnote w:type="continuationSeparator" w:id="0">
    <w:p w:rsidR="00D04BB0" w:rsidRDefault="00D0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4BB0" w:rsidRDefault="00D04BB0">
      <w:r>
        <w:separator/>
      </w:r>
    </w:p>
  </w:footnote>
  <w:footnote w:type="continuationSeparator" w:id="0">
    <w:p w:rsidR="00D04BB0" w:rsidRDefault="00D04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4E1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2907F1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2907F1" w:rsidP="008E5E3F">
    <w:pPr>
      <w:pStyle w:val="Header"/>
      <w:ind w:firstLine="0"/>
      <w:rPr>
        <w:rFonts w:hint="cs"/>
        <w:rtl/>
      </w:rPr>
    </w:pPr>
    <w:r>
      <w:rPr>
        <w:rtl/>
      </w:rPr>
      <w:t xml:space="preserve"> 26/06/2012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3036360">
    <w:abstractNumId w:val="0"/>
  </w:num>
  <w:num w:numId="2" w16cid:durableId="114335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87FCC"/>
    <w:rsid w:val="00092B80"/>
    <w:rsid w:val="000B2EE6"/>
    <w:rsid w:val="000B4E12"/>
    <w:rsid w:val="000E3314"/>
    <w:rsid w:val="000F2459"/>
    <w:rsid w:val="00155081"/>
    <w:rsid w:val="00155CCD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907F1"/>
    <w:rsid w:val="00303B4C"/>
    <w:rsid w:val="00340AFA"/>
    <w:rsid w:val="00366CFB"/>
    <w:rsid w:val="00373508"/>
    <w:rsid w:val="003A6AE5"/>
    <w:rsid w:val="003C279D"/>
    <w:rsid w:val="003D3B5B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E6C3E"/>
    <w:rsid w:val="006F0259"/>
    <w:rsid w:val="00702755"/>
    <w:rsid w:val="0070472C"/>
    <w:rsid w:val="007510B4"/>
    <w:rsid w:val="0075177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2A20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04BB0"/>
    <w:rsid w:val="00D45D27"/>
    <w:rsid w:val="00D55354"/>
    <w:rsid w:val="00D86E57"/>
    <w:rsid w:val="00D96B24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0F1B"/>
    <w:rsid w:val="00F72368"/>
    <w:rsid w:val="00F77D6F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B86FA14-12FF-4BB1-91AA-3C08E86A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3A6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510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1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2012-07-04T17:45:00Z</cp:lastPrinted>
  <dcterms:created xsi:type="dcterms:W3CDTF">2022-07-09T13:33:00Z</dcterms:created>
  <dcterms:modified xsi:type="dcterms:W3CDTF">2022-07-09T13:33:00Z</dcterms:modified>
</cp:coreProperties>
</file>