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63A0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5738D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063A0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63A0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51</w:t>
      </w:r>
    </w:p>
    <w:p w:rsidR="00E64116" w:rsidRPr="008713A4" w:rsidRDefault="00063A0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63A0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כ"ג בכסלו התשע"ד (26 בנובמבר 2013),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063A05" w:rsidRDefault="009429F2" w:rsidP="00063A05">
      <w:pPr>
        <w:ind w:firstLine="0"/>
        <w:rPr>
          <w:rtl/>
        </w:rPr>
      </w:pPr>
      <w:r>
        <w:rPr>
          <w:rFonts w:hint="cs"/>
          <w:rtl/>
        </w:rPr>
        <w:t>קביעת ועדה לדיון ב</w:t>
      </w:r>
      <w:r w:rsidR="00063A05" w:rsidRPr="00063A05">
        <w:rPr>
          <w:rtl/>
        </w:rPr>
        <w:t>הצעת חוק למניעת הסתננות (עבירות ושיפוט) (תיקון מס' 4 והוראת שעה), התשע"ד-2013</w:t>
      </w:r>
    </w:p>
    <w:p w:rsidR="00E64116" w:rsidRPr="008713A4" w:rsidRDefault="00063A05" w:rsidP="008320F6">
      <w:pPr>
        <w:ind w:firstLine="0"/>
        <w:rPr>
          <w:rFonts w:hint="cs"/>
          <w:rtl/>
        </w:rPr>
      </w:pPr>
      <w:r w:rsidRPr="00063A05">
        <w:rPr>
          <w:rtl/>
        </w:rPr>
        <w:t>בקשת יו"ר ועדה למיזוג הצעות חוק</w:t>
      </w:r>
    </w:p>
    <w:p w:rsidR="00063A05" w:rsidRDefault="00063A05" w:rsidP="008320F6">
      <w:pPr>
        <w:ind w:firstLine="0"/>
        <w:rPr>
          <w:rtl/>
        </w:rPr>
      </w:pPr>
    </w:p>
    <w:p w:rsidR="00063A05" w:rsidRPr="008713A4" w:rsidRDefault="00063A05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63A05" w:rsidRDefault="00063A05" w:rsidP="008320F6">
      <w:pPr>
        <w:ind w:firstLine="0"/>
        <w:outlineLvl w:val="0"/>
        <w:rPr>
          <w:rtl/>
        </w:rPr>
      </w:pPr>
      <w:r w:rsidRPr="00063A05">
        <w:rPr>
          <w:rtl/>
        </w:rPr>
        <w:t>צחי הנגבי – היו"ר</w:t>
      </w:r>
    </w:p>
    <w:p w:rsidR="00063A05" w:rsidRPr="00063A05" w:rsidRDefault="00063A05" w:rsidP="008320F6">
      <w:pPr>
        <w:ind w:firstLine="0"/>
        <w:outlineLvl w:val="0"/>
        <w:rPr>
          <w:rtl/>
        </w:rPr>
      </w:pPr>
      <w:r w:rsidRPr="00063A05">
        <w:rPr>
          <w:rtl/>
        </w:rPr>
        <w:t>יריב לוין</w:t>
      </w:r>
    </w:p>
    <w:p w:rsidR="00063A05" w:rsidRPr="00063A05" w:rsidRDefault="00063A05" w:rsidP="008320F6">
      <w:pPr>
        <w:ind w:firstLine="0"/>
        <w:outlineLvl w:val="0"/>
        <w:rPr>
          <w:rtl/>
        </w:rPr>
      </w:pPr>
      <w:r w:rsidRPr="00063A05">
        <w:rPr>
          <w:rtl/>
        </w:rPr>
        <w:t>דב ליפמן</w:t>
      </w:r>
    </w:p>
    <w:p w:rsidR="00063A05" w:rsidRPr="00063A05" w:rsidRDefault="00063A05" w:rsidP="008320F6">
      <w:pPr>
        <w:ind w:firstLine="0"/>
        <w:outlineLvl w:val="0"/>
        <w:rPr>
          <w:rtl/>
        </w:rPr>
      </w:pPr>
      <w:r w:rsidRPr="00063A05">
        <w:rPr>
          <w:rtl/>
        </w:rPr>
        <w:t>אברהם מיכאלי</w:t>
      </w:r>
    </w:p>
    <w:p w:rsidR="00063A05" w:rsidRPr="00063A05" w:rsidRDefault="00063A05" w:rsidP="008320F6">
      <w:pPr>
        <w:ind w:firstLine="0"/>
        <w:outlineLvl w:val="0"/>
        <w:rPr>
          <w:rtl/>
        </w:rPr>
      </w:pPr>
      <w:r w:rsidRPr="00063A05">
        <w:rPr>
          <w:rtl/>
        </w:rPr>
        <w:t>משה זלמן פייגלין</w:t>
      </w:r>
    </w:p>
    <w:p w:rsidR="00063A05" w:rsidRPr="00063A05" w:rsidRDefault="00063A05" w:rsidP="008320F6">
      <w:pPr>
        <w:ind w:firstLine="0"/>
        <w:outlineLvl w:val="0"/>
        <w:rPr>
          <w:rtl/>
        </w:rPr>
      </w:pPr>
      <w:r w:rsidRPr="00063A05">
        <w:rPr>
          <w:rtl/>
        </w:rPr>
        <w:t>יפעת קריב</w:t>
      </w:r>
    </w:p>
    <w:p w:rsidR="00063A05" w:rsidRPr="00063A05" w:rsidRDefault="00063A05" w:rsidP="008320F6">
      <w:pPr>
        <w:ind w:firstLine="0"/>
        <w:outlineLvl w:val="0"/>
        <w:rPr>
          <w:rtl/>
        </w:rPr>
      </w:pPr>
      <w:r w:rsidRPr="00063A05">
        <w:rPr>
          <w:rtl/>
        </w:rPr>
        <w:t>דוד רותם</w:t>
      </w:r>
    </w:p>
    <w:p w:rsidR="00063A05" w:rsidRDefault="00063A05" w:rsidP="008320F6">
      <w:pPr>
        <w:ind w:firstLine="0"/>
        <w:outlineLvl w:val="0"/>
        <w:rPr>
          <w:rFonts w:hint="cs"/>
          <w:rtl/>
        </w:rPr>
      </w:pPr>
    </w:p>
    <w:p w:rsidR="00063A05" w:rsidRDefault="00063A0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זבולון קלפה</w:t>
      </w:r>
    </w:p>
    <w:p w:rsidR="00063A05" w:rsidRDefault="00063A05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מיכל רוזין</w:t>
      </w:r>
    </w:p>
    <w:p w:rsidR="00063A05" w:rsidRPr="008713A4" w:rsidRDefault="00063A05" w:rsidP="008320F6">
      <w:pPr>
        <w:ind w:firstLine="0"/>
        <w:outlineLvl w:val="0"/>
        <w:rPr>
          <w:u w:val="single"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5738DA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738DA" w:rsidP="008320F6">
      <w:pPr>
        <w:ind w:firstLine="0"/>
        <w:outlineLvl w:val="0"/>
        <w:rPr>
          <w:rFonts w:hint="cs"/>
          <w:rtl/>
        </w:rPr>
      </w:pPr>
      <w:bookmarkStart w:id="0" w:name="_ETM_Q1_2882"/>
      <w:bookmarkEnd w:id="0"/>
      <w:r>
        <w:rPr>
          <w:rFonts w:hint="cs"/>
          <w:rtl/>
        </w:rPr>
        <w:t>מזכירת הכנסת ירדנה מלר-הורוביץ</w:t>
      </w:r>
      <w:r w:rsidR="00E64116" w:rsidRPr="008713A4">
        <w:rPr>
          <w:rFonts w:hint="cs"/>
          <w:b/>
          <w:bCs/>
          <w:u w:val="single"/>
          <w:rtl/>
        </w:rPr>
        <w:t xml:space="preserve"> </w:t>
      </w:r>
    </w:p>
    <w:p w:rsidR="00063A05" w:rsidRPr="008713A4" w:rsidRDefault="00063A0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אסנת כהן-ליפשיץ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A17AE">
        <w:rPr>
          <w:rFonts w:hint="cs"/>
          <w:rtl/>
        </w:rPr>
        <w:t xml:space="preserve">עו"ד, </w:t>
      </w:r>
      <w:r>
        <w:rPr>
          <w:rFonts w:hint="cs"/>
          <w:rtl/>
        </w:rPr>
        <w:t>פורום ארגוני הפליטים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9C10D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063A05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63A0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63A05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063A05" w:rsidRDefault="00063A05" w:rsidP="00063A05">
      <w:pPr>
        <w:pStyle w:val="a0"/>
        <w:keepNext/>
        <w:rPr>
          <w:rtl/>
        </w:rPr>
      </w:pPr>
      <w:r>
        <w:rPr>
          <w:rtl/>
        </w:rPr>
        <w:br w:type="page"/>
      </w:r>
      <w:r w:rsidR="009429F2">
        <w:rPr>
          <w:rFonts w:hint="cs"/>
          <w:rtl/>
        </w:rPr>
        <w:lastRenderedPageBreak/>
        <w:t>קביעת ועדה לדיון ב</w:t>
      </w:r>
      <w:r>
        <w:rPr>
          <w:rtl/>
        </w:rPr>
        <w:t>הצעת חוק למניעת הסתננות (עבירות ושיפוט) (תיקון מס' 4 והוראת שעה), התשע"ד-2013</w:t>
      </w:r>
    </w:p>
    <w:p w:rsidR="00063A05" w:rsidRDefault="00063A05" w:rsidP="00063A05">
      <w:pPr>
        <w:pStyle w:val="KeepWithNext"/>
        <w:rPr>
          <w:rFonts w:hint="cs"/>
          <w:rtl/>
        </w:rPr>
      </w:pPr>
    </w:p>
    <w:p w:rsidR="0017011F" w:rsidRPr="0017011F" w:rsidRDefault="0017011F" w:rsidP="0017011F">
      <w:pPr>
        <w:rPr>
          <w:rtl/>
        </w:rPr>
      </w:pPr>
      <w:bookmarkStart w:id="1" w:name="_ETM_Q1_1005771"/>
      <w:bookmarkEnd w:id="1"/>
    </w:p>
    <w:p w:rsidR="0017011F" w:rsidRDefault="0017011F" w:rsidP="009429F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9429F2" w:rsidRDefault="009429F2" w:rsidP="009429F2">
      <w:pPr>
        <w:rPr>
          <w:rFonts w:hint="cs"/>
          <w:rtl/>
          <w:lang w:eastAsia="he-IL"/>
        </w:rPr>
      </w:pPr>
      <w:bookmarkStart w:id="2" w:name="_ETM_Q1_1049751"/>
      <w:bookmarkEnd w:id="2"/>
    </w:p>
    <w:p w:rsidR="009429F2" w:rsidRDefault="000635ED" w:rsidP="009429F2">
      <w:pPr>
        <w:rPr>
          <w:rFonts w:hint="cs"/>
          <w:rtl/>
          <w:lang w:eastAsia="he-IL"/>
        </w:rPr>
      </w:pPr>
      <w:bookmarkStart w:id="3" w:name="_ETM_Q1_1050247"/>
      <w:bookmarkEnd w:id="3"/>
      <w:r>
        <w:rPr>
          <w:rFonts w:hint="cs"/>
          <w:rtl/>
          <w:lang w:eastAsia="he-IL"/>
        </w:rPr>
        <w:t xml:space="preserve">בוקר </w:t>
      </w:r>
      <w:bookmarkStart w:id="4" w:name="_ETM_Q1_1060600"/>
      <w:bookmarkEnd w:id="4"/>
      <w:r>
        <w:rPr>
          <w:rFonts w:hint="cs"/>
          <w:rtl/>
          <w:lang w:eastAsia="he-IL"/>
        </w:rPr>
        <w:t xml:space="preserve">טוב. אנחנו דנים בוועדה שתדון בהצעת החוק למניעת הסתננות (עבירות </w:t>
      </w:r>
      <w:bookmarkStart w:id="5" w:name="_ETM_Q1_1065650"/>
      <w:bookmarkEnd w:id="5"/>
      <w:r>
        <w:rPr>
          <w:rFonts w:hint="cs"/>
          <w:rtl/>
          <w:lang w:eastAsia="he-IL"/>
        </w:rPr>
        <w:t xml:space="preserve">ושיפוט) (תיקון מס' 4 והוראת שעה), החוק </w:t>
      </w:r>
      <w:bookmarkStart w:id="6" w:name="_ETM_Q1_1072794"/>
      <w:bookmarkEnd w:id="6"/>
      <w:r>
        <w:rPr>
          <w:rFonts w:hint="cs"/>
          <w:rtl/>
          <w:lang w:eastAsia="he-IL"/>
        </w:rPr>
        <w:t xml:space="preserve">שעבר אתמול במליאה. </w:t>
      </w:r>
    </w:p>
    <w:p w:rsidR="000635ED" w:rsidRDefault="000635ED" w:rsidP="009429F2">
      <w:pPr>
        <w:rPr>
          <w:rFonts w:hint="cs"/>
          <w:rtl/>
          <w:lang w:eastAsia="he-IL"/>
        </w:rPr>
      </w:pPr>
      <w:bookmarkStart w:id="7" w:name="_ETM_Q1_1076297"/>
      <w:bookmarkStart w:id="8" w:name="_ETM_Q1_1076594"/>
      <w:bookmarkEnd w:id="7"/>
      <w:bookmarkEnd w:id="8"/>
    </w:p>
    <w:p w:rsidR="000635ED" w:rsidRDefault="000635ED" w:rsidP="000635E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0635ED" w:rsidRDefault="000635ED" w:rsidP="000635ED">
      <w:pPr>
        <w:pStyle w:val="KeepWithNext"/>
        <w:rPr>
          <w:rFonts w:hint="cs"/>
          <w:rtl/>
          <w:lang w:eastAsia="he-IL"/>
        </w:rPr>
      </w:pPr>
    </w:p>
    <w:p w:rsidR="000635ED" w:rsidRDefault="000635ED" w:rsidP="000635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איפה זה נידון בפעם הקודמת?</w:t>
      </w:r>
    </w:p>
    <w:p w:rsidR="000635ED" w:rsidRDefault="000635ED" w:rsidP="000635ED">
      <w:pPr>
        <w:rPr>
          <w:rFonts w:hint="cs"/>
          <w:rtl/>
          <w:lang w:eastAsia="he-IL"/>
        </w:rPr>
      </w:pPr>
      <w:bookmarkStart w:id="9" w:name="_ETM_Q1_1075846"/>
      <w:bookmarkEnd w:id="9"/>
    </w:p>
    <w:p w:rsidR="000635ED" w:rsidRDefault="000635ED" w:rsidP="000635ED">
      <w:pPr>
        <w:pStyle w:val="af"/>
        <w:keepNext/>
        <w:rPr>
          <w:rFonts w:hint="cs"/>
          <w:rtl/>
        </w:rPr>
      </w:pPr>
      <w:bookmarkStart w:id="10" w:name="_ETM_Q1_1076097"/>
      <w:bookmarkStart w:id="11" w:name="_ETM_Q1_1080602"/>
      <w:bookmarkEnd w:id="10"/>
      <w:bookmarkEnd w:id="11"/>
      <w:r>
        <w:rPr>
          <w:rtl/>
        </w:rPr>
        <w:t>היו"ר צחי הנגבי:</w:t>
      </w:r>
    </w:p>
    <w:p w:rsidR="000635ED" w:rsidRDefault="000635ED" w:rsidP="000635ED">
      <w:pPr>
        <w:pStyle w:val="KeepWithNext"/>
        <w:rPr>
          <w:rFonts w:hint="cs"/>
          <w:rtl/>
          <w:lang w:eastAsia="he-IL"/>
        </w:rPr>
      </w:pPr>
    </w:p>
    <w:p w:rsidR="000635ED" w:rsidRDefault="000635ED" w:rsidP="000635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בוועדת הפנים. אילו </w:t>
      </w:r>
      <w:bookmarkStart w:id="12" w:name="_ETM_Q1_1077572"/>
      <w:bookmarkEnd w:id="12"/>
      <w:r>
        <w:rPr>
          <w:rFonts w:hint="cs"/>
          <w:rtl/>
          <w:lang w:eastAsia="he-IL"/>
        </w:rPr>
        <w:t>הצעות היו במליאה?</w:t>
      </w:r>
    </w:p>
    <w:p w:rsidR="000635ED" w:rsidRDefault="000635ED" w:rsidP="000635ED">
      <w:pPr>
        <w:rPr>
          <w:rFonts w:hint="cs"/>
          <w:rtl/>
          <w:lang w:eastAsia="he-IL"/>
        </w:rPr>
      </w:pPr>
      <w:bookmarkStart w:id="13" w:name="_ETM_Q1_1080908"/>
      <w:bookmarkEnd w:id="13"/>
    </w:p>
    <w:p w:rsidR="000635ED" w:rsidRDefault="000635ED" w:rsidP="000635ED">
      <w:pPr>
        <w:pStyle w:val="a"/>
        <w:keepNext/>
        <w:rPr>
          <w:rFonts w:hint="cs"/>
          <w:rtl/>
        </w:rPr>
      </w:pPr>
      <w:bookmarkStart w:id="14" w:name="_ETM_Q1_1081163"/>
      <w:bookmarkEnd w:id="14"/>
      <w:r>
        <w:rPr>
          <w:rtl/>
        </w:rPr>
        <w:t>יריב לוין:</w:t>
      </w:r>
    </w:p>
    <w:p w:rsidR="000635ED" w:rsidRDefault="000635ED" w:rsidP="000635ED">
      <w:pPr>
        <w:pStyle w:val="KeepWithNext"/>
        <w:rPr>
          <w:rFonts w:hint="cs"/>
          <w:rtl/>
          <w:lang w:eastAsia="he-IL"/>
        </w:rPr>
      </w:pPr>
    </w:p>
    <w:p w:rsidR="000635ED" w:rsidRDefault="000635ED" w:rsidP="000635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היתה הצעה להעביר את זה לוועדת העלייה והקליטה. </w:t>
      </w:r>
      <w:bookmarkStart w:id="15" w:name="_ETM_Q1_1090146"/>
      <w:bookmarkEnd w:id="15"/>
      <w:r>
        <w:rPr>
          <w:rFonts w:hint="cs"/>
          <w:rtl/>
          <w:lang w:eastAsia="he-IL"/>
        </w:rPr>
        <w:t xml:space="preserve">ניתן להם סל קליטה. </w:t>
      </w:r>
    </w:p>
    <w:p w:rsidR="000635ED" w:rsidRDefault="000635ED" w:rsidP="000635ED">
      <w:pPr>
        <w:rPr>
          <w:rFonts w:hint="cs"/>
          <w:rtl/>
          <w:lang w:eastAsia="he-IL"/>
        </w:rPr>
      </w:pPr>
    </w:p>
    <w:p w:rsidR="000635ED" w:rsidRDefault="000635ED" w:rsidP="000635E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0635ED" w:rsidRDefault="000635ED" w:rsidP="000635ED">
      <w:pPr>
        <w:pStyle w:val="KeepWithNext"/>
        <w:rPr>
          <w:rFonts w:hint="cs"/>
          <w:rtl/>
          <w:lang w:eastAsia="he-IL"/>
        </w:rPr>
      </w:pPr>
    </w:p>
    <w:p w:rsidR="000635ED" w:rsidRDefault="000635ED" w:rsidP="000635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שזה באמת הגיוני להעביר </w:t>
      </w:r>
      <w:bookmarkStart w:id="16" w:name="_ETM_Q1_1097184"/>
      <w:bookmarkEnd w:id="16"/>
      <w:r>
        <w:rPr>
          <w:rFonts w:hint="cs"/>
          <w:rtl/>
          <w:lang w:eastAsia="he-IL"/>
        </w:rPr>
        <w:t>לוועדת הפנים. היא עסקה בזה. מי בעד?</w:t>
      </w:r>
      <w:bookmarkStart w:id="17" w:name="_ETM_Q1_1097418"/>
      <w:bookmarkEnd w:id="17"/>
    </w:p>
    <w:p w:rsidR="000635ED" w:rsidRDefault="000635ED" w:rsidP="000635ED">
      <w:pPr>
        <w:rPr>
          <w:rFonts w:hint="cs"/>
          <w:rtl/>
          <w:lang w:eastAsia="he-IL"/>
        </w:rPr>
      </w:pPr>
    </w:p>
    <w:p w:rsidR="000635ED" w:rsidRDefault="000635ED" w:rsidP="000635ED">
      <w:pPr>
        <w:pStyle w:val="a"/>
        <w:keepNext/>
        <w:rPr>
          <w:rFonts w:hint="cs"/>
          <w:rtl/>
        </w:rPr>
      </w:pPr>
      <w:bookmarkStart w:id="18" w:name="_ETM_Q1_1097735"/>
      <w:bookmarkStart w:id="19" w:name="_ETM_Q1_1098825"/>
      <w:bookmarkEnd w:id="18"/>
      <w:bookmarkEnd w:id="19"/>
      <w:r>
        <w:rPr>
          <w:rtl/>
        </w:rPr>
        <w:t>מיכל רוזין:</w:t>
      </w:r>
    </w:p>
    <w:p w:rsidR="000635ED" w:rsidRDefault="000635ED" w:rsidP="000635ED">
      <w:pPr>
        <w:pStyle w:val="KeepWithNext"/>
        <w:rPr>
          <w:rFonts w:hint="cs"/>
          <w:rtl/>
          <w:lang w:eastAsia="he-IL"/>
        </w:rPr>
      </w:pPr>
    </w:p>
    <w:p w:rsidR="000635ED" w:rsidRDefault="000635ED" w:rsidP="000635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סליחה, אני מבקשת להב</w:t>
      </w:r>
      <w:bookmarkStart w:id="20" w:name="_ETM_Q1_1099481"/>
      <w:bookmarkEnd w:id="20"/>
      <w:r>
        <w:rPr>
          <w:rFonts w:hint="cs"/>
          <w:rtl/>
          <w:lang w:eastAsia="he-IL"/>
        </w:rPr>
        <w:t xml:space="preserve">יע את עמדתי. לכן אני פה. אני ביקשתי במליאה להעביר </w:t>
      </w:r>
      <w:bookmarkStart w:id="21" w:name="_ETM_Q1_1102017"/>
      <w:bookmarkEnd w:id="21"/>
      <w:r>
        <w:rPr>
          <w:rFonts w:hint="cs"/>
          <w:rtl/>
          <w:lang w:eastAsia="he-IL"/>
        </w:rPr>
        <w:t xml:space="preserve">את זה לוועדת עובדים זרים. גם הייתי בדיון הקודם, כשעבר </w:t>
      </w:r>
      <w:bookmarkStart w:id="22" w:name="_ETM_Q1_1114662"/>
      <w:bookmarkEnd w:id="22"/>
      <w:r>
        <w:rPr>
          <w:rFonts w:hint="cs"/>
          <w:rtl/>
          <w:lang w:eastAsia="he-IL"/>
        </w:rPr>
        <w:t xml:space="preserve">החוק הקודם, שהארכנו את הרציפות. אני רוצה להגיד שוב, שלפחות </w:t>
      </w:r>
      <w:bookmarkStart w:id="23" w:name="_ETM_Q1_1117660"/>
      <w:bookmarkEnd w:id="23"/>
      <w:r>
        <w:rPr>
          <w:rFonts w:hint="cs"/>
          <w:rtl/>
          <w:lang w:eastAsia="he-IL"/>
        </w:rPr>
        <w:t xml:space="preserve">מן הדין לעשות את זה בוועדה משותפת. החוק עצמו </w:t>
      </w:r>
      <w:bookmarkStart w:id="24" w:name="_ETM_Q1_1126082"/>
      <w:bookmarkEnd w:id="24"/>
      <w:r>
        <w:rPr>
          <w:rFonts w:hint="cs"/>
          <w:rtl/>
          <w:lang w:eastAsia="he-IL"/>
        </w:rPr>
        <w:t xml:space="preserve">מתייחס. </w:t>
      </w:r>
    </w:p>
    <w:p w:rsidR="000635ED" w:rsidRDefault="000635ED" w:rsidP="000635ED">
      <w:pPr>
        <w:rPr>
          <w:rFonts w:hint="cs"/>
          <w:rtl/>
          <w:lang w:eastAsia="he-IL"/>
        </w:rPr>
      </w:pPr>
    </w:p>
    <w:p w:rsidR="000635ED" w:rsidRDefault="000635ED" w:rsidP="000635ED">
      <w:pPr>
        <w:pStyle w:val="af"/>
        <w:keepNext/>
        <w:rPr>
          <w:rFonts w:hint="cs"/>
          <w:rtl/>
        </w:rPr>
      </w:pPr>
      <w:bookmarkStart w:id="25" w:name="_ETM_Q1_1124598"/>
      <w:bookmarkEnd w:id="25"/>
      <w:r>
        <w:rPr>
          <w:rtl/>
        </w:rPr>
        <w:t>היו"ר צחי הנגבי:</w:t>
      </w:r>
    </w:p>
    <w:p w:rsidR="000635ED" w:rsidRDefault="000635ED" w:rsidP="000635ED">
      <w:pPr>
        <w:pStyle w:val="KeepWithNext"/>
        <w:rPr>
          <w:rFonts w:hint="cs"/>
          <w:rtl/>
          <w:lang w:eastAsia="he-IL"/>
        </w:rPr>
      </w:pPr>
    </w:p>
    <w:p w:rsidR="000635ED" w:rsidRDefault="000635ED" w:rsidP="000635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הקשר בין העובדים הזרים למסתננים? את זה אף </w:t>
      </w:r>
      <w:bookmarkStart w:id="26" w:name="_ETM_Q1_1127934"/>
      <w:bookmarkEnd w:id="26"/>
      <w:r>
        <w:rPr>
          <w:rFonts w:hint="cs"/>
          <w:rtl/>
          <w:lang w:eastAsia="he-IL"/>
        </w:rPr>
        <w:t xml:space="preserve">פעם לא הבנתי. </w:t>
      </w:r>
      <w:bookmarkStart w:id="27" w:name="_ETM_Q1_1130764"/>
      <w:bookmarkEnd w:id="27"/>
    </w:p>
    <w:p w:rsidR="000635ED" w:rsidRDefault="000635ED" w:rsidP="000635ED">
      <w:pPr>
        <w:rPr>
          <w:rFonts w:hint="cs"/>
          <w:rtl/>
          <w:lang w:eastAsia="he-IL"/>
        </w:rPr>
      </w:pPr>
    </w:p>
    <w:p w:rsidR="000635ED" w:rsidRDefault="000635ED" w:rsidP="000635ED">
      <w:pPr>
        <w:pStyle w:val="a"/>
        <w:keepNext/>
        <w:rPr>
          <w:rFonts w:hint="cs"/>
          <w:rtl/>
        </w:rPr>
      </w:pPr>
      <w:bookmarkStart w:id="28" w:name="_ETM_Q1_1131030"/>
      <w:bookmarkStart w:id="29" w:name="_ETM_Q1_1126909"/>
      <w:bookmarkEnd w:id="28"/>
      <w:bookmarkEnd w:id="29"/>
      <w:r>
        <w:rPr>
          <w:rtl/>
        </w:rPr>
        <w:t>מיכל רוזין:</w:t>
      </w:r>
    </w:p>
    <w:p w:rsidR="000635ED" w:rsidRDefault="000635ED" w:rsidP="000635ED">
      <w:pPr>
        <w:pStyle w:val="KeepWithNext"/>
        <w:rPr>
          <w:rFonts w:hint="cs"/>
          <w:rtl/>
          <w:lang w:eastAsia="he-IL"/>
        </w:rPr>
      </w:pPr>
    </w:p>
    <w:p w:rsidR="000635ED" w:rsidRDefault="000635ED" w:rsidP="000635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 לך. </w:t>
      </w:r>
    </w:p>
    <w:p w:rsidR="000635ED" w:rsidRDefault="000635ED" w:rsidP="000635ED">
      <w:pPr>
        <w:rPr>
          <w:rFonts w:hint="cs"/>
          <w:rtl/>
          <w:lang w:eastAsia="he-IL"/>
        </w:rPr>
      </w:pPr>
      <w:bookmarkStart w:id="30" w:name="_ETM_Q1_1129301"/>
      <w:bookmarkEnd w:id="30"/>
    </w:p>
    <w:p w:rsidR="000635ED" w:rsidRDefault="000635ED" w:rsidP="000635ED">
      <w:pPr>
        <w:pStyle w:val="a"/>
        <w:keepNext/>
        <w:rPr>
          <w:rFonts w:hint="cs"/>
          <w:rtl/>
        </w:rPr>
      </w:pPr>
      <w:bookmarkStart w:id="31" w:name="_ETM_Q1_1129555"/>
      <w:bookmarkEnd w:id="31"/>
      <w:r>
        <w:rPr>
          <w:rtl/>
        </w:rPr>
        <w:t>דוד רותם:</w:t>
      </w:r>
    </w:p>
    <w:p w:rsidR="000635ED" w:rsidRDefault="000635ED" w:rsidP="000635ED">
      <w:pPr>
        <w:pStyle w:val="KeepWithNext"/>
        <w:rPr>
          <w:rFonts w:hint="cs"/>
          <w:rtl/>
          <w:lang w:eastAsia="he-IL"/>
        </w:rPr>
      </w:pPr>
    </w:p>
    <w:p w:rsidR="000635ED" w:rsidRDefault="000635ED" w:rsidP="000635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הם כולם מסתננים, </w:t>
      </w:r>
      <w:bookmarkStart w:id="32" w:name="_ETM_Q1_1126679"/>
      <w:bookmarkEnd w:id="32"/>
      <w:r>
        <w:rPr>
          <w:rFonts w:hint="cs"/>
          <w:rtl/>
          <w:lang w:eastAsia="he-IL"/>
        </w:rPr>
        <w:t>אתה לא יודע את זה?</w:t>
      </w:r>
      <w:bookmarkStart w:id="33" w:name="_ETM_Q1_1129183"/>
      <w:bookmarkEnd w:id="33"/>
    </w:p>
    <w:p w:rsidR="000635ED" w:rsidRDefault="000635ED" w:rsidP="000635ED">
      <w:pPr>
        <w:rPr>
          <w:rFonts w:hint="cs"/>
          <w:rtl/>
          <w:lang w:eastAsia="he-IL"/>
        </w:rPr>
      </w:pPr>
      <w:bookmarkStart w:id="34" w:name="_ETM_Q1_1129446"/>
      <w:bookmarkEnd w:id="34"/>
    </w:p>
    <w:p w:rsidR="000635ED" w:rsidRDefault="000635ED" w:rsidP="000635ED">
      <w:pPr>
        <w:pStyle w:val="a"/>
        <w:keepNext/>
        <w:rPr>
          <w:rFonts w:hint="cs"/>
          <w:rtl/>
        </w:rPr>
      </w:pPr>
      <w:bookmarkStart w:id="35" w:name="_ETM_Q1_1130735"/>
      <w:bookmarkEnd w:id="35"/>
      <w:r>
        <w:rPr>
          <w:rtl/>
        </w:rPr>
        <w:t>מיכל רוזין:</w:t>
      </w:r>
    </w:p>
    <w:p w:rsidR="000635ED" w:rsidRDefault="000635ED" w:rsidP="000635ED">
      <w:pPr>
        <w:pStyle w:val="KeepWithNext"/>
        <w:rPr>
          <w:rFonts w:hint="cs"/>
          <w:rtl/>
          <w:lang w:eastAsia="he-IL"/>
        </w:rPr>
      </w:pPr>
    </w:p>
    <w:p w:rsidR="000635ED" w:rsidRDefault="000635ED" w:rsidP="000635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מדינת ישראל זאת שטוענת שכולם הם </w:t>
      </w:r>
      <w:bookmarkStart w:id="36" w:name="_ETM_Q1_1137408"/>
      <w:bookmarkEnd w:id="36"/>
      <w:r>
        <w:rPr>
          <w:rFonts w:hint="cs"/>
          <w:rtl/>
          <w:lang w:eastAsia="he-IL"/>
        </w:rPr>
        <w:t>מהגרי עבודה. כך כתוב בהצעת החוק, כך כתוב בכל הצעות החוק של ההסתננות</w:t>
      </w:r>
      <w:r w:rsidR="00876AA8">
        <w:rPr>
          <w:rFonts w:hint="cs"/>
          <w:rtl/>
          <w:lang w:eastAsia="he-IL"/>
        </w:rPr>
        <w:t xml:space="preserve"> לגבי המסתננים, שהם כולם הסתננו. </w:t>
      </w:r>
    </w:p>
    <w:p w:rsidR="00876AA8" w:rsidRDefault="00876AA8" w:rsidP="000635ED">
      <w:pPr>
        <w:rPr>
          <w:rFonts w:hint="cs"/>
          <w:rtl/>
          <w:lang w:eastAsia="he-IL"/>
        </w:rPr>
      </w:pPr>
      <w:bookmarkStart w:id="37" w:name="_ETM_Q1_1148707"/>
      <w:bookmarkEnd w:id="37"/>
    </w:p>
    <w:p w:rsidR="00876AA8" w:rsidRDefault="00876AA8" w:rsidP="00876AA8">
      <w:pPr>
        <w:pStyle w:val="af"/>
        <w:keepNext/>
        <w:rPr>
          <w:rFonts w:hint="cs"/>
          <w:rtl/>
        </w:rPr>
      </w:pPr>
      <w:bookmarkStart w:id="38" w:name="_ETM_Q1_1148997"/>
      <w:bookmarkStart w:id="39" w:name="_ETM_Q1_1150212"/>
      <w:bookmarkEnd w:id="38"/>
      <w:bookmarkEnd w:id="39"/>
      <w:r>
        <w:rPr>
          <w:rtl/>
        </w:rPr>
        <w:t>היו"ר צחי הנגבי:</w:t>
      </w:r>
    </w:p>
    <w:p w:rsidR="00876AA8" w:rsidRDefault="00876AA8" w:rsidP="00876AA8">
      <w:pPr>
        <w:pStyle w:val="KeepWithNext"/>
        <w:rPr>
          <w:rFonts w:hint="cs"/>
          <w:rtl/>
          <w:lang w:eastAsia="he-IL"/>
        </w:rPr>
      </w:pPr>
    </w:p>
    <w:p w:rsidR="00876AA8" w:rsidRDefault="00876AA8" w:rsidP="00876A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כאשר הוקמה הוועדה לבחינת הבעיה של העובדים הזרים, וזאת ההיסטוריה, </w:t>
      </w:r>
      <w:bookmarkStart w:id="40" w:name="_ETM_Q1_1158502"/>
      <w:bookmarkEnd w:id="40"/>
      <w:r>
        <w:rPr>
          <w:rFonts w:hint="cs"/>
          <w:rtl/>
          <w:lang w:eastAsia="he-IL"/>
        </w:rPr>
        <w:t xml:space="preserve">היא נועדה לעסוק בבעייתם של הרבה מאוד עובדים זרים, שהיו פה חלקם ברשות וחלקם שלא ברשות. לצורך כך קמה הוועדה. </w:t>
      </w:r>
      <w:bookmarkStart w:id="41" w:name="_ETM_Q1_1170542"/>
      <w:bookmarkEnd w:id="41"/>
      <w:r>
        <w:rPr>
          <w:rFonts w:hint="cs"/>
          <w:rtl/>
          <w:lang w:eastAsia="he-IL"/>
        </w:rPr>
        <w:t xml:space="preserve">בשנים האחרונות נולדה תופעה חדשה, של הסתננות, שאתם טוענים שהם </w:t>
      </w:r>
      <w:bookmarkStart w:id="42" w:name="_ETM_Q1_1172452"/>
      <w:bookmarkEnd w:id="42"/>
      <w:r>
        <w:rPr>
          <w:rFonts w:hint="cs"/>
          <w:rtl/>
          <w:lang w:eastAsia="he-IL"/>
        </w:rPr>
        <w:t>לא מהגרי עבודה</w:t>
      </w:r>
      <w:r w:rsidR="00D410E8">
        <w:rPr>
          <w:rFonts w:hint="cs"/>
          <w:rtl/>
          <w:lang w:eastAsia="he-IL"/>
        </w:rPr>
        <w:t xml:space="preserve"> אלא שהם פליטים. אז צריך לדון בהם </w:t>
      </w:r>
      <w:bookmarkStart w:id="43" w:name="_ETM_Q1_1181475"/>
      <w:bookmarkEnd w:id="43"/>
      <w:r w:rsidR="00D410E8">
        <w:rPr>
          <w:rFonts w:hint="cs"/>
          <w:rtl/>
          <w:lang w:eastAsia="he-IL"/>
        </w:rPr>
        <w:t xml:space="preserve">בוועדה שעוסקת בנושא זכויות האדם. </w:t>
      </w:r>
    </w:p>
    <w:p w:rsidR="00D410E8" w:rsidRDefault="00D410E8" w:rsidP="00876AA8">
      <w:pPr>
        <w:rPr>
          <w:rFonts w:hint="cs"/>
          <w:rtl/>
          <w:lang w:eastAsia="he-IL"/>
        </w:rPr>
      </w:pPr>
      <w:bookmarkStart w:id="44" w:name="_ETM_Q1_1183635"/>
      <w:bookmarkEnd w:id="44"/>
    </w:p>
    <w:p w:rsidR="00D410E8" w:rsidRDefault="00D410E8" w:rsidP="00D410E8">
      <w:pPr>
        <w:pStyle w:val="a"/>
        <w:keepNext/>
        <w:rPr>
          <w:rFonts w:hint="cs"/>
          <w:rtl/>
        </w:rPr>
      </w:pPr>
      <w:bookmarkStart w:id="45" w:name="_ETM_Q1_1184013"/>
      <w:bookmarkStart w:id="46" w:name="_ETM_Q1_1179392"/>
      <w:bookmarkEnd w:id="45"/>
      <w:bookmarkEnd w:id="46"/>
      <w:r>
        <w:rPr>
          <w:rtl/>
        </w:rPr>
        <w:lastRenderedPageBreak/>
        <w:t>מיכל רוזין:</w:t>
      </w:r>
    </w:p>
    <w:p w:rsidR="00D410E8" w:rsidRDefault="00D410E8" w:rsidP="00D410E8">
      <w:pPr>
        <w:pStyle w:val="KeepWithNext"/>
        <w:rPr>
          <w:rFonts w:hint="cs"/>
          <w:rtl/>
          <w:lang w:eastAsia="he-IL"/>
        </w:rPr>
      </w:pPr>
    </w:p>
    <w:p w:rsidR="00D410E8" w:rsidRDefault="00D410E8" w:rsidP="00D410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עמדתי שאותם אנשים מבקשים</w:t>
      </w:r>
      <w:bookmarkStart w:id="47" w:name="_ETM_Q1_1182237"/>
      <w:bookmarkEnd w:id="47"/>
      <w:r>
        <w:rPr>
          <w:rFonts w:hint="cs"/>
          <w:rtl/>
          <w:lang w:eastAsia="he-IL"/>
        </w:rPr>
        <w:t xml:space="preserve"> מקלט. לא אמרתי שהם פליטים, את זה לא אני </w:t>
      </w:r>
      <w:bookmarkStart w:id="48" w:name="_ETM_Q1_1184345"/>
      <w:bookmarkEnd w:id="48"/>
      <w:r>
        <w:rPr>
          <w:rFonts w:hint="cs"/>
          <w:rtl/>
          <w:lang w:eastAsia="he-IL"/>
        </w:rPr>
        <w:t xml:space="preserve">ולא המדינה בדקה עד היום. אבל הוועדה </w:t>
      </w:r>
      <w:bookmarkStart w:id="49" w:name="_ETM_Q1_1192701"/>
      <w:bookmarkEnd w:id="49"/>
      <w:r>
        <w:rPr>
          <w:rFonts w:hint="cs"/>
          <w:rtl/>
          <w:lang w:eastAsia="he-IL"/>
        </w:rPr>
        <w:t xml:space="preserve">לבחינת בעיית העובדים הזרים קבעה שהיא אינה מתעסקת רק בעניין </w:t>
      </w:r>
      <w:bookmarkStart w:id="50" w:name="_ETM_Q1_1198333"/>
      <w:bookmarkEnd w:id="50"/>
      <w:r>
        <w:rPr>
          <w:rFonts w:hint="cs"/>
          <w:rtl/>
          <w:lang w:eastAsia="he-IL"/>
        </w:rPr>
        <w:t xml:space="preserve">של עובדים זרים בהיתר, היא מתעסקת באופן כללי בכניסתם ויציאתם </w:t>
      </w:r>
      <w:bookmarkStart w:id="51" w:name="_ETM_Q1_1198314"/>
      <w:bookmarkEnd w:id="51"/>
      <w:r>
        <w:rPr>
          <w:rFonts w:hint="cs"/>
          <w:rtl/>
          <w:lang w:eastAsia="he-IL"/>
        </w:rPr>
        <w:t xml:space="preserve">של עובדים זרים באופן כללי, גם אם הם הסתננו. זאת תופעה חדשה, נכון, היא לא היתה כשקמה </w:t>
      </w:r>
      <w:bookmarkStart w:id="52" w:name="_ETM_Q1_1203788"/>
      <w:bookmarkEnd w:id="52"/>
      <w:r>
        <w:rPr>
          <w:rFonts w:hint="cs"/>
          <w:rtl/>
          <w:lang w:eastAsia="he-IL"/>
        </w:rPr>
        <w:t xml:space="preserve">הוועדה. כמו שיש תופעות היום במעמד האישה, שלא היו </w:t>
      </w:r>
      <w:bookmarkStart w:id="53" w:name="_ETM_Q1_1211364"/>
      <w:bookmarkEnd w:id="53"/>
      <w:r>
        <w:rPr>
          <w:rFonts w:hint="cs"/>
          <w:rtl/>
          <w:lang w:eastAsia="he-IL"/>
        </w:rPr>
        <w:t xml:space="preserve">כשהוקמה הוועדה. לכן כאשר קבעו בחינת התופעה רחבת ההיקף של </w:t>
      </w:r>
      <w:bookmarkStart w:id="54" w:name="_ETM_Q1_1216125"/>
      <w:bookmarkEnd w:id="54"/>
      <w:r>
        <w:rPr>
          <w:rFonts w:hint="cs"/>
          <w:rtl/>
          <w:lang w:eastAsia="he-IL"/>
        </w:rPr>
        <w:t xml:space="preserve">עובדים זרים בארץ, התנהלות הממשלה ביחס </w:t>
      </w:r>
      <w:r w:rsidR="00B90585">
        <w:rPr>
          <w:rFonts w:hint="cs"/>
          <w:rtl/>
          <w:lang w:eastAsia="he-IL"/>
        </w:rPr>
        <w:t xml:space="preserve">להעסקת עובדים זרים, חקיקה </w:t>
      </w:r>
      <w:bookmarkStart w:id="55" w:name="_ETM_Q1_1216289"/>
      <w:bookmarkEnd w:id="55"/>
      <w:r w:rsidR="00B90585">
        <w:rPr>
          <w:rFonts w:hint="cs"/>
          <w:rtl/>
          <w:lang w:eastAsia="he-IL"/>
        </w:rPr>
        <w:t xml:space="preserve">שעוסקת בעובדים זרים, השפעת העובדים הזרים על שוק העבודה, </w:t>
      </w:r>
      <w:bookmarkStart w:id="56" w:name="_ETM_Q1_1224983"/>
      <w:bookmarkEnd w:id="56"/>
      <w:r w:rsidR="00B90585">
        <w:rPr>
          <w:rFonts w:hint="cs"/>
          <w:rtl/>
          <w:lang w:eastAsia="he-IL"/>
        </w:rPr>
        <w:t xml:space="preserve">דרכי ההתנהגות ביחס לעובדים זרים בעת החזרתם לארצות מולדתם </w:t>
      </w:r>
      <w:bookmarkStart w:id="57" w:name="_ETM_Q1_1225440"/>
      <w:bookmarkEnd w:id="57"/>
      <w:r w:rsidR="00B90585">
        <w:rPr>
          <w:rtl/>
          <w:lang w:eastAsia="he-IL"/>
        </w:rPr>
        <w:t>–</w:t>
      </w:r>
      <w:r w:rsidR="00B90585">
        <w:rPr>
          <w:rFonts w:hint="cs"/>
          <w:rtl/>
          <w:lang w:eastAsia="he-IL"/>
        </w:rPr>
        <w:t xml:space="preserve"> דיברו באופן כללי על אותם אלה שאינם אזרחי המדינה, </w:t>
      </w:r>
      <w:bookmarkStart w:id="58" w:name="_ETM_Q1_1233344"/>
      <w:bookmarkEnd w:id="58"/>
      <w:r w:rsidR="00B90585">
        <w:rPr>
          <w:rFonts w:hint="cs"/>
          <w:rtl/>
          <w:lang w:eastAsia="he-IL"/>
        </w:rPr>
        <w:t xml:space="preserve">שמגיעים לכאן לצורך עבודה. </w:t>
      </w:r>
    </w:p>
    <w:p w:rsidR="00B90585" w:rsidRDefault="00B90585" w:rsidP="00D410E8">
      <w:pPr>
        <w:rPr>
          <w:rFonts w:hint="cs"/>
          <w:rtl/>
          <w:lang w:eastAsia="he-IL"/>
        </w:rPr>
      </w:pPr>
    </w:p>
    <w:p w:rsidR="00B90585" w:rsidRDefault="00B90585" w:rsidP="00B90585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B90585" w:rsidRDefault="00B90585" w:rsidP="00B90585">
      <w:pPr>
        <w:pStyle w:val="KeepWithNext"/>
        <w:rPr>
          <w:rFonts w:hint="cs"/>
          <w:rtl/>
          <w:lang w:eastAsia="he-IL"/>
        </w:rPr>
      </w:pPr>
    </w:p>
    <w:p w:rsidR="00B90585" w:rsidRDefault="00B90585" w:rsidP="00B905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באופן חוקי.</w:t>
      </w:r>
    </w:p>
    <w:p w:rsidR="00B90585" w:rsidRDefault="00B90585" w:rsidP="00B90585">
      <w:pPr>
        <w:rPr>
          <w:rFonts w:hint="cs"/>
          <w:rtl/>
          <w:lang w:eastAsia="he-IL"/>
        </w:rPr>
      </w:pPr>
      <w:bookmarkStart w:id="59" w:name="_ETM_Q1_1233899"/>
      <w:bookmarkEnd w:id="59"/>
    </w:p>
    <w:p w:rsidR="00B90585" w:rsidRDefault="00B90585" w:rsidP="00B90585">
      <w:pPr>
        <w:pStyle w:val="a"/>
        <w:keepNext/>
        <w:rPr>
          <w:rFonts w:hint="cs"/>
          <w:rtl/>
        </w:rPr>
      </w:pPr>
      <w:bookmarkStart w:id="60" w:name="_ETM_Q1_1234146"/>
      <w:bookmarkStart w:id="61" w:name="_ETM_Q1_1235563"/>
      <w:bookmarkEnd w:id="60"/>
      <w:bookmarkEnd w:id="61"/>
      <w:r>
        <w:rPr>
          <w:rtl/>
        </w:rPr>
        <w:t>מיכל רוזין:</w:t>
      </w:r>
    </w:p>
    <w:p w:rsidR="00B90585" w:rsidRDefault="00B90585" w:rsidP="00B90585">
      <w:pPr>
        <w:pStyle w:val="KeepWithNext"/>
        <w:rPr>
          <w:rFonts w:hint="cs"/>
          <w:rtl/>
          <w:lang w:eastAsia="he-IL"/>
        </w:rPr>
      </w:pPr>
    </w:p>
    <w:p w:rsidR="00B90585" w:rsidRDefault="00B90585" w:rsidP="00B905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נכון. בהסמכה של הוועדה </w:t>
      </w:r>
      <w:bookmarkStart w:id="62" w:name="_ETM_Q1_1235440"/>
      <w:bookmarkEnd w:id="62"/>
      <w:r>
        <w:rPr>
          <w:rFonts w:hint="cs"/>
          <w:rtl/>
          <w:lang w:eastAsia="he-IL"/>
        </w:rPr>
        <w:t xml:space="preserve">כתוב בהיתר או </w:t>
      </w:r>
      <w:bookmarkStart w:id="63" w:name="_ETM_Q1_1238378"/>
      <w:bookmarkEnd w:id="63"/>
      <w:r>
        <w:rPr>
          <w:rFonts w:hint="cs"/>
          <w:rtl/>
          <w:lang w:eastAsia="he-IL"/>
        </w:rPr>
        <w:t>לא בהיתר.</w:t>
      </w:r>
      <w:r w:rsidR="00F132C8">
        <w:rPr>
          <w:rFonts w:hint="cs"/>
          <w:rtl/>
          <w:lang w:eastAsia="he-IL"/>
        </w:rPr>
        <w:t xml:space="preserve"> תבדוק את זה. ולכן אם קבעו שיש ועדה </w:t>
      </w:r>
      <w:bookmarkStart w:id="64" w:name="_ETM_Q1_1241656"/>
      <w:bookmarkEnd w:id="64"/>
      <w:r w:rsidR="00F132C8">
        <w:rPr>
          <w:rFonts w:hint="cs"/>
          <w:rtl/>
          <w:lang w:eastAsia="he-IL"/>
        </w:rPr>
        <w:t xml:space="preserve">בכנסת שצריכה לטפל בנושא הזה באופן ספציפי </w:t>
      </w:r>
      <w:r w:rsidR="00F132C8">
        <w:rPr>
          <w:rtl/>
          <w:lang w:eastAsia="he-IL"/>
        </w:rPr>
        <w:t>–</w:t>
      </w:r>
      <w:r w:rsidR="00F132C8">
        <w:rPr>
          <w:rFonts w:hint="cs"/>
          <w:rtl/>
          <w:lang w:eastAsia="he-IL"/>
        </w:rPr>
        <w:t xml:space="preserve"> הרי לא </w:t>
      </w:r>
      <w:bookmarkStart w:id="65" w:name="_ETM_Q1_1247235"/>
      <w:bookmarkEnd w:id="65"/>
      <w:r w:rsidR="00F132C8">
        <w:rPr>
          <w:rFonts w:hint="cs"/>
          <w:rtl/>
          <w:lang w:eastAsia="he-IL"/>
        </w:rPr>
        <w:t xml:space="preserve">היו חייבים להקים את הוועדה הזאת. יש ועדת פנים. </w:t>
      </w:r>
      <w:bookmarkStart w:id="66" w:name="_ETM_Q1_1253002"/>
      <w:bookmarkEnd w:id="66"/>
      <w:r w:rsidR="00F132C8">
        <w:rPr>
          <w:rFonts w:hint="cs"/>
          <w:rtl/>
          <w:lang w:eastAsia="he-IL"/>
        </w:rPr>
        <w:t xml:space="preserve">החליטו שצריך להקים ועדה, מכיוון שזאת תופעה רחבה. </w:t>
      </w:r>
      <w:bookmarkStart w:id="67" w:name="_ETM_Q1_1253986"/>
      <w:bookmarkEnd w:id="67"/>
      <w:r w:rsidR="00F132C8">
        <w:rPr>
          <w:rFonts w:hint="cs"/>
          <w:rtl/>
          <w:lang w:eastAsia="he-IL"/>
        </w:rPr>
        <w:t xml:space="preserve">היא רק התרחבה. לוועדת הפנים אין היכולת והזמן לעסוק </w:t>
      </w:r>
      <w:bookmarkStart w:id="68" w:name="_ETM_Q1_1260571"/>
      <w:bookmarkEnd w:id="68"/>
      <w:r w:rsidR="00F132C8">
        <w:rPr>
          <w:rFonts w:hint="cs"/>
          <w:rtl/>
          <w:lang w:eastAsia="he-IL"/>
        </w:rPr>
        <w:t xml:space="preserve">בכל נושא לעומק, החליטו להקים עוד ועדה של הכנסת. לא </w:t>
      </w:r>
      <w:bookmarkStart w:id="69" w:name="_ETM_Q1_1263712"/>
      <w:bookmarkEnd w:id="69"/>
      <w:r w:rsidR="00F132C8">
        <w:rPr>
          <w:rFonts w:hint="cs"/>
          <w:rtl/>
          <w:lang w:eastAsia="he-IL"/>
        </w:rPr>
        <w:t xml:space="preserve">רק זה, יריב לוין בעצמו העלה בתחילת הכנסת הזאת בקשה </w:t>
      </w:r>
      <w:bookmarkStart w:id="70" w:name="_ETM_Q1_1268429"/>
      <w:bookmarkEnd w:id="70"/>
      <w:r w:rsidR="00F132C8">
        <w:rPr>
          <w:rFonts w:hint="cs"/>
          <w:rtl/>
          <w:lang w:eastAsia="he-IL"/>
        </w:rPr>
        <w:t xml:space="preserve">מהכנסת לאשר מחדש את הצורך בוועדה הזאת. </w:t>
      </w:r>
    </w:p>
    <w:p w:rsidR="00F132C8" w:rsidRDefault="00F132C8" w:rsidP="00B90585">
      <w:pPr>
        <w:rPr>
          <w:rFonts w:hint="cs"/>
          <w:rtl/>
          <w:lang w:eastAsia="he-IL"/>
        </w:rPr>
      </w:pPr>
    </w:p>
    <w:p w:rsidR="00F132C8" w:rsidRDefault="00F132C8" w:rsidP="00F132C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F132C8" w:rsidRDefault="00F132C8" w:rsidP="00F132C8">
      <w:pPr>
        <w:pStyle w:val="KeepWithNext"/>
        <w:rPr>
          <w:rFonts w:hint="cs"/>
          <w:rtl/>
          <w:lang w:eastAsia="he-IL"/>
        </w:rPr>
      </w:pPr>
    </w:p>
    <w:p w:rsidR="00F132C8" w:rsidRDefault="00F132C8" w:rsidP="00F132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יודעת כמה </w:t>
      </w:r>
      <w:bookmarkStart w:id="71" w:name="_ETM_Q1_1268299"/>
      <w:bookmarkEnd w:id="71"/>
      <w:r>
        <w:rPr>
          <w:rFonts w:hint="cs"/>
          <w:rtl/>
          <w:lang w:eastAsia="he-IL"/>
        </w:rPr>
        <w:t>טעויות יריב לוין עושה כל יום?</w:t>
      </w:r>
      <w:bookmarkStart w:id="72" w:name="_ETM_Q1_1269719"/>
      <w:bookmarkEnd w:id="72"/>
    </w:p>
    <w:p w:rsidR="00F132C8" w:rsidRDefault="00F132C8" w:rsidP="00F132C8">
      <w:pPr>
        <w:rPr>
          <w:rFonts w:hint="cs"/>
          <w:rtl/>
          <w:lang w:eastAsia="he-IL"/>
        </w:rPr>
      </w:pPr>
    </w:p>
    <w:p w:rsidR="00F132C8" w:rsidRDefault="00F132C8" w:rsidP="00F132C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F132C8" w:rsidRDefault="00F132C8" w:rsidP="00F132C8">
      <w:pPr>
        <w:pStyle w:val="KeepWithNext"/>
        <w:rPr>
          <w:rFonts w:hint="cs"/>
          <w:rtl/>
          <w:lang w:eastAsia="he-IL"/>
        </w:rPr>
      </w:pPr>
    </w:p>
    <w:p w:rsidR="00F132C8" w:rsidRDefault="00F132C8" w:rsidP="00F132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היה לפי הדרישות של ישראל ביתנו בהסכם הקואליציוני. </w:t>
      </w:r>
    </w:p>
    <w:p w:rsidR="00F132C8" w:rsidRDefault="00F132C8" w:rsidP="00F132C8">
      <w:pPr>
        <w:rPr>
          <w:rFonts w:hint="cs"/>
          <w:rtl/>
          <w:lang w:eastAsia="he-IL"/>
        </w:rPr>
      </w:pPr>
    </w:p>
    <w:p w:rsidR="00F132C8" w:rsidRDefault="00F132C8" w:rsidP="00F132C8">
      <w:pPr>
        <w:pStyle w:val="a"/>
        <w:keepNext/>
        <w:rPr>
          <w:rFonts w:hint="cs"/>
          <w:rtl/>
        </w:rPr>
      </w:pPr>
      <w:bookmarkStart w:id="73" w:name="_ETM_Q1_1269982"/>
      <w:bookmarkEnd w:id="73"/>
      <w:r>
        <w:rPr>
          <w:rtl/>
        </w:rPr>
        <w:t>מיכל רוזין:</w:t>
      </w:r>
    </w:p>
    <w:p w:rsidR="00F132C8" w:rsidRDefault="00F132C8" w:rsidP="00F132C8">
      <w:pPr>
        <w:pStyle w:val="KeepWithNext"/>
        <w:rPr>
          <w:rFonts w:hint="cs"/>
          <w:rtl/>
          <w:lang w:eastAsia="he-IL"/>
        </w:rPr>
      </w:pPr>
    </w:p>
    <w:p w:rsidR="00F132C8" w:rsidRDefault="00F132C8" w:rsidP="00F132C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כמו שאמר חבר </w:t>
      </w:r>
      <w:bookmarkStart w:id="74" w:name="_ETM_Q1_1275575"/>
      <w:bookmarkEnd w:id="74"/>
      <w:r>
        <w:rPr>
          <w:rFonts w:hint="cs"/>
          <w:rtl/>
          <w:lang w:eastAsia="he-IL"/>
        </w:rPr>
        <w:t xml:space="preserve">הכנסת פייגלין בישיבה הקודמת, </w:t>
      </w:r>
      <w:r w:rsidR="00FA17AE">
        <w:rPr>
          <w:rFonts w:hint="cs"/>
          <w:rtl/>
          <w:lang w:eastAsia="he-IL"/>
        </w:rPr>
        <w:t xml:space="preserve">הוא אמר: מן הדין והראוי </w:t>
      </w:r>
      <w:bookmarkStart w:id="75" w:name="_ETM_Q1_1286685"/>
      <w:bookmarkEnd w:id="75"/>
      <w:r w:rsidR="00FA17AE">
        <w:rPr>
          <w:rFonts w:hint="cs"/>
          <w:rtl/>
          <w:lang w:eastAsia="he-IL"/>
        </w:rPr>
        <w:t xml:space="preserve">שזה היה עובר לוועדה שלך, לא ניתן לך את זה </w:t>
      </w:r>
      <w:bookmarkStart w:id="76" w:name="_ETM_Q1_1286278"/>
      <w:bookmarkEnd w:id="76"/>
      <w:r w:rsidR="00FA17AE">
        <w:rPr>
          <w:rFonts w:hint="cs"/>
          <w:rtl/>
          <w:lang w:eastAsia="he-IL"/>
        </w:rPr>
        <w:t xml:space="preserve">בגלל עמדותייך האידיאולוגיות. זוהי לא טענה של טענת כנסת. ולכן מן הראוי שלפחות תהיה פה ועדה משותפת שתעסוק </w:t>
      </w:r>
      <w:bookmarkStart w:id="77" w:name="_ETM_Q1_1295480"/>
      <w:bookmarkEnd w:id="77"/>
      <w:r w:rsidR="00FA17AE">
        <w:rPr>
          <w:rFonts w:hint="cs"/>
          <w:rtl/>
          <w:lang w:eastAsia="he-IL"/>
        </w:rPr>
        <w:t xml:space="preserve">בנושא ביחד. </w:t>
      </w:r>
    </w:p>
    <w:p w:rsidR="00FA17AE" w:rsidRDefault="00FA17AE" w:rsidP="00F132C8">
      <w:pPr>
        <w:rPr>
          <w:rFonts w:hint="cs"/>
          <w:rtl/>
          <w:lang w:eastAsia="he-IL"/>
        </w:rPr>
      </w:pPr>
      <w:bookmarkStart w:id="78" w:name="_ETM_Q1_1298936"/>
      <w:bookmarkEnd w:id="78"/>
    </w:p>
    <w:p w:rsidR="00FA17AE" w:rsidRDefault="00FA17AE" w:rsidP="00FA17AE">
      <w:pPr>
        <w:pStyle w:val="af"/>
        <w:keepNext/>
        <w:rPr>
          <w:rFonts w:hint="cs"/>
          <w:rtl/>
        </w:rPr>
      </w:pPr>
      <w:bookmarkStart w:id="79" w:name="_ETM_Q1_1299277"/>
      <w:bookmarkStart w:id="80" w:name="_ETM_Q1_1300632"/>
      <w:bookmarkEnd w:id="79"/>
      <w:bookmarkEnd w:id="80"/>
      <w:r>
        <w:rPr>
          <w:rtl/>
        </w:rPr>
        <w:t>היו"ר צחי הנגבי:</w:t>
      </w:r>
    </w:p>
    <w:p w:rsidR="00FA17AE" w:rsidRDefault="00FA17AE" w:rsidP="00FA17AE">
      <w:pPr>
        <w:pStyle w:val="KeepWithNext"/>
        <w:rPr>
          <w:rFonts w:hint="cs"/>
          <w:rtl/>
          <w:lang w:eastAsia="he-IL"/>
        </w:rPr>
      </w:pPr>
    </w:p>
    <w:p w:rsidR="00FA17AE" w:rsidRDefault="00FA17AE" w:rsidP="00FA17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יש לנו בקשת מאסנת כהן-ליפשיץ לומר כמה </w:t>
      </w:r>
      <w:bookmarkStart w:id="81" w:name="_ETM_Q1_1303769"/>
      <w:bookmarkEnd w:id="81"/>
      <w:r>
        <w:rPr>
          <w:rFonts w:hint="cs"/>
          <w:rtl/>
          <w:lang w:eastAsia="he-IL"/>
        </w:rPr>
        <w:t xml:space="preserve">מילים. בבקשה. </w:t>
      </w:r>
    </w:p>
    <w:p w:rsidR="00FA17AE" w:rsidRDefault="00FA17AE" w:rsidP="00FA17AE">
      <w:pPr>
        <w:rPr>
          <w:rFonts w:hint="cs"/>
          <w:rtl/>
          <w:lang w:eastAsia="he-IL"/>
        </w:rPr>
      </w:pPr>
      <w:bookmarkStart w:id="82" w:name="_ETM_Q1_1306634"/>
      <w:bookmarkEnd w:id="82"/>
    </w:p>
    <w:p w:rsidR="00FA17AE" w:rsidRDefault="00FA17AE" w:rsidP="00FA17AE">
      <w:pPr>
        <w:pStyle w:val="a"/>
        <w:keepNext/>
        <w:rPr>
          <w:rFonts w:hint="cs"/>
          <w:rtl/>
        </w:rPr>
      </w:pPr>
      <w:bookmarkStart w:id="83" w:name="_ETM_Q1_1306907"/>
      <w:bookmarkEnd w:id="83"/>
      <w:r>
        <w:rPr>
          <w:rFonts w:hint="cs"/>
          <w:rtl/>
        </w:rPr>
        <w:t>אסנת כהן-ליפשיץ</w:t>
      </w:r>
      <w:r>
        <w:rPr>
          <w:rtl/>
        </w:rPr>
        <w:t>:</w:t>
      </w:r>
    </w:p>
    <w:p w:rsidR="00FA17AE" w:rsidRDefault="00FA17AE" w:rsidP="00FA17AE">
      <w:pPr>
        <w:pStyle w:val="KeepWithNext"/>
        <w:rPr>
          <w:rFonts w:hint="cs"/>
          <w:rtl/>
          <w:lang w:eastAsia="he-IL"/>
        </w:rPr>
      </w:pPr>
    </w:p>
    <w:p w:rsidR="00FA17AE" w:rsidRDefault="00FA17AE" w:rsidP="00FA17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מבקשת להצטרף לדברים של חברת </w:t>
      </w:r>
      <w:bookmarkStart w:id="84" w:name="_ETM_Q1_1307452"/>
      <w:bookmarkEnd w:id="84"/>
      <w:r>
        <w:rPr>
          <w:rFonts w:hint="cs"/>
          <w:rtl/>
          <w:lang w:eastAsia="he-IL"/>
        </w:rPr>
        <w:t xml:space="preserve">הכנסת רוזין בדבר </w:t>
      </w:r>
      <w:r w:rsidR="00744ABD">
        <w:rPr>
          <w:rFonts w:hint="cs"/>
          <w:rtl/>
          <w:lang w:eastAsia="he-IL"/>
        </w:rPr>
        <w:t xml:space="preserve">דיון בוועדה משותפת. אני לא מתווכחת </w:t>
      </w:r>
      <w:bookmarkStart w:id="85" w:name="_ETM_Q1_1315791"/>
      <w:bookmarkEnd w:id="85"/>
      <w:r w:rsidR="00744ABD">
        <w:rPr>
          <w:rFonts w:hint="cs"/>
          <w:rtl/>
          <w:lang w:eastAsia="he-IL"/>
        </w:rPr>
        <w:t xml:space="preserve">עם אדוני היושב-ראש לגבי הנסיבות ההיסטוריות שבהן הוקמה הוועדה. </w:t>
      </w:r>
      <w:bookmarkStart w:id="86" w:name="_ETM_Q1_1321292"/>
      <w:bookmarkEnd w:id="86"/>
      <w:r w:rsidR="00744ABD">
        <w:rPr>
          <w:rFonts w:hint="cs"/>
          <w:rtl/>
          <w:lang w:eastAsia="he-IL"/>
        </w:rPr>
        <w:t xml:space="preserve">אבל אין ספק שלאורך השנים ועדת עובדים זרים צברה מומחיות </w:t>
      </w:r>
      <w:bookmarkStart w:id="87" w:name="_ETM_Q1_1325361"/>
      <w:bookmarkEnd w:id="87"/>
      <w:r w:rsidR="00744ABD">
        <w:rPr>
          <w:rFonts w:hint="cs"/>
          <w:rtl/>
          <w:lang w:eastAsia="he-IL"/>
        </w:rPr>
        <w:t xml:space="preserve">ומקצועיות, ערכה עשרות דיונים בנושא הזה של מבקשי מקלט ובנקודות </w:t>
      </w:r>
      <w:bookmarkStart w:id="88" w:name="_ETM_Q1_1328516"/>
      <w:bookmarkEnd w:id="88"/>
      <w:r w:rsidR="00744ABD">
        <w:rPr>
          <w:rFonts w:hint="cs"/>
          <w:rtl/>
          <w:lang w:eastAsia="he-IL"/>
        </w:rPr>
        <w:t xml:space="preserve">ההשקה בינם לבין מאגרי עבודה. אסור לנו לשכוח את ההקשר </w:t>
      </w:r>
      <w:bookmarkStart w:id="89" w:name="_ETM_Q1_1332224"/>
      <w:bookmarkEnd w:id="89"/>
      <w:r w:rsidR="00744ABD">
        <w:rPr>
          <w:rFonts w:hint="cs"/>
          <w:rtl/>
          <w:lang w:eastAsia="he-IL"/>
        </w:rPr>
        <w:t xml:space="preserve">הרחב שבו החוק הזה הולך לדון. זאת הצעת חוק שבאה </w:t>
      </w:r>
      <w:bookmarkStart w:id="90" w:name="_ETM_Q1_1334712"/>
      <w:bookmarkEnd w:id="90"/>
      <w:r w:rsidR="00744ABD">
        <w:rPr>
          <w:rFonts w:hint="cs"/>
          <w:rtl/>
          <w:lang w:eastAsia="he-IL"/>
        </w:rPr>
        <w:t xml:space="preserve">אחרי פסילה בהרכב מורחב של שופטים בבג"ץ. אנחנו סבורים </w:t>
      </w:r>
      <w:bookmarkStart w:id="91" w:name="_ETM_Q1_1344003"/>
      <w:bookmarkEnd w:id="91"/>
      <w:r w:rsidR="00744ABD">
        <w:rPr>
          <w:rFonts w:hint="cs"/>
          <w:rtl/>
          <w:lang w:eastAsia="he-IL"/>
        </w:rPr>
        <w:t xml:space="preserve">שכאן זה בדיוק המקום לאחד כוחות לדון מכל הזוויות האפשריות, </w:t>
      </w:r>
      <w:bookmarkStart w:id="92" w:name="_ETM_Q1_1344045"/>
      <w:bookmarkEnd w:id="92"/>
      <w:r w:rsidR="00744ABD">
        <w:rPr>
          <w:rFonts w:hint="cs"/>
          <w:rtl/>
          <w:lang w:eastAsia="he-IL"/>
        </w:rPr>
        <w:t xml:space="preserve">לתת את הדעת על כל הקשיים שמעלה הצעת החוק </w:t>
      </w:r>
      <w:bookmarkStart w:id="93" w:name="_ETM_Q1_1348406"/>
      <w:bookmarkEnd w:id="93"/>
      <w:r w:rsidR="00744ABD">
        <w:rPr>
          <w:rFonts w:hint="cs"/>
          <w:rtl/>
          <w:lang w:eastAsia="he-IL"/>
        </w:rPr>
        <w:t xml:space="preserve">הזו. ולכן אנחנו מצטרפים לבקשה לדון בוועדה משותפת יחד עם עובדים זרים. </w:t>
      </w:r>
    </w:p>
    <w:p w:rsidR="00744ABD" w:rsidRDefault="00744ABD" w:rsidP="00FA17AE">
      <w:pPr>
        <w:rPr>
          <w:rFonts w:hint="cs"/>
          <w:rtl/>
          <w:lang w:eastAsia="he-IL"/>
        </w:rPr>
      </w:pPr>
      <w:bookmarkStart w:id="94" w:name="_ETM_Q1_1352647"/>
      <w:bookmarkEnd w:id="94"/>
    </w:p>
    <w:p w:rsidR="00744ABD" w:rsidRDefault="00744ABD" w:rsidP="00744ABD">
      <w:pPr>
        <w:pStyle w:val="a"/>
        <w:keepNext/>
        <w:rPr>
          <w:rFonts w:hint="cs"/>
          <w:rtl/>
        </w:rPr>
      </w:pPr>
      <w:bookmarkStart w:id="95" w:name="_ETM_Q1_1353150"/>
      <w:bookmarkEnd w:id="95"/>
      <w:r>
        <w:rPr>
          <w:rtl/>
        </w:rPr>
        <w:t>מיכל רוזין:</w:t>
      </w:r>
    </w:p>
    <w:p w:rsidR="00744ABD" w:rsidRDefault="00744ABD" w:rsidP="00744ABD">
      <w:pPr>
        <w:pStyle w:val="KeepWithNext"/>
        <w:rPr>
          <w:rFonts w:hint="cs"/>
          <w:rtl/>
          <w:lang w:eastAsia="he-IL"/>
        </w:rPr>
      </w:pPr>
    </w:p>
    <w:p w:rsidR="00744ABD" w:rsidRDefault="00744ABD" w:rsidP="00744A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מפריע ועדה משותפת? זה לא יגרום לכך שזה יעכב את זה או לא יקדם </w:t>
      </w:r>
      <w:bookmarkStart w:id="96" w:name="_ETM_Q1_1355861"/>
      <w:bookmarkEnd w:id="96"/>
      <w:r>
        <w:rPr>
          <w:rFonts w:hint="cs"/>
          <w:rtl/>
          <w:lang w:eastAsia="he-IL"/>
        </w:rPr>
        <w:t xml:space="preserve">את זה. </w:t>
      </w:r>
    </w:p>
    <w:p w:rsidR="003728AF" w:rsidRDefault="003728AF" w:rsidP="00744ABD">
      <w:pPr>
        <w:rPr>
          <w:rFonts w:hint="cs"/>
          <w:rtl/>
          <w:lang w:eastAsia="he-IL"/>
        </w:rPr>
      </w:pPr>
      <w:bookmarkStart w:id="97" w:name="_ETM_Q1_1363300"/>
      <w:bookmarkStart w:id="98" w:name="_ETM_Q1_1363572"/>
      <w:bookmarkEnd w:id="97"/>
      <w:bookmarkEnd w:id="98"/>
    </w:p>
    <w:p w:rsidR="003728AF" w:rsidRDefault="003728AF" w:rsidP="003728A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3728AF" w:rsidRDefault="003728AF" w:rsidP="003728AF">
      <w:pPr>
        <w:pStyle w:val="KeepWithNext"/>
        <w:rPr>
          <w:rFonts w:hint="cs"/>
          <w:rtl/>
          <w:lang w:eastAsia="he-IL"/>
        </w:rPr>
      </w:pPr>
    </w:p>
    <w:p w:rsidR="003728AF" w:rsidRDefault="003728AF" w:rsidP="003728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שלך, כמו שום ועדה אחרת, </w:t>
      </w:r>
      <w:bookmarkStart w:id="99" w:name="_ETM_Q1_1365992"/>
      <w:bookmarkEnd w:id="99"/>
      <w:r>
        <w:rPr>
          <w:rFonts w:hint="cs"/>
          <w:rtl/>
          <w:lang w:eastAsia="he-IL"/>
        </w:rPr>
        <w:t xml:space="preserve">לא יכולה לקבוע את סמכויותיה, עם כל הכבוד. </w:t>
      </w:r>
    </w:p>
    <w:p w:rsidR="003728AF" w:rsidRDefault="003728AF" w:rsidP="003728AF">
      <w:pPr>
        <w:rPr>
          <w:rFonts w:hint="cs"/>
          <w:rtl/>
          <w:lang w:eastAsia="he-IL"/>
        </w:rPr>
      </w:pPr>
    </w:p>
    <w:p w:rsidR="003728AF" w:rsidRDefault="003728AF" w:rsidP="003728AF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3728AF" w:rsidRDefault="003728AF" w:rsidP="003728AF">
      <w:pPr>
        <w:pStyle w:val="KeepWithNext"/>
        <w:rPr>
          <w:rFonts w:hint="cs"/>
          <w:rtl/>
          <w:lang w:eastAsia="he-IL"/>
        </w:rPr>
      </w:pPr>
    </w:p>
    <w:p w:rsidR="003728AF" w:rsidRDefault="003728AF" w:rsidP="003728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100" w:name="_ETM_Q1_1368255"/>
      <w:bookmarkEnd w:id="100"/>
      <w:r>
        <w:rPr>
          <w:rFonts w:hint="cs"/>
          <w:rtl/>
          <w:lang w:eastAsia="he-IL"/>
        </w:rPr>
        <w:t xml:space="preserve">הן קבועות. </w:t>
      </w:r>
    </w:p>
    <w:p w:rsidR="003728AF" w:rsidRDefault="003728AF" w:rsidP="003728AF">
      <w:pPr>
        <w:rPr>
          <w:rFonts w:hint="cs"/>
          <w:rtl/>
          <w:lang w:eastAsia="he-IL"/>
        </w:rPr>
      </w:pPr>
      <w:bookmarkStart w:id="101" w:name="_ETM_Q1_1372156"/>
      <w:bookmarkEnd w:id="101"/>
    </w:p>
    <w:p w:rsidR="003728AF" w:rsidRDefault="003728AF" w:rsidP="003728AF">
      <w:pPr>
        <w:pStyle w:val="af"/>
        <w:keepNext/>
        <w:rPr>
          <w:rFonts w:hint="cs"/>
          <w:rtl/>
        </w:rPr>
      </w:pPr>
      <w:bookmarkStart w:id="102" w:name="_ETM_Q1_1372411"/>
      <w:bookmarkEnd w:id="102"/>
      <w:r>
        <w:rPr>
          <w:rtl/>
        </w:rPr>
        <w:t>היו"ר צחי הנגבי:</w:t>
      </w:r>
    </w:p>
    <w:p w:rsidR="003728AF" w:rsidRDefault="003728AF" w:rsidP="003728AF">
      <w:pPr>
        <w:pStyle w:val="KeepWithNext"/>
        <w:rPr>
          <w:rFonts w:hint="cs"/>
          <w:rtl/>
          <w:lang w:eastAsia="he-IL"/>
        </w:rPr>
      </w:pPr>
    </w:p>
    <w:p w:rsidR="003728AF" w:rsidRDefault="003728AF" w:rsidP="003728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הסמכויות נקבעות על-ידי ועדת הכנסת ועל-ידי המליאה שמאשרת הקמת ועדות. </w:t>
      </w:r>
      <w:r w:rsidR="00B47886">
        <w:rPr>
          <w:rFonts w:hint="cs"/>
          <w:rtl/>
          <w:lang w:eastAsia="he-IL"/>
        </w:rPr>
        <w:t xml:space="preserve">אנחנו נבדוק במבט לאחור האם לא </w:t>
      </w:r>
      <w:bookmarkStart w:id="103" w:name="_ETM_Q1_1383119"/>
      <w:bookmarkEnd w:id="103"/>
      <w:r w:rsidR="00B47886">
        <w:rPr>
          <w:rFonts w:hint="cs"/>
          <w:rtl/>
          <w:lang w:eastAsia="he-IL"/>
        </w:rPr>
        <w:t xml:space="preserve">חלה שם טעות, כי קיבלתי מכתב מחבר הכנסת שמעון אוחיון שמבקש דיון מיוחד בוועדה, וגם נעשה דיון מיוחד וכמובן </w:t>
      </w:r>
      <w:bookmarkStart w:id="104" w:name="_ETM_Q1_1389024"/>
      <w:bookmarkEnd w:id="104"/>
      <w:r w:rsidR="00B47886">
        <w:rPr>
          <w:rFonts w:hint="cs"/>
          <w:rtl/>
          <w:lang w:eastAsia="he-IL"/>
        </w:rPr>
        <w:t xml:space="preserve">נזמין אותך, כי הוועדה שלך, כפי שהוא טוען </w:t>
      </w:r>
      <w:r w:rsidR="00B47886">
        <w:rPr>
          <w:rtl/>
          <w:lang w:eastAsia="he-IL"/>
        </w:rPr>
        <w:t>–</w:t>
      </w:r>
      <w:r w:rsidR="00B47886">
        <w:rPr>
          <w:rFonts w:hint="cs"/>
          <w:rtl/>
          <w:lang w:eastAsia="he-IL"/>
        </w:rPr>
        <w:t xml:space="preserve"> אני </w:t>
      </w:r>
      <w:bookmarkStart w:id="105" w:name="_ETM_Q1_1390837"/>
      <w:bookmarkEnd w:id="105"/>
      <w:r w:rsidR="00B47886">
        <w:rPr>
          <w:rFonts w:hint="cs"/>
          <w:rtl/>
          <w:lang w:eastAsia="he-IL"/>
        </w:rPr>
        <w:t xml:space="preserve">לא יודע אם זה נכון או לא, אבל זה יתברר </w:t>
      </w:r>
      <w:bookmarkStart w:id="106" w:name="_ETM_Q1_1390468"/>
      <w:bookmarkEnd w:id="106"/>
      <w:r w:rsidR="00B47886">
        <w:rPr>
          <w:rFonts w:hint="cs"/>
          <w:rtl/>
          <w:lang w:eastAsia="he-IL"/>
        </w:rPr>
        <w:t xml:space="preserve">בדיון </w:t>
      </w:r>
      <w:r w:rsidR="00B47886">
        <w:rPr>
          <w:rtl/>
          <w:lang w:eastAsia="he-IL"/>
        </w:rPr>
        <w:t>–</w:t>
      </w:r>
      <w:r w:rsidR="00B47886">
        <w:rPr>
          <w:rFonts w:hint="cs"/>
          <w:rtl/>
          <w:lang w:eastAsia="he-IL"/>
        </w:rPr>
        <w:t xml:space="preserve"> הפכה כל כולה לוועדה שעוסקת בנושא הפליטים. </w:t>
      </w:r>
      <w:bookmarkStart w:id="107" w:name="_ETM_Q1_1396682"/>
      <w:bookmarkStart w:id="108" w:name="_ETM_Q1_1396936"/>
      <w:bookmarkEnd w:id="107"/>
      <w:bookmarkEnd w:id="108"/>
    </w:p>
    <w:p w:rsidR="00B47886" w:rsidRDefault="00B47886" w:rsidP="003728AF">
      <w:pPr>
        <w:rPr>
          <w:rFonts w:hint="cs"/>
          <w:rtl/>
          <w:lang w:eastAsia="he-IL"/>
        </w:rPr>
      </w:pPr>
    </w:p>
    <w:p w:rsidR="00B47886" w:rsidRDefault="00B47886" w:rsidP="00B47886">
      <w:pPr>
        <w:pStyle w:val="a"/>
        <w:keepNext/>
        <w:rPr>
          <w:rFonts w:hint="cs"/>
          <w:rtl/>
        </w:rPr>
      </w:pPr>
      <w:bookmarkStart w:id="109" w:name="_ETM_Q1_1397338"/>
      <w:bookmarkEnd w:id="109"/>
      <w:r>
        <w:rPr>
          <w:rtl/>
        </w:rPr>
        <w:t>מיכל רוזין:</w:t>
      </w:r>
    </w:p>
    <w:p w:rsidR="00B47886" w:rsidRDefault="00B47886" w:rsidP="00B47886">
      <w:pPr>
        <w:pStyle w:val="KeepWithNext"/>
        <w:rPr>
          <w:rFonts w:hint="cs"/>
          <w:rtl/>
          <w:lang w:eastAsia="he-IL"/>
        </w:rPr>
      </w:pPr>
    </w:p>
    <w:p w:rsidR="00B47886" w:rsidRDefault="00B47886" w:rsidP="00B478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נכון, ואולי כדאי שהוא יבקר בישיבות שלנו אז </w:t>
      </w:r>
      <w:bookmarkStart w:id="110" w:name="_ETM_Q1_1399953"/>
      <w:bookmarkEnd w:id="110"/>
      <w:r>
        <w:rPr>
          <w:rFonts w:hint="cs"/>
          <w:rtl/>
          <w:lang w:eastAsia="he-IL"/>
        </w:rPr>
        <w:t xml:space="preserve">הוא ידע על מה אנחנו דנים. </w:t>
      </w:r>
    </w:p>
    <w:p w:rsidR="00B47886" w:rsidRDefault="00B47886" w:rsidP="00B47886">
      <w:pPr>
        <w:rPr>
          <w:rFonts w:hint="cs"/>
          <w:rtl/>
          <w:lang w:eastAsia="he-IL"/>
        </w:rPr>
      </w:pPr>
    </w:p>
    <w:p w:rsidR="00B47886" w:rsidRDefault="00B47886" w:rsidP="00B4788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B47886" w:rsidRDefault="00B47886" w:rsidP="00B47886">
      <w:pPr>
        <w:pStyle w:val="KeepWithNext"/>
        <w:rPr>
          <w:rFonts w:hint="cs"/>
          <w:rtl/>
          <w:lang w:eastAsia="he-IL"/>
        </w:rPr>
      </w:pPr>
    </w:p>
    <w:p w:rsidR="00B47886" w:rsidRDefault="00B47886" w:rsidP="00B478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שהוא אמר </w:t>
      </w:r>
      <w:bookmarkStart w:id="111" w:name="_ETM_Q1_1402503"/>
      <w:bookmarkEnd w:id="111"/>
      <w:r>
        <w:rPr>
          <w:rFonts w:hint="cs"/>
          <w:rtl/>
          <w:lang w:eastAsia="he-IL"/>
        </w:rPr>
        <w:t xml:space="preserve">שמציק לו, בעקבות הביקור שלו בישיבות. </w:t>
      </w:r>
      <w:r w:rsidR="000009EE">
        <w:rPr>
          <w:rFonts w:hint="cs"/>
          <w:rtl/>
          <w:lang w:eastAsia="he-IL"/>
        </w:rPr>
        <w:t xml:space="preserve">אבל זה נושא אחר </w:t>
      </w:r>
      <w:bookmarkStart w:id="112" w:name="_ETM_Q1_1408294"/>
      <w:bookmarkEnd w:id="112"/>
      <w:r w:rsidR="000009EE">
        <w:rPr>
          <w:rFonts w:hint="cs"/>
          <w:rtl/>
          <w:lang w:eastAsia="he-IL"/>
        </w:rPr>
        <w:t xml:space="preserve">שאנחנו נעסוק בו. </w:t>
      </w:r>
    </w:p>
    <w:p w:rsidR="000009EE" w:rsidRDefault="000009EE" w:rsidP="00B47886">
      <w:pPr>
        <w:rPr>
          <w:rFonts w:hint="cs"/>
          <w:rtl/>
          <w:lang w:eastAsia="he-IL"/>
        </w:rPr>
      </w:pPr>
      <w:bookmarkStart w:id="113" w:name="_ETM_Q1_1405786"/>
      <w:bookmarkStart w:id="114" w:name="_ETM_Q1_1406067"/>
      <w:bookmarkEnd w:id="113"/>
      <w:bookmarkEnd w:id="114"/>
    </w:p>
    <w:p w:rsidR="000009EE" w:rsidRDefault="000009EE" w:rsidP="00B4788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לעניין הוועדה שתדון בחוק הזה, האם יש </w:t>
      </w:r>
      <w:bookmarkStart w:id="115" w:name="_ETM_Q1_1412012"/>
      <w:bookmarkEnd w:id="115"/>
      <w:r>
        <w:rPr>
          <w:rFonts w:hint="cs"/>
          <w:rtl/>
          <w:lang w:eastAsia="he-IL"/>
        </w:rPr>
        <w:t>מישהו שרוצה להגן על הבקשה לוועדת הפנים?</w:t>
      </w:r>
    </w:p>
    <w:p w:rsidR="000009EE" w:rsidRDefault="000009EE" w:rsidP="00B47886">
      <w:pPr>
        <w:rPr>
          <w:rFonts w:hint="cs"/>
          <w:rtl/>
          <w:lang w:eastAsia="he-IL"/>
        </w:rPr>
      </w:pPr>
      <w:bookmarkStart w:id="116" w:name="_ETM_Q1_1415381"/>
      <w:bookmarkEnd w:id="116"/>
    </w:p>
    <w:p w:rsidR="000009EE" w:rsidRDefault="000009EE" w:rsidP="000009EE">
      <w:pPr>
        <w:pStyle w:val="a"/>
        <w:keepNext/>
        <w:rPr>
          <w:rFonts w:hint="cs"/>
          <w:rtl/>
        </w:rPr>
      </w:pPr>
      <w:bookmarkStart w:id="117" w:name="_ETM_Q1_1415650"/>
      <w:bookmarkEnd w:id="117"/>
      <w:r>
        <w:rPr>
          <w:rtl/>
        </w:rPr>
        <w:t>יריב לוין:</w:t>
      </w:r>
    </w:p>
    <w:p w:rsidR="000009EE" w:rsidRDefault="000009EE" w:rsidP="000009EE">
      <w:pPr>
        <w:pStyle w:val="KeepWithNext"/>
        <w:rPr>
          <w:rFonts w:hint="cs"/>
          <w:rtl/>
          <w:lang w:eastAsia="he-IL"/>
        </w:rPr>
      </w:pPr>
    </w:p>
    <w:p w:rsidR="000009EE" w:rsidRDefault="000009EE" w:rsidP="000009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שזה ברור. </w:t>
      </w:r>
      <w:bookmarkStart w:id="118" w:name="_ETM_Q1_1413237"/>
      <w:bookmarkEnd w:id="118"/>
    </w:p>
    <w:p w:rsidR="000009EE" w:rsidRDefault="000009EE" w:rsidP="000009EE">
      <w:pPr>
        <w:rPr>
          <w:rFonts w:hint="cs"/>
          <w:rtl/>
          <w:lang w:eastAsia="he-IL"/>
        </w:rPr>
      </w:pPr>
      <w:bookmarkStart w:id="119" w:name="_ETM_Q1_1413460"/>
      <w:bookmarkEnd w:id="119"/>
    </w:p>
    <w:p w:rsidR="000009EE" w:rsidRDefault="000009EE" w:rsidP="000009EE">
      <w:pPr>
        <w:pStyle w:val="a"/>
        <w:keepNext/>
        <w:rPr>
          <w:rFonts w:hint="cs"/>
          <w:rtl/>
        </w:rPr>
      </w:pPr>
      <w:bookmarkStart w:id="120" w:name="_ETM_Q1_1413708"/>
      <w:bookmarkStart w:id="121" w:name="_ETM_Q1_1414548"/>
      <w:bookmarkEnd w:id="120"/>
      <w:bookmarkEnd w:id="121"/>
      <w:r>
        <w:rPr>
          <w:rtl/>
        </w:rPr>
        <w:t>דוד רותם:</w:t>
      </w:r>
    </w:p>
    <w:p w:rsidR="000009EE" w:rsidRDefault="000009EE" w:rsidP="000009EE">
      <w:pPr>
        <w:pStyle w:val="KeepWithNext"/>
        <w:rPr>
          <w:rFonts w:hint="cs"/>
          <w:rtl/>
          <w:lang w:eastAsia="he-IL"/>
        </w:rPr>
      </w:pPr>
    </w:p>
    <w:p w:rsidR="000009EE" w:rsidRDefault="000009EE" w:rsidP="000009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כל כך ברור. זו הרי ועדה שעסקה בחוק הזה. </w:t>
      </w:r>
      <w:bookmarkStart w:id="122" w:name="_ETM_Q1_1415704"/>
      <w:bookmarkEnd w:id="122"/>
    </w:p>
    <w:p w:rsidR="000009EE" w:rsidRDefault="000009EE" w:rsidP="000009EE">
      <w:pPr>
        <w:rPr>
          <w:rFonts w:hint="cs"/>
          <w:rtl/>
          <w:lang w:eastAsia="he-IL"/>
        </w:rPr>
      </w:pPr>
    </w:p>
    <w:p w:rsidR="000009EE" w:rsidRDefault="000009EE" w:rsidP="000009EE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0009EE" w:rsidRDefault="000009EE" w:rsidP="000009EE">
      <w:pPr>
        <w:pStyle w:val="KeepWithNext"/>
        <w:rPr>
          <w:rFonts w:hint="cs"/>
          <w:rtl/>
          <w:lang w:eastAsia="he-IL"/>
        </w:rPr>
      </w:pPr>
    </w:p>
    <w:p w:rsidR="000009EE" w:rsidRDefault="000009EE" w:rsidP="000009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סמכותה של ועדת הפנים, שם זה צריך להיות. </w:t>
      </w:r>
      <w:bookmarkStart w:id="123" w:name="_ETM_Q1_1424984"/>
      <w:bookmarkEnd w:id="123"/>
    </w:p>
    <w:p w:rsidR="000009EE" w:rsidRDefault="000009EE" w:rsidP="000009EE">
      <w:pPr>
        <w:rPr>
          <w:rFonts w:hint="cs"/>
          <w:rtl/>
          <w:lang w:eastAsia="he-IL"/>
        </w:rPr>
      </w:pPr>
    </w:p>
    <w:p w:rsidR="000009EE" w:rsidRDefault="000009EE" w:rsidP="000009EE">
      <w:pPr>
        <w:pStyle w:val="a"/>
        <w:keepNext/>
        <w:rPr>
          <w:rFonts w:hint="cs"/>
          <w:rtl/>
        </w:rPr>
      </w:pPr>
      <w:bookmarkStart w:id="124" w:name="_ETM_Q1_1425252"/>
      <w:bookmarkStart w:id="125" w:name="_ETM_Q1_1426279"/>
      <w:bookmarkEnd w:id="124"/>
      <w:bookmarkEnd w:id="125"/>
      <w:r>
        <w:rPr>
          <w:rtl/>
        </w:rPr>
        <w:t>דוד רותם:</w:t>
      </w:r>
    </w:p>
    <w:p w:rsidR="000009EE" w:rsidRDefault="000009EE" w:rsidP="000009EE">
      <w:pPr>
        <w:pStyle w:val="KeepWithNext"/>
        <w:rPr>
          <w:rFonts w:hint="cs"/>
          <w:rtl/>
          <w:lang w:eastAsia="he-IL"/>
        </w:rPr>
      </w:pPr>
    </w:p>
    <w:p w:rsidR="000009EE" w:rsidRDefault="000009EE" w:rsidP="000009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26" w:name="_ETM_Q1_1427206"/>
      <w:bookmarkEnd w:id="126"/>
      <w:r>
        <w:rPr>
          <w:rFonts w:hint="cs"/>
          <w:rtl/>
          <w:lang w:eastAsia="he-IL"/>
        </w:rPr>
        <w:t xml:space="preserve">צריך להיות בוועדת הפנים. זה לא ועדה לעובדים </w:t>
      </w:r>
      <w:bookmarkStart w:id="127" w:name="_ETM_Q1_1428553"/>
      <w:bookmarkEnd w:id="127"/>
      <w:r>
        <w:rPr>
          <w:rFonts w:hint="cs"/>
          <w:rtl/>
          <w:lang w:eastAsia="he-IL"/>
        </w:rPr>
        <w:t xml:space="preserve">זרים. </w:t>
      </w:r>
    </w:p>
    <w:p w:rsidR="000009EE" w:rsidRDefault="000009EE" w:rsidP="000009EE">
      <w:pPr>
        <w:rPr>
          <w:rFonts w:hint="cs"/>
          <w:rtl/>
          <w:lang w:eastAsia="he-IL"/>
        </w:rPr>
      </w:pPr>
      <w:bookmarkStart w:id="128" w:name="_ETM_Q1_1431045"/>
      <w:bookmarkEnd w:id="128"/>
    </w:p>
    <w:p w:rsidR="000009EE" w:rsidRDefault="000009EE" w:rsidP="000009EE">
      <w:pPr>
        <w:pStyle w:val="a"/>
        <w:keepNext/>
        <w:rPr>
          <w:rFonts w:hint="cs"/>
          <w:rtl/>
        </w:rPr>
      </w:pPr>
      <w:bookmarkStart w:id="129" w:name="_ETM_Q1_1431306"/>
      <w:bookmarkEnd w:id="129"/>
      <w:r>
        <w:rPr>
          <w:rtl/>
        </w:rPr>
        <w:t>מיכל רוזין:</w:t>
      </w:r>
    </w:p>
    <w:p w:rsidR="000009EE" w:rsidRDefault="000009EE" w:rsidP="000009EE">
      <w:pPr>
        <w:pStyle w:val="KeepWithNext"/>
        <w:rPr>
          <w:rFonts w:hint="cs"/>
          <w:rtl/>
          <w:lang w:eastAsia="he-IL"/>
        </w:rPr>
      </w:pPr>
    </w:p>
    <w:p w:rsidR="000009EE" w:rsidRDefault="000009EE" w:rsidP="000009E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למה אתם מגדירים אותם כמהגרי עבודה? אם </w:t>
      </w:r>
      <w:bookmarkStart w:id="130" w:name="_ETM_Q1_1436108"/>
      <w:bookmarkEnd w:id="130"/>
      <w:r>
        <w:rPr>
          <w:rFonts w:hint="cs"/>
          <w:rtl/>
          <w:lang w:eastAsia="he-IL"/>
        </w:rPr>
        <w:t xml:space="preserve">הם מהגרי עבודה אז הם עובדים זרים פה. </w:t>
      </w:r>
    </w:p>
    <w:p w:rsidR="00EC2FA0" w:rsidRDefault="00EC2FA0" w:rsidP="000009EE">
      <w:pPr>
        <w:rPr>
          <w:rFonts w:hint="cs"/>
          <w:rtl/>
          <w:lang w:eastAsia="he-IL"/>
        </w:rPr>
      </w:pPr>
      <w:bookmarkStart w:id="131" w:name="_ETM_Q1_1440979"/>
      <w:bookmarkEnd w:id="131"/>
    </w:p>
    <w:p w:rsidR="00EC2FA0" w:rsidRDefault="00EC2FA0" w:rsidP="00EC2FA0">
      <w:pPr>
        <w:pStyle w:val="a"/>
        <w:keepNext/>
        <w:rPr>
          <w:rFonts w:hint="cs"/>
          <w:rtl/>
        </w:rPr>
      </w:pPr>
      <w:bookmarkStart w:id="132" w:name="_ETM_Q1_1441257"/>
      <w:bookmarkStart w:id="133" w:name="_ETM_Q1_1443347"/>
      <w:bookmarkEnd w:id="132"/>
      <w:bookmarkEnd w:id="133"/>
      <w:r>
        <w:rPr>
          <w:rtl/>
        </w:rPr>
        <w:t>יריב לוין:</w:t>
      </w:r>
    </w:p>
    <w:p w:rsidR="00EC2FA0" w:rsidRDefault="00EC2FA0" w:rsidP="00EC2FA0">
      <w:pPr>
        <w:pStyle w:val="KeepWithNext"/>
        <w:rPr>
          <w:rFonts w:hint="cs"/>
          <w:rtl/>
          <w:lang w:eastAsia="he-IL"/>
        </w:rPr>
      </w:pPr>
    </w:p>
    <w:p w:rsidR="00EC2FA0" w:rsidRDefault="00EC2FA0" w:rsidP="00EC2F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 </w:t>
      </w:r>
      <w:bookmarkStart w:id="134" w:name="_ETM_Q1_1445156"/>
      <w:bookmarkEnd w:id="134"/>
      <w:r>
        <w:rPr>
          <w:rFonts w:hint="cs"/>
          <w:rtl/>
          <w:lang w:eastAsia="he-IL"/>
        </w:rPr>
        <w:t xml:space="preserve">לחברת הכנסת רוזין את הברור מאליו בשני משפטים. החוק עוסק </w:t>
      </w:r>
      <w:bookmarkStart w:id="135" w:name="_ETM_Q1_1448582"/>
      <w:bookmarkEnd w:id="135"/>
      <w:r>
        <w:rPr>
          <w:rFonts w:hint="cs"/>
          <w:rtl/>
          <w:lang w:eastAsia="he-IL"/>
        </w:rPr>
        <w:t xml:space="preserve">לא באופן העסקתם של אותם מסתננים בלתי חוקיים לארץ, </w:t>
      </w:r>
      <w:bookmarkStart w:id="136" w:name="_ETM_Q1_1453073"/>
      <w:bookmarkEnd w:id="136"/>
      <w:r>
        <w:rPr>
          <w:rFonts w:hint="cs"/>
          <w:rtl/>
          <w:lang w:eastAsia="he-IL"/>
        </w:rPr>
        <w:t xml:space="preserve">אלא הוא עוסק באופן שבו מונעים את הסתננותם ומוציאים אותם </w:t>
      </w:r>
      <w:bookmarkStart w:id="137" w:name="_ETM_Q1_1459000"/>
      <w:bookmarkEnd w:id="137"/>
      <w:r>
        <w:rPr>
          <w:rFonts w:hint="cs"/>
          <w:rtl/>
          <w:lang w:eastAsia="he-IL"/>
        </w:rPr>
        <w:t xml:space="preserve">ממרכזי הערים, ואחר כך מעבירים אותם חזרה לארצותיהם. זה </w:t>
      </w:r>
      <w:bookmarkStart w:id="138" w:name="_ETM_Q1_1463935"/>
      <w:bookmarkEnd w:id="138"/>
      <w:r>
        <w:rPr>
          <w:rFonts w:hint="cs"/>
          <w:rtl/>
          <w:lang w:eastAsia="he-IL"/>
        </w:rPr>
        <w:t xml:space="preserve">עיסוק החוק, ולכן הוא בכלל לא במנדט שלכם. </w:t>
      </w:r>
    </w:p>
    <w:p w:rsidR="00EC2FA0" w:rsidRDefault="00EC2FA0" w:rsidP="00EC2FA0">
      <w:pPr>
        <w:rPr>
          <w:rFonts w:hint="cs"/>
          <w:rtl/>
          <w:lang w:eastAsia="he-IL"/>
        </w:rPr>
      </w:pPr>
    </w:p>
    <w:p w:rsidR="00EC2FA0" w:rsidRDefault="00EC2FA0" w:rsidP="00EC2FA0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EC2FA0" w:rsidRDefault="00EC2FA0" w:rsidP="00EC2FA0">
      <w:pPr>
        <w:pStyle w:val="KeepWithNext"/>
        <w:rPr>
          <w:rFonts w:hint="cs"/>
          <w:rtl/>
          <w:lang w:eastAsia="he-IL"/>
        </w:rPr>
      </w:pPr>
    </w:p>
    <w:p w:rsidR="00EC2FA0" w:rsidRDefault="00EC2FA0" w:rsidP="00EC2F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בוודאי </w:t>
      </w:r>
      <w:bookmarkStart w:id="139" w:name="_ETM_Q1_1462850"/>
      <w:bookmarkEnd w:id="139"/>
      <w:r>
        <w:rPr>
          <w:rFonts w:hint="cs"/>
          <w:rtl/>
          <w:lang w:eastAsia="he-IL"/>
        </w:rPr>
        <w:t xml:space="preserve">שכן. </w:t>
      </w:r>
    </w:p>
    <w:p w:rsidR="00EC2FA0" w:rsidRDefault="00EC2FA0" w:rsidP="00EC2FA0">
      <w:pPr>
        <w:rPr>
          <w:rFonts w:hint="cs"/>
          <w:rtl/>
          <w:lang w:eastAsia="he-IL"/>
        </w:rPr>
      </w:pPr>
      <w:bookmarkStart w:id="140" w:name="_ETM_Q1_1463717"/>
      <w:bookmarkStart w:id="141" w:name="_ETM_Q1_1463968"/>
      <w:bookmarkEnd w:id="140"/>
      <w:bookmarkEnd w:id="141"/>
    </w:p>
    <w:p w:rsidR="00EC2FA0" w:rsidRDefault="00EC2FA0" w:rsidP="00EC2FA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:rsidR="00EC2FA0" w:rsidRDefault="00EC2FA0" w:rsidP="00EC2FA0">
      <w:pPr>
        <w:pStyle w:val="KeepWithNext"/>
        <w:rPr>
          <w:rFonts w:hint="cs"/>
          <w:rtl/>
          <w:lang w:eastAsia="he-IL"/>
        </w:rPr>
      </w:pPr>
    </w:p>
    <w:p w:rsidR="00EC2FA0" w:rsidRDefault="00EC2FA0" w:rsidP="00EC2FA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אלא הוא נמצא לחלוטין בתחומה של ועדת </w:t>
      </w:r>
      <w:bookmarkStart w:id="142" w:name="_ETM_Q1_1475125"/>
      <w:bookmarkEnd w:id="142"/>
      <w:r>
        <w:rPr>
          <w:rFonts w:hint="cs"/>
          <w:rtl/>
          <w:lang w:eastAsia="he-IL"/>
        </w:rPr>
        <w:t xml:space="preserve">הפנים, ושם הוא צריך להיות נדון. כפי שהיה גם בעבר, </w:t>
      </w:r>
      <w:bookmarkStart w:id="143" w:name="_ETM_Q1_1478978"/>
      <w:bookmarkEnd w:id="143"/>
      <w:r>
        <w:rPr>
          <w:rFonts w:hint="cs"/>
          <w:rtl/>
          <w:lang w:eastAsia="he-IL"/>
        </w:rPr>
        <w:t xml:space="preserve">ואין שום סיבה לשנות מהעניין הזה. מעולם הוא לא נדון. </w:t>
      </w:r>
      <w:bookmarkStart w:id="144" w:name="_ETM_Q1_1483984"/>
      <w:bookmarkEnd w:id="144"/>
      <w:r>
        <w:rPr>
          <w:rFonts w:hint="cs"/>
          <w:rtl/>
          <w:lang w:eastAsia="he-IL"/>
        </w:rPr>
        <w:t xml:space="preserve">יותר מזה, ככלל זה נכון שאפשר להעביר חקיקה לוועדות המיוחדות. זה נעשה בדרך כלל בחוקים </w:t>
      </w:r>
      <w:bookmarkStart w:id="145" w:name="_ETM_Q1_1490811"/>
      <w:bookmarkEnd w:id="145"/>
      <w:r>
        <w:rPr>
          <w:rFonts w:hint="cs"/>
          <w:rtl/>
          <w:lang w:eastAsia="he-IL"/>
        </w:rPr>
        <w:t xml:space="preserve">שיש לגביהם הסכמה רחבה. באחת הוועדות המיוחדות יש </w:t>
      </w:r>
      <w:bookmarkStart w:id="146" w:name="_ETM_Q1_1496397"/>
      <w:bookmarkEnd w:id="146"/>
      <w:r>
        <w:rPr>
          <w:rFonts w:hint="cs"/>
          <w:rtl/>
          <w:lang w:eastAsia="he-IL"/>
        </w:rPr>
        <w:t xml:space="preserve">הרכב שאין לקואליציה אפילו רוב, מתוך ההבנה </w:t>
      </w:r>
      <w:bookmarkStart w:id="147" w:name="_ETM_Q1_1501099"/>
      <w:bookmarkEnd w:id="147"/>
      <w:r>
        <w:rPr>
          <w:rFonts w:hint="cs"/>
          <w:rtl/>
          <w:lang w:eastAsia="he-IL"/>
        </w:rPr>
        <w:t xml:space="preserve">והידיעה שהחוקים בדרך כלל לא מגיעים למקומות האלה. לפעמים הצלחנו </w:t>
      </w:r>
      <w:bookmarkStart w:id="148" w:name="_ETM_Q1_1506348"/>
      <w:bookmarkEnd w:id="148"/>
      <w:r>
        <w:rPr>
          <w:rFonts w:hint="cs"/>
          <w:rtl/>
          <w:lang w:eastAsia="he-IL"/>
        </w:rPr>
        <w:t xml:space="preserve">לגבש כאן הבנות על חקיקה שהיא חוצה מחנות והיא </w:t>
      </w:r>
      <w:bookmarkStart w:id="149" w:name="_ETM_Q1_1506807"/>
      <w:bookmarkEnd w:id="149"/>
      <w:r>
        <w:rPr>
          <w:rFonts w:hint="cs"/>
          <w:rtl/>
          <w:lang w:eastAsia="he-IL"/>
        </w:rPr>
        <w:t xml:space="preserve">לא פוליטית, והעברנו לשם. בוודאי אי-אפשר לומר את זה </w:t>
      </w:r>
      <w:bookmarkStart w:id="150" w:name="_ETM_Q1_1509413"/>
      <w:bookmarkEnd w:id="150"/>
      <w:r>
        <w:rPr>
          <w:rFonts w:hint="cs"/>
          <w:rtl/>
          <w:lang w:eastAsia="he-IL"/>
        </w:rPr>
        <w:t xml:space="preserve">על החוק הזה, ולכן גם מהנימוק הטכני הפרוצדוראלי הזה הוא </w:t>
      </w:r>
      <w:bookmarkStart w:id="151" w:name="_ETM_Q1_1517066"/>
      <w:bookmarkEnd w:id="151"/>
      <w:r>
        <w:rPr>
          <w:rFonts w:hint="cs"/>
          <w:rtl/>
          <w:lang w:eastAsia="he-IL"/>
        </w:rPr>
        <w:t xml:space="preserve">בוודאי צריך להידון בוועדת הפנים. </w:t>
      </w:r>
    </w:p>
    <w:p w:rsidR="00631AE9" w:rsidRDefault="00631AE9" w:rsidP="00EC2FA0">
      <w:pPr>
        <w:rPr>
          <w:rFonts w:hint="cs"/>
          <w:rtl/>
          <w:lang w:eastAsia="he-IL"/>
        </w:rPr>
      </w:pPr>
    </w:p>
    <w:p w:rsidR="00631AE9" w:rsidRDefault="00631AE9" w:rsidP="00631AE9">
      <w:pPr>
        <w:pStyle w:val="a"/>
        <w:keepNext/>
        <w:rPr>
          <w:rFonts w:hint="cs"/>
          <w:rtl/>
        </w:rPr>
      </w:pPr>
      <w:r>
        <w:rPr>
          <w:rtl/>
        </w:rPr>
        <w:t>מיכל רוזין:</w:t>
      </w:r>
    </w:p>
    <w:p w:rsidR="00631AE9" w:rsidRDefault="00631AE9" w:rsidP="00631AE9">
      <w:pPr>
        <w:pStyle w:val="KeepWithNext"/>
        <w:rPr>
          <w:rFonts w:hint="cs"/>
          <w:rtl/>
          <w:lang w:eastAsia="he-IL"/>
        </w:rPr>
      </w:pPr>
    </w:p>
    <w:p w:rsidR="00631AE9" w:rsidRDefault="00631AE9" w:rsidP="00631A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מדוע אתה מתנגד לוועדה משותפת? </w:t>
      </w:r>
      <w:bookmarkStart w:id="152" w:name="_ETM_Q1_1515609"/>
      <w:bookmarkEnd w:id="152"/>
    </w:p>
    <w:p w:rsidR="00631AE9" w:rsidRDefault="00631AE9" w:rsidP="00631AE9">
      <w:pPr>
        <w:rPr>
          <w:rFonts w:hint="cs"/>
          <w:rtl/>
          <w:lang w:eastAsia="he-IL"/>
        </w:rPr>
      </w:pPr>
      <w:bookmarkStart w:id="153" w:name="_ETM_Q1_1519224"/>
      <w:bookmarkEnd w:id="153"/>
    </w:p>
    <w:p w:rsidR="00631AE9" w:rsidRDefault="00631AE9" w:rsidP="00631AE9">
      <w:pPr>
        <w:pStyle w:val="af"/>
        <w:keepNext/>
        <w:rPr>
          <w:rFonts w:hint="cs"/>
          <w:rtl/>
        </w:rPr>
      </w:pPr>
      <w:bookmarkStart w:id="154" w:name="_ETM_Q1_1519477"/>
      <w:bookmarkEnd w:id="154"/>
      <w:r>
        <w:rPr>
          <w:rtl/>
        </w:rPr>
        <w:t>היו"ר צחי הנגבי:</w:t>
      </w:r>
    </w:p>
    <w:p w:rsidR="00631AE9" w:rsidRDefault="00631AE9" w:rsidP="00631AE9">
      <w:pPr>
        <w:pStyle w:val="KeepWithNext"/>
        <w:rPr>
          <w:rFonts w:hint="cs"/>
          <w:rtl/>
          <w:lang w:eastAsia="he-IL"/>
        </w:rPr>
      </w:pPr>
    </w:p>
    <w:p w:rsidR="00631AE9" w:rsidRDefault="00631AE9" w:rsidP="00631A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ההבחנה העניינית היא מאוד פשוטה. הרי אתמול היינו שעות </w:t>
      </w:r>
      <w:bookmarkStart w:id="155" w:name="_ETM_Q1_1518443"/>
      <w:bookmarkEnd w:id="155"/>
      <w:r>
        <w:rPr>
          <w:rFonts w:hint="cs"/>
          <w:rtl/>
          <w:lang w:eastAsia="he-IL"/>
        </w:rPr>
        <w:t xml:space="preserve">בדיון ושמענו את החוק וקראנו את החוק. החוק </w:t>
      </w:r>
      <w:bookmarkStart w:id="156" w:name="_ETM_Q1_1521446"/>
      <w:bookmarkEnd w:id="156"/>
      <w:r>
        <w:rPr>
          <w:rFonts w:hint="cs"/>
          <w:rtl/>
          <w:lang w:eastAsia="he-IL"/>
        </w:rPr>
        <w:t xml:space="preserve">לא עוסק בעניין שנוגע לעבודתם או העסקתם של האנשים. </w:t>
      </w:r>
    </w:p>
    <w:p w:rsidR="00631AE9" w:rsidRDefault="00631AE9" w:rsidP="00631AE9">
      <w:pPr>
        <w:rPr>
          <w:rFonts w:hint="cs"/>
          <w:rtl/>
          <w:lang w:eastAsia="he-IL"/>
        </w:rPr>
      </w:pPr>
      <w:bookmarkStart w:id="157" w:name="_ETM_Q1_1529203"/>
      <w:bookmarkEnd w:id="157"/>
    </w:p>
    <w:p w:rsidR="00631AE9" w:rsidRDefault="00631AE9" w:rsidP="00631AE9">
      <w:pPr>
        <w:pStyle w:val="a"/>
        <w:keepNext/>
        <w:rPr>
          <w:rFonts w:hint="cs"/>
          <w:rtl/>
        </w:rPr>
      </w:pPr>
      <w:bookmarkStart w:id="158" w:name="_ETM_Q1_1529496"/>
      <w:bookmarkEnd w:id="158"/>
      <w:r>
        <w:rPr>
          <w:rtl/>
        </w:rPr>
        <w:t>מיכל רוזין:</w:t>
      </w:r>
    </w:p>
    <w:p w:rsidR="00631AE9" w:rsidRDefault="00631AE9" w:rsidP="00631AE9">
      <w:pPr>
        <w:pStyle w:val="KeepWithNext"/>
        <w:rPr>
          <w:rFonts w:hint="cs"/>
          <w:rtl/>
          <w:lang w:eastAsia="he-IL"/>
        </w:rPr>
      </w:pPr>
    </w:p>
    <w:p w:rsidR="00631AE9" w:rsidRDefault="00631AE9" w:rsidP="00631A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</w:t>
      </w:r>
      <w:bookmarkStart w:id="159" w:name="_ETM_Q1_1531379"/>
      <w:bookmarkEnd w:id="159"/>
      <w:r>
        <w:rPr>
          <w:rFonts w:hint="cs"/>
          <w:rtl/>
          <w:lang w:eastAsia="he-IL"/>
        </w:rPr>
        <w:t xml:space="preserve">לא קראת את סמכויות הוועדה שלי. סמכויות הוועדה שלי </w:t>
      </w:r>
      <w:bookmarkStart w:id="160" w:name="_ETM_Q1_1529962"/>
      <w:bookmarkEnd w:id="160"/>
      <w:r>
        <w:rPr>
          <w:rFonts w:hint="cs"/>
          <w:rtl/>
          <w:lang w:eastAsia="he-IL"/>
        </w:rPr>
        <w:t xml:space="preserve">מתייחסות גם לכניסתם ויציאתם. </w:t>
      </w:r>
      <w:bookmarkStart w:id="161" w:name="_ETM_Q1_1539852"/>
      <w:bookmarkEnd w:id="161"/>
    </w:p>
    <w:p w:rsidR="00631AE9" w:rsidRDefault="00631AE9" w:rsidP="00631AE9">
      <w:pPr>
        <w:rPr>
          <w:rFonts w:hint="cs"/>
          <w:rtl/>
          <w:lang w:eastAsia="he-IL"/>
        </w:rPr>
      </w:pPr>
    </w:p>
    <w:p w:rsidR="00631AE9" w:rsidRDefault="00631AE9" w:rsidP="00631AE9">
      <w:pPr>
        <w:pStyle w:val="af"/>
        <w:keepNext/>
        <w:rPr>
          <w:rFonts w:hint="cs"/>
          <w:rtl/>
        </w:rPr>
      </w:pPr>
      <w:bookmarkStart w:id="162" w:name="_ETM_Q1_1540122"/>
      <w:bookmarkEnd w:id="162"/>
      <w:r>
        <w:rPr>
          <w:rtl/>
        </w:rPr>
        <w:t>היו"ר צחי הנגבי:</w:t>
      </w:r>
    </w:p>
    <w:p w:rsidR="00631AE9" w:rsidRDefault="00631AE9" w:rsidP="00631AE9">
      <w:pPr>
        <w:pStyle w:val="KeepWithNext"/>
        <w:rPr>
          <w:rFonts w:hint="cs"/>
          <w:rtl/>
          <w:lang w:eastAsia="he-IL"/>
        </w:rPr>
      </w:pPr>
    </w:p>
    <w:p w:rsidR="00631AE9" w:rsidRDefault="00631AE9" w:rsidP="00631A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מעלה להצבעה. מי </w:t>
      </w:r>
      <w:bookmarkStart w:id="163" w:name="_ETM_Q1_1537319"/>
      <w:bookmarkEnd w:id="163"/>
      <w:r>
        <w:rPr>
          <w:rFonts w:hint="cs"/>
          <w:rtl/>
          <w:lang w:eastAsia="he-IL"/>
        </w:rPr>
        <w:t xml:space="preserve">בעד העברה לוועדת הפנים? מי נגד? </w:t>
      </w:r>
    </w:p>
    <w:p w:rsidR="00631AE9" w:rsidRDefault="00631AE9" w:rsidP="00631AE9">
      <w:pPr>
        <w:rPr>
          <w:rFonts w:hint="cs"/>
          <w:rtl/>
          <w:lang w:eastAsia="he-IL"/>
        </w:rPr>
      </w:pPr>
      <w:bookmarkStart w:id="164" w:name="_ETM_Q1_1542612"/>
      <w:bookmarkEnd w:id="164"/>
    </w:p>
    <w:p w:rsidR="00631AE9" w:rsidRDefault="00631AE9" w:rsidP="00631AE9">
      <w:pPr>
        <w:pStyle w:val="aa"/>
        <w:keepNext/>
        <w:rPr>
          <w:rFonts w:hint="eastAsia"/>
          <w:rtl/>
          <w:lang w:eastAsia="he-IL"/>
        </w:rPr>
      </w:pPr>
      <w:bookmarkStart w:id="165" w:name="_ETM_Q1_1542901"/>
      <w:bookmarkEnd w:id="165"/>
      <w:r>
        <w:rPr>
          <w:rFonts w:hint="eastAsia"/>
          <w:rtl/>
          <w:lang w:eastAsia="he-IL"/>
        </w:rPr>
        <w:t>הצבעה</w:t>
      </w:r>
    </w:p>
    <w:p w:rsidR="00631AE9" w:rsidRDefault="00631AE9" w:rsidP="00631AE9">
      <w:pPr>
        <w:pStyle w:val="--"/>
        <w:keepNext/>
        <w:rPr>
          <w:rFonts w:hint="cs"/>
          <w:rtl/>
          <w:lang w:eastAsia="he-IL"/>
        </w:rPr>
      </w:pPr>
    </w:p>
    <w:p w:rsidR="00631AE9" w:rsidRDefault="00631AE9" w:rsidP="00631AE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631AE9" w:rsidRDefault="00631AE9" w:rsidP="00631AE9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631AE9" w:rsidRDefault="00631AE9" w:rsidP="00631AE9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5738DA" w:rsidRPr="005738DA" w:rsidRDefault="005738DA" w:rsidP="005738DA">
      <w:pPr>
        <w:pStyle w:val="a0"/>
        <w:keepNext/>
        <w:rPr>
          <w:b w:val="0"/>
          <w:bCs w:val="0"/>
          <w:u w:val="none"/>
          <w:rtl/>
        </w:rPr>
      </w:pPr>
      <w:r w:rsidRPr="005738DA">
        <w:rPr>
          <w:rFonts w:hint="cs"/>
          <w:b w:val="0"/>
          <w:bCs w:val="0"/>
          <w:u w:val="none"/>
          <w:rtl/>
          <w:lang w:eastAsia="he-IL"/>
        </w:rPr>
        <w:t xml:space="preserve">ההצעה להעביר את </w:t>
      </w:r>
      <w:r w:rsidRPr="005738DA">
        <w:rPr>
          <w:b w:val="0"/>
          <w:bCs w:val="0"/>
          <w:u w:val="none"/>
          <w:rtl/>
        </w:rPr>
        <w:t>הצעת חוק למניעת הסתננות (עבירות ושיפוט) (תיקון מס' 4 והוראת שעה), התשע"ד-2013</w:t>
      </w:r>
      <w:r>
        <w:rPr>
          <w:rFonts w:hint="cs"/>
          <w:b w:val="0"/>
          <w:bCs w:val="0"/>
          <w:u w:val="none"/>
          <w:rtl/>
        </w:rPr>
        <w:t>, לוועדת הפנים והגנת הסביבה נתקבלה.</w:t>
      </w:r>
    </w:p>
    <w:p w:rsidR="005738DA" w:rsidRPr="005738DA" w:rsidRDefault="005738DA" w:rsidP="005738DA">
      <w:pPr>
        <w:jc w:val="center"/>
        <w:rPr>
          <w:rFonts w:hint="cs"/>
          <w:rtl/>
          <w:lang w:eastAsia="he-IL"/>
        </w:rPr>
      </w:pPr>
    </w:p>
    <w:p w:rsidR="00631AE9" w:rsidRDefault="00631AE9" w:rsidP="00631AE9">
      <w:pPr>
        <w:rPr>
          <w:rFonts w:hint="cs"/>
          <w:rtl/>
          <w:lang w:eastAsia="he-IL"/>
        </w:rPr>
      </w:pPr>
    </w:p>
    <w:p w:rsidR="005738DA" w:rsidRDefault="005738DA" w:rsidP="005738D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:rsidR="005738DA" w:rsidRDefault="005738DA" w:rsidP="005738DA">
      <w:pPr>
        <w:pStyle w:val="KeepWithNext"/>
        <w:rPr>
          <w:rFonts w:hint="cs"/>
          <w:rtl/>
          <w:lang w:eastAsia="he-IL"/>
        </w:rPr>
      </w:pPr>
    </w:p>
    <w:p w:rsidR="00631AE9" w:rsidRDefault="00631AE9" w:rsidP="005738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תודה. אושר. </w:t>
      </w:r>
    </w:p>
    <w:p w:rsidR="00631AE9" w:rsidRDefault="00631AE9" w:rsidP="00631AE9">
      <w:pPr>
        <w:pStyle w:val="a0"/>
        <w:keepNext/>
        <w:rPr>
          <w:rtl/>
          <w:lang w:eastAsia="he-IL"/>
        </w:rPr>
      </w:pPr>
      <w:bookmarkStart w:id="166" w:name="_ETM_Q1_1549463"/>
      <w:bookmarkEnd w:id="166"/>
      <w:r>
        <w:rPr>
          <w:rtl/>
          <w:lang w:eastAsia="he-IL"/>
        </w:rPr>
        <w:br w:type="page"/>
        <w:t>בקשת יו"ר ועדה למיזוג הצעות חוק</w:t>
      </w:r>
    </w:p>
    <w:p w:rsidR="00631AE9" w:rsidRDefault="00631AE9" w:rsidP="00631AE9">
      <w:pPr>
        <w:pStyle w:val="KeepWithNext"/>
        <w:rPr>
          <w:rtl/>
          <w:lang w:eastAsia="he-IL"/>
        </w:rPr>
      </w:pPr>
    </w:p>
    <w:p w:rsidR="00631AE9" w:rsidRDefault="00631AE9" w:rsidP="00631AE9">
      <w:pPr>
        <w:pStyle w:val="af"/>
        <w:keepNext/>
        <w:rPr>
          <w:rFonts w:hint="cs"/>
          <w:rtl/>
        </w:rPr>
      </w:pPr>
      <w:bookmarkStart w:id="167" w:name="_ETM_Q1_1563286"/>
      <w:bookmarkEnd w:id="167"/>
      <w:r>
        <w:rPr>
          <w:rtl/>
        </w:rPr>
        <w:t>היו"ר צחי הנגבי:</w:t>
      </w:r>
    </w:p>
    <w:p w:rsidR="00631AE9" w:rsidRDefault="00631AE9" w:rsidP="00631AE9">
      <w:pPr>
        <w:pStyle w:val="KeepWithNext"/>
        <w:rPr>
          <w:rtl/>
          <w:lang w:eastAsia="he-IL"/>
        </w:rPr>
      </w:pPr>
    </w:p>
    <w:p w:rsidR="00631AE9" w:rsidRDefault="00631AE9" w:rsidP="00872CA9">
      <w:pPr>
        <w:rPr>
          <w:rFonts w:hint="cs"/>
          <w:rtl/>
          <w:lang w:eastAsia="he-IL"/>
        </w:rPr>
      </w:pPr>
      <w:bookmarkStart w:id="168" w:name="_ETM_Q1_1578982"/>
      <w:bookmarkEnd w:id="168"/>
      <w:r>
        <w:rPr>
          <w:rFonts w:hint="cs"/>
          <w:rtl/>
          <w:lang w:eastAsia="he-IL"/>
        </w:rPr>
        <w:t xml:space="preserve">על סדר יומנו בקשה לאישור ועדת </w:t>
      </w:r>
      <w:bookmarkStart w:id="169" w:name="_ETM_Q1_1585777"/>
      <w:bookmarkEnd w:id="169"/>
      <w:r>
        <w:rPr>
          <w:rFonts w:hint="cs"/>
          <w:rtl/>
          <w:lang w:eastAsia="he-IL"/>
        </w:rPr>
        <w:t xml:space="preserve">הכנסת למיזוג הצעות חוק, לפי סעיף 84ד לתקנון הכנסת. </w:t>
      </w:r>
      <w:r w:rsidR="00E00B34">
        <w:rPr>
          <w:rFonts w:hint="cs"/>
          <w:rtl/>
          <w:lang w:eastAsia="he-IL"/>
        </w:rPr>
        <w:t xml:space="preserve">בישיבת </w:t>
      </w:r>
      <w:bookmarkStart w:id="170" w:name="_ETM_Q1_1592317"/>
      <w:bookmarkEnd w:id="170"/>
      <w:r w:rsidR="00E00B34">
        <w:rPr>
          <w:rFonts w:hint="cs"/>
          <w:rtl/>
          <w:lang w:eastAsia="he-IL"/>
        </w:rPr>
        <w:t xml:space="preserve">הכנסת מ-25 בנובמבר אושרו הצעות החוק הבאות: הצעת חוק לתיקון </w:t>
      </w:r>
      <w:bookmarkStart w:id="171" w:name="_ETM_Q1_1597195"/>
      <w:bookmarkEnd w:id="171"/>
      <w:r w:rsidR="00E00B34">
        <w:rPr>
          <w:rFonts w:hint="cs"/>
          <w:rtl/>
          <w:lang w:eastAsia="he-IL"/>
        </w:rPr>
        <w:t xml:space="preserve">פקודת מס הכנסה (מס' 198), </w:t>
      </w:r>
      <w:r w:rsidR="00872CA9">
        <w:rPr>
          <w:rFonts w:hint="cs"/>
          <w:rtl/>
          <w:lang w:eastAsia="he-IL"/>
        </w:rPr>
        <w:t xml:space="preserve">התשע"ד-2014 (מ/813), </w:t>
      </w:r>
      <w:r w:rsidR="00E00B34">
        <w:rPr>
          <w:rFonts w:hint="cs"/>
          <w:rtl/>
          <w:lang w:eastAsia="he-IL"/>
        </w:rPr>
        <w:t xml:space="preserve">שאושרה בקריאה הראשונה; </w:t>
      </w:r>
      <w:bookmarkStart w:id="172" w:name="_ETM_Q1_1604777"/>
      <w:bookmarkEnd w:id="172"/>
      <w:r w:rsidR="00E00B34">
        <w:rPr>
          <w:rFonts w:hint="cs"/>
          <w:rtl/>
          <w:lang w:eastAsia="he-IL"/>
        </w:rPr>
        <w:t xml:space="preserve">הצעת חוק לתיקון פקודת מס הכנסה (חישוב מס לבני זוג </w:t>
      </w:r>
      <w:bookmarkStart w:id="173" w:name="_ETM_Q1_1603470"/>
      <w:bookmarkEnd w:id="173"/>
      <w:r w:rsidR="00E00B34">
        <w:rPr>
          <w:rFonts w:hint="cs"/>
          <w:rtl/>
          <w:lang w:eastAsia="he-IL"/>
        </w:rPr>
        <w:t xml:space="preserve">העובדים יחד), </w:t>
      </w:r>
      <w:r w:rsidR="00872CA9">
        <w:rPr>
          <w:rFonts w:hint="cs"/>
          <w:rtl/>
          <w:lang w:eastAsia="he-IL"/>
        </w:rPr>
        <w:t xml:space="preserve">התשע"ג-2013 (פ/827/19), </w:t>
      </w:r>
      <w:r w:rsidR="00E00B34">
        <w:rPr>
          <w:rFonts w:hint="cs"/>
          <w:rtl/>
          <w:lang w:eastAsia="he-IL"/>
        </w:rPr>
        <w:t xml:space="preserve">שאושרה בדיון מוקדם; הצעת חוק לתיקון פקודת </w:t>
      </w:r>
      <w:bookmarkStart w:id="174" w:name="_ETM_Q1_1611106"/>
      <w:bookmarkEnd w:id="174"/>
      <w:r w:rsidR="00E00B34">
        <w:rPr>
          <w:rFonts w:hint="cs"/>
          <w:rtl/>
          <w:lang w:eastAsia="he-IL"/>
        </w:rPr>
        <w:t xml:space="preserve">מס הכנסה (חישוב מס לבני זוג העובדים יחד), </w:t>
      </w:r>
      <w:r w:rsidR="00872CA9">
        <w:rPr>
          <w:rFonts w:hint="cs"/>
          <w:rtl/>
          <w:lang w:eastAsia="he-IL"/>
        </w:rPr>
        <w:t xml:space="preserve">התשע"ג-2013 (פ/1066/19), </w:t>
      </w:r>
      <w:r w:rsidR="00E00B34">
        <w:rPr>
          <w:rFonts w:hint="cs"/>
          <w:rtl/>
          <w:lang w:eastAsia="he-IL"/>
        </w:rPr>
        <w:t xml:space="preserve">שאושרה בדיון </w:t>
      </w:r>
      <w:bookmarkStart w:id="175" w:name="_ETM_Q1_1613375"/>
      <w:bookmarkEnd w:id="175"/>
      <w:r w:rsidR="00E00B34">
        <w:rPr>
          <w:rFonts w:hint="cs"/>
          <w:rtl/>
          <w:lang w:eastAsia="he-IL"/>
        </w:rPr>
        <w:t xml:space="preserve">מוקדם. </w:t>
      </w:r>
    </w:p>
    <w:p w:rsidR="00E00B34" w:rsidRDefault="00E00B34" w:rsidP="00631AE9">
      <w:pPr>
        <w:rPr>
          <w:rFonts w:hint="cs"/>
          <w:rtl/>
          <w:lang w:eastAsia="he-IL"/>
        </w:rPr>
      </w:pPr>
    </w:p>
    <w:p w:rsidR="00E00B34" w:rsidRDefault="00E00B34" w:rsidP="00631A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קורא את מכתבו של יו"ר ועדת הכספים: כיוון ששלוש הצעות החוק </w:t>
      </w:r>
      <w:bookmarkStart w:id="176" w:name="_ETM_Q1_1619323"/>
      <w:bookmarkEnd w:id="176"/>
      <w:r>
        <w:rPr>
          <w:rFonts w:hint="cs"/>
          <w:rtl/>
          <w:lang w:eastAsia="he-IL"/>
        </w:rPr>
        <w:t xml:space="preserve">האלה עניינן חישוב מס הכנסה לבני זוג העובדים יחד, ועדת </w:t>
      </w:r>
      <w:bookmarkStart w:id="177" w:name="_ETM_Q1_1619813"/>
      <w:bookmarkEnd w:id="177"/>
      <w:r>
        <w:rPr>
          <w:rFonts w:hint="cs"/>
          <w:rtl/>
          <w:lang w:eastAsia="he-IL"/>
        </w:rPr>
        <w:t xml:space="preserve">הכספים של הכנסת החליטה היום למזג אותן ולהביאן כהצעת חוק אחת לקריאה שנייה ולקריאה שלישית. החלטה זו, על-פי </w:t>
      </w:r>
      <w:r w:rsidR="00872CA9">
        <w:rPr>
          <w:rFonts w:hint="cs"/>
          <w:rtl/>
          <w:lang w:eastAsia="he-IL"/>
        </w:rPr>
        <w:t xml:space="preserve">תקנון </w:t>
      </w:r>
      <w:bookmarkStart w:id="178" w:name="_ETM_Q1_1630320"/>
      <w:bookmarkEnd w:id="178"/>
      <w:r w:rsidR="00872CA9">
        <w:rPr>
          <w:rFonts w:hint="cs"/>
          <w:rtl/>
          <w:lang w:eastAsia="he-IL"/>
        </w:rPr>
        <w:t xml:space="preserve">הכנסת, טעונה אישור ועדת הכנסת. אודה לך אם תעמיד בקשה </w:t>
      </w:r>
      <w:bookmarkStart w:id="179" w:name="_ETM_Q1_1629822"/>
      <w:bookmarkEnd w:id="179"/>
      <w:r w:rsidR="00872CA9">
        <w:rPr>
          <w:rFonts w:hint="cs"/>
          <w:rtl/>
          <w:lang w:eastAsia="he-IL"/>
        </w:rPr>
        <w:t xml:space="preserve">זו על סדר יומה של ועדת הכנסת בהקדם האפשרי. </w:t>
      </w:r>
      <w:bookmarkStart w:id="180" w:name="_ETM_Q1_1634078"/>
      <w:bookmarkEnd w:id="180"/>
    </w:p>
    <w:p w:rsidR="00872CA9" w:rsidRDefault="00872CA9" w:rsidP="00631AE9">
      <w:pPr>
        <w:rPr>
          <w:rFonts w:hint="cs"/>
          <w:rtl/>
          <w:lang w:eastAsia="he-IL"/>
        </w:rPr>
      </w:pPr>
      <w:bookmarkStart w:id="181" w:name="_ETM_Q1_1636876"/>
      <w:bookmarkEnd w:id="181"/>
    </w:p>
    <w:p w:rsidR="00872CA9" w:rsidRDefault="00872CA9" w:rsidP="00631AE9">
      <w:pPr>
        <w:rPr>
          <w:rFonts w:hint="cs"/>
          <w:rtl/>
          <w:lang w:eastAsia="he-IL"/>
        </w:rPr>
      </w:pPr>
      <w:bookmarkStart w:id="182" w:name="_ETM_Q1_1637265"/>
      <w:bookmarkEnd w:id="182"/>
      <w:r>
        <w:rPr>
          <w:rFonts w:hint="cs"/>
          <w:rtl/>
          <w:lang w:eastAsia="he-IL"/>
        </w:rPr>
        <w:t xml:space="preserve">האם יש התנגדויות? </w:t>
      </w:r>
      <w:r w:rsidR="00CD3D12">
        <w:rPr>
          <w:rFonts w:hint="cs"/>
          <w:rtl/>
          <w:lang w:eastAsia="he-IL"/>
        </w:rPr>
        <w:t xml:space="preserve">מי </w:t>
      </w:r>
      <w:bookmarkStart w:id="183" w:name="_ETM_Q1_1638745"/>
      <w:bookmarkEnd w:id="183"/>
      <w:r w:rsidR="00CD3D12">
        <w:rPr>
          <w:rFonts w:hint="cs"/>
          <w:rtl/>
          <w:lang w:eastAsia="he-IL"/>
        </w:rPr>
        <w:t xml:space="preserve">בעד? מי נגד? </w:t>
      </w:r>
    </w:p>
    <w:p w:rsidR="00CD3D12" w:rsidRDefault="00CD3D12" w:rsidP="00631AE9">
      <w:pPr>
        <w:rPr>
          <w:rFonts w:hint="cs"/>
          <w:rtl/>
          <w:lang w:eastAsia="he-IL"/>
        </w:rPr>
      </w:pPr>
      <w:bookmarkStart w:id="184" w:name="_ETM_Q1_1642758"/>
      <w:bookmarkStart w:id="185" w:name="_ETM_Q1_1643034"/>
      <w:bookmarkEnd w:id="184"/>
      <w:bookmarkEnd w:id="185"/>
    </w:p>
    <w:p w:rsidR="00CD3D12" w:rsidRDefault="00CD3D12" w:rsidP="00CD3D1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CD3D12" w:rsidRDefault="00CD3D12" w:rsidP="00CD3D12">
      <w:pPr>
        <w:pStyle w:val="--"/>
        <w:keepNext/>
        <w:rPr>
          <w:rtl/>
          <w:lang w:eastAsia="he-IL"/>
        </w:rPr>
      </w:pPr>
    </w:p>
    <w:p w:rsidR="00CD3D12" w:rsidRDefault="00CD3D12" w:rsidP="00CD3D1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 xml:space="preserve"> רוב</w:t>
      </w:r>
    </w:p>
    <w:p w:rsidR="00CD3D12" w:rsidRDefault="00CD3D12" w:rsidP="00CD3D1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 xml:space="preserve"> אין</w:t>
      </w:r>
    </w:p>
    <w:p w:rsidR="00CD3D12" w:rsidRDefault="00CD3D12" w:rsidP="00CD3D12">
      <w:pPr>
        <w:pStyle w:val="--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 xml:space="preserve"> אין</w:t>
      </w:r>
    </w:p>
    <w:p w:rsidR="005738DA" w:rsidRPr="005738DA" w:rsidRDefault="005738DA" w:rsidP="005738DA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הבקשה אושרה.</w:t>
      </w:r>
    </w:p>
    <w:p w:rsidR="00CD3D12" w:rsidRDefault="00CD3D12" w:rsidP="00CD3D12">
      <w:pPr>
        <w:pStyle w:val="ab"/>
        <w:rPr>
          <w:rFonts w:hint="cs"/>
          <w:rtl/>
          <w:lang w:eastAsia="he-IL"/>
        </w:rPr>
      </w:pPr>
    </w:p>
    <w:p w:rsidR="00CD3D12" w:rsidRDefault="00CD3D12" w:rsidP="00CD3D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המיזוג אושר. תודה. הישיבה סגורה. </w:t>
      </w:r>
      <w:bookmarkStart w:id="186" w:name="_ETM_Q1_1652593"/>
      <w:bookmarkEnd w:id="186"/>
    </w:p>
    <w:p w:rsidR="00CD3D12" w:rsidRDefault="00CD3D12" w:rsidP="00CD3D12">
      <w:pPr>
        <w:rPr>
          <w:rFonts w:hint="cs"/>
          <w:rtl/>
          <w:lang w:eastAsia="he-IL"/>
        </w:rPr>
      </w:pPr>
    </w:p>
    <w:p w:rsidR="00CD3D12" w:rsidRDefault="00CD3D12" w:rsidP="00CD3D12">
      <w:pPr>
        <w:rPr>
          <w:rFonts w:hint="cs"/>
          <w:rtl/>
          <w:lang w:eastAsia="he-IL"/>
        </w:rPr>
      </w:pPr>
      <w:bookmarkStart w:id="187" w:name="_ETM_Q1_1653585"/>
      <w:bookmarkEnd w:id="187"/>
    </w:p>
    <w:p w:rsidR="00631AE9" w:rsidRDefault="00CD3D12" w:rsidP="00CD3D12">
      <w:pPr>
        <w:pStyle w:val="af4"/>
        <w:keepNext/>
        <w:rPr>
          <w:rtl/>
          <w:lang w:eastAsia="he-IL"/>
        </w:rPr>
      </w:pPr>
      <w:bookmarkStart w:id="188" w:name="_ETM_Q1_1653859"/>
      <w:bookmarkEnd w:id="188"/>
      <w:r>
        <w:rPr>
          <w:rtl/>
          <w:lang w:eastAsia="he-IL"/>
        </w:rPr>
        <w:t>הישיבה ננעלה בשעה 10:50.</w:t>
      </w:r>
    </w:p>
    <w:p w:rsidR="00CD3D12" w:rsidRDefault="00CD3D12" w:rsidP="00CD3D12">
      <w:pPr>
        <w:pStyle w:val="KeepWithNext"/>
        <w:rPr>
          <w:rFonts w:hint="cs"/>
          <w:rtl/>
          <w:lang w:eastAsia="he-IL"/>
        </w:rPr>
      </w:pPr>
    </w:p>
    <w:p w:rsidR="00CD3D12" w:rsidRPr="00CD3D12" w:rsidRDefault="00CD3D12" w:rsidP="00CD3D12">
      <w:pPr>
        <w:rPr>
          <w:rFonts w:hint="cs"/>
          <w:rtl/>
          <w:lang w:eastAsia="he-IL"/>
        </w:rPr>
      </w:pPr>
    </w:p>
    <w:p w:rsidR="00D410E8" w:rsidRDefault="00D410E8" w:rsidP="00D410E8">
      <w:pPr>
        <w:rPr>
          <w:rFonts w:hint="cs"/>
          <w:rtl/>
          <w:lang w:eastAsia="he-IL"/>
        </w:rPr>
      </w:pPr>
      <w:bookmarkStart w:id="189" w:name="_ETM_Q1_1207501"/>
      <w:bookmarkEnd w:id="189"/>
    </w:p>
    <w:p w:rsidR="00D410E8" w:rsidRPr="009429F2" w:rsidRDefault="00D410E8" w:rsidP="00D410E8">
      <w:pPr>
        <w:rPr>
          <w:rFonts w:hint="cs"/>
          <w:rtl/>
          <w:lang w:eastAsia="he-IL"/>
        </w:rPr>
      </w:pPr>
      <w:bookmarkStart w:id="190" w:name="_ETM_Q1_1207882"/>
      <w:bookmarkEnd w:id="190"/>
    </w:p>
    <w:sectPr w:rsidR="00D410E8" w:rsidRPr="009429F2" w:rsidSect="005738D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4D6B" w:rsidRDefault="00B54D6B">
      <w:r>
        <w:separator/>
      </w:r>
    </w:p>
  </w:endnote>
  <w:endnote w:type="continuationSeparator" w:id="0">
    <w:p w:rsidR="00B54D6B" w:rsidRDefault="00B5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4D6B" w:rsidRDefault="00B54D6B">
      <w:r>
        <w:separator/>
      </w:r>
    </w:p>
  </w:footnote>
  <w:footnote w:type="continuationSeparator" w:id="0">
    <w:p w:rsidR="00B54D6B" w:rsidRDefault="00B54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38DA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D86E57" w:rsidRPr="00CC5815" w:rsidRDefault="00063A0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63A05" w:rsidP="008E5E3F">
    <w:pPr>
      <w:pStyle w:val="Header"/>
      <w:ind w:firstLine="0"/>
      <w:rPr>
        <w:rFonts w:hint="cs"/>
        <w:rtl/>
      </w:rPr>
    </w:pPr>
    <w:r>
      <w:rPr>
        <w:rtl/>
      </w:rPr>
      <w:t>26/11/2013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49878012">
    <w:abstractNumId w:val="0"/>
  </w:num>
  <w:num w:numId="2" w16cid:durableId="76673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9EE"/>
    <w:rsid w:val="0002047E"/>
    <w:rsid w:val="00037279"/>
    <w:rsid w:val="000635ED"/>
    <w:rsid w:val="00063A05"/>
    <w:rsid w:val="00067F42"/>
    <w:rsid w:val="00092B80"/>
    <w:rsid w:val="000B2EE6"/>
    <w:rsid w:val="000E3314"/>
    <w:rsid w:val="000F2459"/>
    <w:rsid w:val="00167294"/>
    <w:rsid w:val="001673D4"/>
    <w:rsid w:val="0017011F"/>
    <w:rsid w:val="00171E7F"/>
    <w:rsid w:val="001758C1"/>
    <w:rsid w:val="0017779F"/>
    <w:rsid w:val="001A74E9"/>
    <w:rsid w:val="001C44DA"/>
    <w:rsid w:val="001C4FDA"/>
    <w:rsid w:val="001D440C"/>
    <w:rsid w:val="00227FEF"/>
    <w:rsid w:val="002334C1"/>
    <w:rsid w:val="00261554"/>
    <w:rsid w:val="00275C03"/>
    <w:rsid w:val="00280D58"/>
    <w:rsid w:val="00303B4C"/>
    <w:rsid w:val="00321E62"/>
    <w:rsid w:val="00340AFA"/>
    <w:rsid w:val="003658CB"/>
    <w:rsid w:val="00366CFB"/>
    <w:rsid w:val="003728AF"/>
    <w:rsid w:val="00373508"/>
    <w:rsid w:val="003C279D"/>
    <w:rsid w:val="003C68BF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738DA"/>
    <w:rsid w:val="005817EC"/>
    <w:rsid w:val="00590B77"/>
    <w:rsid w:val="005A342D"/>
    <w:rsid w:val="005C363E"/>
    <w:rsid w:val="005D61F3"/>
    <w:rsid w:val="005F76B0"/>
    <w:rsid w:val="00631AE9"/>
    <w:rsid w:val="00634F61"/>
    <w:rsid w:val="00695A47"/>
    <w:rsid w:val="006A0CB7"/>
    <w:rsid w:val="006F0259"/>
    <w:rsid w:val="00702755"/>
    <w:rsid w:val="0070472C"/>
    <w:rsid w:val="00744ABD"/>
    <w:rsid w:val="007872B4"/>
    <w:rsid w:val="008320F6"/>
    <w:rsid w:val="00841223"/>
    <w:rsid w:val="00846BE9"/>
    <w:rsid w:val="00853207"/>
    <w:rsid w:val="008713A4"/>
    <w:rsid w:val="00872CA9"/>
    <w:rsid w:val="00875F10"/>
    <w:rsid w:val="00876AA8"/>
    <w:rsid w:val="008C6035"/>
    <w:rsid w:val="008C7015"/>
    <w:rsid w:val="008D1DFB"/>
    <w:rsid w:val="008E5E3F"/>
    <w:rsid w:val="0090279B"/>
    <w:rsid w:val="00914904"/>
    <w:rsid w:val="009258CE"/>
    <w:rsid w:val="009429F2"/>
    <w:rsid w:val="009515F0"/>
    <w:rsid w:val="009830CB"/>
    <w:rsid w:val="009C10D3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47886"/>
    <w:rsid w:val="00B50340"/>
    <w:rsid w:val="00B54D6B"/>
    <w:rsid w:val="00B65508"/>
    <w:rsid w:val="00B8517A"/>
    <w:rsid w:val="00B90585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D3D12"/>
    <w:rsid w:val="00CE24B8"/>
    <w:rsid w:val="00CE5849"/>
    <w:rsid w:val="00CF709C"/>
    <w:rsid w:val="00D278F7"/>
    <w:rsid w:val="00D410E8"/>
    <w:rsid w:val="00D45D27"/>
    <w:rsid w:val="00D86E57"/>
    <w:rsid w:val="00D96B24"/>
    <w:rsid w:val="00E00B34"/>
    <w:rsid w:val="00E61903"/>
    <w:rsid w:val="00E64116"/>
    <w:rsid w:val="00EB057D"/>
    <w:rsid w:val="00EB5C85"/>
    <w:rsid w:val="00EC2FA0"/>
    <w:rsid w:val="00EE09AD"/>
    <w:rsid w:val="00F053E5"/>
    <w:rsid w:val="00F10D2D"/>
    <w:rsid w:val="00F132C8"/>
    <w:rsid w:val="00F16831"/>
    <w:rsid w:val="00F41C33"/>
    <w:rsid w:val="00F423F1"/>
    <w:rsid w:val="00F53584"/>
    <w:rsid w:val="00F549E5"/>
    <w:rsid w:val="00F72368"/>
    <w:rsid w:val="00F821F6"/>
    <w:rsid w:val="00FA17AE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0F29F12-C55E-43C9-A957-532B67EA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1154</Words>
  <Characters>6583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