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7619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E3CA3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77619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77619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94</w:t>
      </w:r>
    </w:p>
    <w:p w:rsidR="00E64116" w:rsidRPr="008713A4" w:rsidRDefault="0077619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7619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כ"ח באייר התשע"ד (28 במאי 2014), שעה 14:20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BC068F" w:rsidRDefault="00BC068F" w:rsidP="00BC068F">
      <w:pPr>
        <w:ind w:firstLine="0"/>
        <w:rPr>
          <w:rtl/>
        </w:rPr>
      </w:pPr>
      <w:r>
        <w:rPr>
          <w:rFonts w:hint="cs"/>
          <w:rtl/>
        </w:rPr>
        <w:t>1</w:t>
      </w:r>
      <w:r w:rsidRPr="0077619A">
        <w:rPr>
          <w:rtl/>
        </w:rPr>
        <w:t>. הצעת חוק להגדלת הסיוע לניצולי שואה (תיקוני חקיקה), התשע"ד-2014</w:t>
      </w:r>
    </w:p>
    <w:p w:rsidR="00E64116" w:rsidRPr="008713A4" w:rsidRDefault="00BC068F" w:rsidP="00BC068F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="0077619A" w:rsidRPr="0077619A">
        <w:rPr>
          <w:rtl/>
        </w:rPr>
        <w:t>. הצעת חוק להענקת זכויות לניצולי השואה, התשע"ג-2013</w:t>
      </w:r>
    </w:p>
    <w:p w:rsidR="000E3CA3" w:rsidRDefault="0077619A" w:rsidP="000E3CA3">
      <w:pPr>
        <w:ind w:firstLine="0"/>
        <w:rPr>
          <w:rFonts w:hint="cs"/>
          <w:rtl/>
        </w:rPr>
      </w:pPr>
      <w:r w:rsidRPr="0077619A">
        <w:rPr>
          <w:rtl/>
        </w:rPr>
        <w:t>3. הצעת חוק זכאות לתגמול לניצולי שואה שעלו לארץ לאחר שנת 1953, התשע"ד-2014</w:t>
      </w:r>
    </w:p>
    <w:p w:rsidR="0077619A" w:rsidRDefault="008C710C" w:rsidP="000E3CA3">
      <w:pPr>
        <w:ind w:firstLine="0"/>
        <w:rPr>
          <w:rtl/>
        </w:rPr>
      </w:pPr>
      <w:r>
        <w:rPr>
          <w:rFonts w:hint="cs"/>
          <w:rtl/>
        </w:rPr>
        <w:t xml:space="preserve">4.  </w:t>
      </w:r>
      <w:r>
        <w:rPr>
          <w:rtl/>
        </w:rPr>
        <w:t>בחירת חבר בוועדה המשותפת לתקציב הביטחון</w:t>
      </w:r>
    </w:p>
    <w:p w:rsidR="0077619A" w:rsidRDefault="0077619A" w:rsidP="008320F6">
      <w:pPr>
        <w:ind w:firstLine="0"/>
        <w:rPr>
          <w:rFonts w:hint="cs"/>
          <w:rtl/>
        </w:rPr>
      </w:pPr>
    </w:p>
    <w:p w:rsidR="000E3CA3" w:rsidRPr="008713A4" w:rsidRDefault="000E3CA3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7619A" w:rsidRDefault="00BC068F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יריב לוין</w:t>
      </w:r>
      <w:r w:rsidR="0077619A" w:rsidRPr="0077619A">
        <w:rPr>
          <w:rtl/>
        </w:rPr>
        <w:t xml:space="preserve"> – היו"ר</w:t>
      </w:r>
    </w:p>
    <w:p w:rsidR="0077619A" w:rsidRPr="007043FA" w:rsidRDefault="0077619A" w:rsidP="008320F6">
      <w:pPr>
        <w:ind w:firstLine="0"/>
        <w:outlineLvl w:val="0"/>
        <w:rPr>
          <w:rtl/>
        </w:rPr>
      </w:pPr>
      <w:r w:rsidRPr="007043FA">
        <w:rPr>
          <w:rtl/>
        </w:rPr>
        <w:t>בועז טופורובסקי</w:t>
      </w:r>
    </w:p>
    <w:p w:rsidR="0077619A" w:rsidRPr="007043FA" w:rsidRDefault="0077619A" w:rsidP="00BC068F">
      <w:pPr>
        <w:ind w:firstLine="0"/>
        <w:outlineLvl w:val="0"/>
        <w:rPr>
          <w:rtl/>
        </w:rPr>
      </w:pPr>
      <w:r w:rsidRPr="007043FA">
        <w:rPr>
          <w:rtl/>
        </w:rPr>
        <w:t>דב ליפמן</w:t>
      </w:r>
    </w:p>
    <w:p w:rsidR="0077619A" w:rsidRPr="007043FA" w:rsidRDefault="0077619A" w:rsidP="00BC068F">
      <w:pPr>
        <w:ind w:firstLine="0"/>
        <w:outlineLvl w:val="0"/>
        <w:rPr>
          <w:rtl/>
        </w:rPr>
      </w:pPr>
      <w:r w:rsidRPr="007043FA">
        <w:rPr>
          <w:rtl/>
        </w:rPr>
        <w:t>אורי מקלב</w:t>
      </w:r>
    </w:p>
    <w:p w:rsidR="0077619A" w:rsidRPr="0077619A" w:rsidRDefault="0077619A" w:rsidP="008320F6">
      <w:pPr>
        <w:ind w:firstLine="0"/>
        <w:outlineLvl w:val="0"/>
        <w:rPr>
          <w:rtl/>
        </w:rPr>
      </w:pPr>
      <w:r w:rsidRPr="007043FA">
        <w:rPr>
          <w:rtl/>
        </w:rPr>
        <w:t>יפעת קריב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E3CA3" w:rsidRPr="008713A4" w:rsidRDefault="000E3CA3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77619A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7619A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77619A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יעקב</w:t>
      </w:r>
      <w:r>
        <w:rPr>
          <w:rtl/>
        </w:rPr>
        <w:t xml:space="preserve"> סימן טוב</w:t>
      </w:r>
    </w:p>
    <w:p w:rsidR="00BC068F" w:rsidRDefault="00BC068F" w:rsidP="008320F6">
      <w:pPr>
        <w:ind w:firstLine="0"/>
        <w:rPr>
          <w:rFonts w:hint="cs"/>
          <w:rtl/>
        </w:rPr>
      </w:pPr>
      <w:bookmarkStart w:id="0" w:name="_ETM_Q1_148728"/>
      <w:bookmarkEnd w:id="0"/>
    </w:p>
    <w:p w:rsidR="00BC068F" w:rsidRDefault="00BC068F" w:rsidP="008320F6">
      <w:pPr>
        <w:ind w:firstLine="0"/>
        <w:rPr>
          <w:rFonts w:hint="cs"/>
          <w:rtl/>
        </w:rPr>
      </w:pPr>
      <w:bookmarkStart w:id="1" w:name="_ETM_Q1_149766"/>
      <w:bookmarkEnd w:id="1"/>
    </w:p>
    <w:p w:rsidR="00BC068F" w:rsidRDefault="00BC068F" w:rsidP="008320F6">
      <w:pPr>
        <w:ind w:firstLine="0"/>
        <w:rPr>
          <w:rFonts w:hint="cs"/>
          <w:rtl/>
        </w:rPr>
      </w:pPr>
    </w:p>
    <w:p w:rsidR="00BC068F" w:rsidRDefault="00BC068F" w:rsidP="008320F6">
      <w:pPr>
        <w:ind w:firstLine="0"/>
        <w:rPr>
          <w:rFonts w:hint="cs"/>
          <w:rtl/>
        </w:rPr>
      </w:pPr>
      <w:bookmarkStart w:id="2" w:name="_ETM_Q1_150080"/>
      <w:bookmarkEnd w:id="2"/>
    </w:p>
    <w:p w:rsidR="00BC068F" w:rsidRDefault="00BC068F" w:rsidP="008320F6">
      <w:pPr>
        <w:ind w:firstLine="0"/>
        <w:rPr>
          <w:rFonts w:hint="cs"/>
          <w:rtl/>
        </w:rPr>
      </w:pPr>
    </w:p>
    <w:p w:rsidR="00BC068F" w:rsidRDefault="00BC068F" w:rsidP="00BC068F">
      <w:pPr>
        <w:pStyle w:val="a0"/>
        <w:keepNext/>
        <w:rPr>
          <w:rFonts w:hint="cs"/>
          <w:rtl/>
        </w:rPr>
      </w:pPr>
      <w:bookmarkStart w:id="3" w:name="_ETM_Q1_150409"/>
      <w:bookmarkEnd w:id="3"/>
      <w:r>
        <w:rPr>
          <w:rtl/>
        </w:rPr>
        <w:br w:type="page"/>
      </w:r>
      <w:r>
        <w:rPr>
          <w:rtl/>
        </w:rPr>
        <w:lastRenderedPageBreak/>
        <w:t>הצעת חוק להגדלת הסיוע לניצולי שואה (תיקוני חקיקה), התשע"ד-2014</w:t>
      </w:r>
    </w:p>
    <w:p w:rsidR="00BC068F" w:rsidRDefault="00BC068F" w:rsidP="00BC068F">
      <w:pPr>
        <w:pStyle w:val="a0"/>
        <w:keepNext/>
        <w:rPr>
          <w:rFonts w:hint="cs"/>
          <w:rtl/>
        </w:rPr>
      </w:pPr>
      <w:r>
        <w:rPr>
          <w:rtl/>
        </w:rPr>
        <w:t>הצעת חוק להענקת זכויות לניצולי השואה, התשע"ג-2013</w:t>
      </w:r>
    </w:p>
    <w:p w:rsidR="00BC068F" w:rsidRDefault="00BC068F" w:rsidP="00BC068F">
      <w:pPr>
        <w:pStyle w:val="a0"/>
        <w:keepNext/>
        <w:rPr>
          <w:rtl/>
        </w:rPr>
      </w:pPr>
      <w:r>
        <w:rPr>
          <w:rtl/>
        </w:rPr>
        <w:t>הצעת חוק זכאות לתגמול לניצולי שואה שעלו לארץ לאחר שנת 1953, התשע"ד-2014</w:t>
      </w:r>
    </w:p>
    <w:p w:rsidR="008C710C" w:rsidRPr="008C710C" w:rsidRDefault="008C710C" w:rsidP="008C710C">
      <w:pPr>
        <w:rPr>
          <w:rFonts w:hint="cs"/>
          <w:rtl/>
        </w:rPr>
      </w:pPr>
    </w:p>
    <w:p w:rsidR="00BC068F" w:rsidRDefault="00BC068F" w:rsidP="00BC068F">
      <w:pPr>
        <w:pStyle w:val="KeepWithNext"/>
        <w:rPr>
          <w:rFonts w:hint="cs"/>
          <w:rtl/>
        </w:rPr>
      </w:pPr>
    </w:p>
    <w:p w:rsidR="00BC068F" w:rsidRDefault="00355DD0" w:rsidP="00355DD0">
      <w:pPr>
        <w:pStyle w:val="a"/>
        <w:keepNext/>
        <w:rPr>
          <w:rtl/>
        </w:rPr>
      </w:pPr>
      <w:r>
        <w:rPr>
          <w:rtl/>
        </w:rPr>
        <w:t>היו"ר יריב לוין:</w:t>
      </w:r>
    </w:p>
    <w:p w:rsidR="00355DD0" w:rsidRDefault="00355DD0" w:rsidP="00355DD0">
      <w:pPr>
        <w:pStyle w:val="KeepWithNext"/>
        <w:rPr>
          <w:rtl/>
        </w:rPr>
      </w:pPr>
    </w:p>
    <w:p w:rsidR="00B01D2E" w:rsidRDefault="00AB1F09" w:rsidP="00AB1F09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אני פותח את הישיבה. על סדר היום: </w:t>
      </w:r>
      <w:r>
        <w:rPr>
          <w:rtl/>
        </w:rPr>
        <w:t>הצעת חוק להגדלת הסיוע לניצולי שואה (תיקוני חקיקה), התשע"ד-2014</w:t>
      </w:r>
      <w:r>
        <w:rPr>
          <w:rFonts w:hint="cs"/>
          <w:rtl/>
        </w:rPr>
        <w:t xml:space="preserve"> (מ/866). כאן אנחנו רוצים לדון בפיצול ההצעה, ובקביעת הוועדות שידונו </w:t>
      </w:r>
      <w:bookmarkStart w:id="4" w:name="_ETM_Q1_136192"/>
      <w:bookmarkEnd w:id="4"/>
      <w:r>
        <w:rPr>
          <w:rFonts w:hint="cs"/>
          <w:rtl/>
        </w:rPr>
        <w:t xml:space="preserve">בחלקים המפוצלים על פי הסיכומים שהיו בין ראשי הוועדות הנוגעות בדבר. </w:t>
      </w:r>
      <w:r w:rsidR="003D786E">
        <w:rPr>
          <w:rFonts w:hint="cs"/>
          <w:rtl/>
        </w:rPr>
        <w:t xml:space="preserve">ולאחר מכן אנחנו נאשר את העברתן וקביעת הוועדות </w:t>
      </w:r>
      <w:bookmarkStart w:id="5" w:name="_ETM_Q1_145062"/>
      <w:bookmarkEnd w:id="5"/>
      <w:r w:rsidR="003D786E">
        <w:rPr>
          <w:rFonts w:hint="cs"/>
          <w:rtl/>
        </w:rPr>
        <w:t>שידונו בהצעות החוק הבאות</w:t>
      </w:r>
      <w:r w:rsidR="004B06FF">
        <w:rPr>
          <w:rFonts w:hint="cs"/>
          <w:rtl/>
        </w:rPr>
        <w:t xml:space="preserve">: </w:t>
      </w:r>
      <w:r w:rsidR="004B06FF">
        <w:rPr>
          <w:rtl/>
        </w:rPr>
        <w:t>הצעת חוק להענקת זכויות לניצולי השואה, התשע"ג-2013</w:t>
      </w:r>
      <w:r w:rsidR="004B06FF">
        <w:rPr>
          <w:rFonts w:hint="cs"/>
          <w:rtl/>
        </w:rPr>
        <w:t>, של חבר</w:t>
      </w:r>
      <w:bookmarkStart w:id="6" w:name="_ETM_Q1_151722"/>
      <w:bookmarkEnd w:id="6"/>
      <w:r w:rsidR="004B06FF">
        <w:rPr>
          <w:rFonts w:hint="cs"/>
          <w:rtl/>
        </w:rPr>
        <w:t xml:space="preserve"> הכנסת חיים כץ וקבוצת חברי כנסת (</w:t>
      </w:r>
      <w:r w:rsidR="00552265">
        <w:rPr>
          <w:rFonts w:hint="cs"/>
          <w:rtl/>
        </w:rPr>
        <w:t>פ/1231/19); ו</w:t>
      </w:r>
      <w:r w:rsidR="00552265">
        <w:rPr>
          <w:rtl/>
        </w:rPr>
        <w:t>הצעת חוק זכאות לתגמול לניצולי שואה שעלו לארץ לאחר שנת 1953, התשע"ד-2014</w:t>
      </w:r>
      <w:r w:rsidR="00552265">
        <w:rPr>
          <w:rFonts w:hint="cs"/>
          <w:rtl/>
        </w:rPr>
        <w:t>, של חבר הכנסת אלעזר שטרן וקבוצת חברי כנסת (פ/2318/19).</w:t>
      </w:r>
    </w:p>
    <w:p w:rsidR="00B01D2E" w:rsidRDefault="00B01D2E" w:rsidP="00AB1F09">
      <w:pPr>
        <w:jc w:val="left"/>
        <w:rPr>
          <w:rFonts w:hint="cs"/>
          <w:rtl/>
        </w:rPr>
      </w:pPr>
      <w:bookmarkStart w:id="7" w:name="_ETM_Q1_167892"/>
      <w:bookmarkEnd w:id="7"/>
    </w:p>
    <w:p w:rsidR="00B01D2E" w:rsidRDefault="00B01D2E" w:rsidP="00AB1F09">
      <w:pPr>
        <w:jc w:val="left"/>
        <w:rPr>
          <w:rFonts w:hint="cs"/>
          <w:rtl/>
        </w:rPr>
      </w:pPr>
      <w:bookmarkStart w:id="8" w:name="_ETM_Q1_168254"/>
      <w:bookmarkEnd w:id="8"/>
      <w:r>
        <w:rPr>
          <w:rFonts w:hint="cs"/>
          <w:rtl/>
        </w:rPr>
        <w:t xml:space="preserve">אני מציע שהיועצת המשפטית ארבל אסטרחן, בקצרה – תסקרי לנו </w:t>
      </w:r>
      <w:bookmarkStart w:id="9" w:name="_ETM_Q1_173896"/>
      <w:bookmarkEnd w:id="9"/>
      <w:r>
        <w:rPr>
          <w:rFonts w:hint="cs"/>
          <w:rtl/>
        </w:rPr>
        <w:t>את הסיכום שהיה.</w:t>
      </w:r>
    </w:p>
    <w:p w:rsidR="00B01D2E" w:rsidRDefault="00B01D2E" w:rsidP="00AB1F09">
      <w:pPr>
        <w:jc w:val="left"/>
        <w:rPr>
          <w:rFonts w:hint="cs"/>
          <w:rtl/>
        </w:rPr>
      </w:pPr>
    </w:p>
    <w:p w:rsidR="00B01D2E" w:rsidRDefault="00B01D2E" w:rsidP="00B01D2E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B01D2E" w:rsidRDefault="00B01D2E" w:rsidP="00B01D2E">
      <w:pPr>
        <w:pStyle w:val="KeepWithNext"/>
        <w:rPr>
          <w:rtl/>
        </w:rPr>
      </w:pPr>
    </w:p>
    <w:p w:rsidR="00BC4027" w:rsidRDefault="00B01D2E" w:rsidP="00B01D2E">
      <w:pPr>
        <w:rPr>
          <w:rFonts w:hint="cs"/>
          <w:rtl/>
        </w:rPr>
      </w:pPr>
      <w:r>
        <w:rPr>
          <w:rFonts w:hint="cs"/>
          <w:rtl/>
        </w:rPr>
        <w:t>אז אני רק אגיד בקצרה</w:t>
      </w:r>
      <w:r w:rsidR="000032CD">
        <w:rPr>
          <w:rFonts w:hint="cs"/>
          <w:rtl/>
        </w:rPr>
        <w:t>,</w:t>
      </w:r>
      <w:r w:rsidR="004E7508">
        <w:rPr>
          <w:rFonts w:hint="cs"/>
          <w:rtl/>
        </w:rPr>
        <w:t xml:space="preserve"> זה </w:t>
      </w:r>
      <w:bookmarkStart w:id="10" w:name="_ETM_Q1_174090"/>
      <w:bookmarkEnd w:id="10"/>
      <w:r w:rsidR="004E7508">
        <w:rPr>
          <w:rFonts w:hint="cs"/>
          <w:rtl/>
        </w:rPr>
        <w:t xml:space="preserve">באמת לחזור על </w:t>
      </w:r>
      <w:r w:rsidR="00435D0B">
        <w:rPr>
          <w:rFonts w:hint="cs"/>
          <w:rtl/>
        </w:rPr>
        <w:t xml:space="preserve">מה </w:t>
      </w:r>
      <w:r w:rsidR="004E7508">
        <w:rPr>
          <w:rFonts w:hint="cs"/>
          <w:rtl/>
        </w:rPr>
        <w:t>שנאמר בישיבה הקודמת</w:t>
      </w:r>
      <w:r w:rsidR="000032CD">
        <w:rPr>
          <w:rFonts w:hint="cs"/>
          <w:rtl/>
        </w:rPr>
        <w:t xml:space="preserve">: </w:t>
      </w:r>
      <w:bookmarkStart w:id="11" w:name="_ETM_Q1_178638"/>
      <w:bookmarkEnd w:id="11"/>
      <w:r w:rsidR="000032CD">
        <w:rPr>
          <w:rFonts w:hint="cs"/>
          <w:rtl/>
        </w:rPr>
        <w:t xml:space="preserve">מדובר בהצעת חוק גדולה שכוללת תיקונים לחוקים שונים. ההסכמות הן </w:t>
      </w:r>
      <w:bookmarkStart w:id="12" w:name="_ETM_Q1_183354"/>
      <w:bookmarkEnd w:id="12"/>
      <w:r w:rsidR="000032CD">
        <w:rPr>
          <w:rFonts w:hint="cs"/>
          <w:rtl/>
        </w:rPr>
        <w:t xml:space="preserve">לפצל את ההצעה לשני חוקים נפרדים, כך שאחד יעבור לוועדת העבודה, הרווחה והבריאות, והחלק האחר לוועדת העלייה, הקליטה והתפוצות. </w:t>
      </w:r>
      <w:bookmarkStart w:id="13" w:name="_ETM_Q1_190034"/>
      <w:bookmarkEnd w:id="13"/>
      <w:r w:rsidR="000032CD">
        <w:rPr>
          <w:rFonts w:hint="cs"/>
          <w:rtl/>
        </w:rPr>
        <w:t xml:space="preserve">מה שמוצע להעביר לוועדת העלייה, הקליטה והתפוצות אלה פרקים: א' שעניינו מטרה, ג' שעניינו תיקון חוק נכי רדיפות הנאצים, </w:t>
      </w:r>
      <w:bookmarkStart w:id="14" w:name="_ETM_Q1_199062"/>
      <w:bookmarkEnd w:id="14"/>
      <w:r w:rsidR="000032CD">
        <w:rPr>
          <w:rFonts w:hint="cs"/>
          <w:rtl/>
        </w:rPr>
        <w:t>ד' שעניינו תיקון חוק נכי המלחמה בנאצים והוראות המעבר והתחילה שקשורות אליה</w:t>
      </w:r>
      <w:r w:rsidR="00BC4027">
        <w:rPr>
          <w:rFonts w:hint="cs"/>
          <w:rtl/>
        </w:rPr>
        <w:t xml:space="preserve">ם; ולוועדת העבודה, הרווחה והבריאות יעברו פרק ב' שעניינו </w:t>
      </w:r>
      <w:bookmarkStart w:id="15" w:name="_ETM_Q1_207370"/>
      <w:bookmarkEnd w:id="15"/>
      <w:r w:rsidR="00BC4027">
        <w:rPr>
          <w:rFonts w:hint="cs"/>
          <w:rtl/>
        </w:rPr>
        <w:t xml:space="preserve">תיקון חוק הטבות לניצולי שואה, ופרק ה' שעניינו תיקון חוק </w:t>
      </w:r>
      <w:bookmarkStart w:id="16" w:name="_ETM_Q1_213782"/>
      <w:bookmarkEnd w:id="16"/>
      <w:r w:rsidR="00BC4027">
        <w:rPr>
          <w:rFonts w:hint="cs"/>
          <w:rtl/>
        </w:rPr>
        <w:t>הביטוח הלאומי, והוראות התחילה והוראות המעבר שקשורות לחוקים האלה.</w:t>
      </w:r>
    </w:p>
    <w:p w:rsidR="00BC4027" w:rsidRDefault="00BC4027" w:rsidP="00B01D2E">
      <w:pPr>
        <w:rPr>
          <w:rFonts w:hint="cs"/>
          <w:rtl/>
        </w:rPr>
      </w:pPr>
      <w:bookmarkStart w:id="17" w:name="_ETM_Q1_210697"/>
      <w:bookmarkEnd w:id="17"/>
    </w:p>
    <w:p w:rsidR="00BC4027" w:rsidRDefault="00BC4027" w:rsidP="00BC4027">
      <w:pPr>
        <w:pStyle w:val="a"/>
        <w:keepNext/>
        <w:rPr>
          <w:rFonts w:hint="cs"/>
          <w:rtl/>
        </w:rPr>
      </w:pPr>
      <w:bookmarkStart w:id="18" w:name="_ETM_Q1_210958"/>
      <w:bookmarkEnd w:id="18"/>
      <w:r>
        <w:rPr>
          <w:rtl/>
        </w:rPr>
        <w:t>היו"ר יריב לוין:</w:t>
      </w:r>
    </w:p>
    <w:p w:rsidR="00BC4027" w:rsidRDefault="00BC4027" w:rsidP="00BC4027">
      <w:pPr>
        <w:pStyle w:val="KeepWithNext"/>
        <w:rPr>
          <w:rFonts w:hint="cs"/>
          <w:rtl/>
        </w:rPr>
      </w:pPr>
    </w:p>
    <w:p w:rsidR="00BC4027" w:rsidRDefault="00BC4027" w:rsidP="00BC4027">
      <w:pPr>
        <w:rPr>
          <w:rFonts w:hint="cs"/>
          <w:rtl/>
        </w:rPr>
      </w:pPr>
      <w:r>
        <w:rPr>
          <w:rFonts w:hint="cs"/>
          <w:rtl/>
        </w:rPr>
        <w:t xml:space="preserve">וכמו כן, שתי </w:t>
      </w:r>
      <w:bookmarkStart w:id="19" w:name="_ETM_Q1_218073"/>
      <w:bookmarkEnd w:id="19"/>
      <w:r>
        <w:rPr>
          <w:rFonts w:hint="cs"/>
          <w:rtl/>
        </w:rPr>
        <w:t xml:space="preserve">הצעות החוק הפרטיות, גם הן עוברות לוועדת </w:t>
      </w:r>
      <w:bookmarkStart w:id="20" w:name="_ETM_Q1_220023"/>
      <w:bookmarkEnd w:id="20"/>
      <w:r>
        <w:rPr>
          <w:rFonts w:hint="cs"/>
          <w:rtl/>
        </w:rPr>
        <w:t>העבודה, הרווחה והבריאות, לפי העניין.</w:t>
      </w:r>
    </w:p>
    <w:p w:rsidR="00BC4027" w:rsidRDefault="00BC4027" w:rsidP="00BC4027">
      <w:pPr>
        <w:rPr>
          <w:rFonts w:hint="cs"/>
          <w:rtl/>
        </w:rPr>
      </w:pPr>
    </w:p>
    <w:p w:rsidR="00BC4027" w:rsidRDefault="00BC4027" w:rsidP="00BC402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C4027" w:rsidRDefault="00BC4027" w:rsidP="00BC4027">
      <w:pPr>
        <w:pStyle w:val="KeepWithNext"/>
        <w:rPr>
          <w:rFonts w:hint="cs"/>
          <w:rtl/>
        </w:rPr>
      </w:pPr>
    </w:p>
    <w:p w:rsidR="00BC4027" w:rsidRDefault="00BC4027" w:rsidP="00BC4027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BC4027" w:rsidRDefault="00BC4027" w:rsidP="00BC4027">
      <w:pPr>
        <w:rPr>
          <w:rFonts w:hint="cs"/>
          <w:rtl/>
        </w:rPr>
      </w:pPr>
    </w:p>
    <w:p w:rsidR="00BC4027" w:rsidRDefault="00BC4027" w:rsidP="00BC4027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C4027" w:rsidRDefault="00BC4027" w:rsidP="00BC4027">
      <w:pPr>
        <w:pStyle w:val="KeepWithNext"/>
        <w:rPr>
          <w:rFonts w:hint="cs"/>
          <w:rtl/>
        </w:rPr>
      </w:pPr>
    </w:p>
    <w:p w:rsidR="00BC4027" w:rsidRDefault="00BC4027" w:rsidP="00BC4027">
      <w:pPr>
        <w:rPr>
          <w:rFonts w:hint="cs"/>
          <w:rtl/>
        </w:rPr>
      </w:pPr>
      <w:r>
        <w:rPr>
          <w:rFonts w:hint="cs"/>
          <w:rtl/>
        </w:rPr>
        <w:t xml:space="preserve">אוקיי. אז אני מציע שנצביע כך: </w:t>
      </w:r>
      <w:bookmarkStart w:id="21" w:name="_ETM_Q1_222993"/>
      <w:bookmarkEnd w:id="21"/>
      <w:r>
        <w:rPr>
          <w:rFonts w:hint="cs"/>
          <w:rtl/>
        </w:rPr>
        <w:t xml:space="preserve">בואו נצביע קודם כל על ההצעה לפצל את הצעת החוק </w:t>
      </w:r>
      <w:bookmarkStart w:id="22" w:name="_ETM_Q1_228689"/>
      <w:bookmarkEnd w:id="22"/>
      <w:r>
        <w:rPr>
          <w:rFonts w:hint="cs"/>
          <w:rtl/>
        </w:rPr>
        <w:t>הממשלתית. מי בעד?</w:t>
      </w:r>
    </w:p>
    <w:p w:rsidR="00BC4027" w:rsidRDefault="00BC4027" w:rsidP="00BC4027">
      <w:pPr>
        <w:rPr>
          <w:rFonts w:hint="cs"/>
          <w:rtl/>
        </w:rPr>
      </w:pPr>
      <w:bookmarkStart w:id="23" w:name="_ETM_Q1_231144"/>
      <w:bookmarkEnd w:id="23"/>
    </w:p>
    <w:p w:rsidR="00BC4027" w:rsidRDefault="00BC4027" w:rsidP="00BC4027">
      <w:pPr>
        <w:rPr>
          <w:rFonts w:hint="cs"/>
          <w:rtl/>
        </w:rPr>
      </w:pPr>
      <w:bookmarkStart w:id="24" w:name="_ETM_Q1_231438"/>
      <w:bookmarkEnd w:id="24"/>
    </w:p>
    <w:p w:rsidR="00BC4027" w:rsidRDefault="00BC4027" w:rsidP="004C18A0">
      <w:pPr>
        <w:keepNext/>
        <w:spacing w:line="360" w:lineRule="auto"/>
        <w:jc w:val="center"/>
        <w:rPr>
          <w:rFonts w:ascii="David" w:hAnsi="David"/>
          <w:b/>
          <w:bCs/>
        </w:rPr>
      </w:pPr>
      <w:r>
        <w:rPr>
          <w:rFonts w:ascii="David" w:hAnsi="David" w:hint="cs"/>
          <w:b/>
          <w:bCs/>
          <w:rtl/>
        </w:rPr>
        <w:t>הצבעה</w:t>
      </w:r>
    </w:p>
    <w:p w:rsidR="00BC4027" w:rsidRDefault="00BC4027" w:rsidP="004C18A0">
      <w:pPr>
        <w:keepNext/>
        <w:spacing w:line="360" w:lineRule="auto"/>
        <w:jc w:val="center"/>
        <w:rPr>
          <w:rFonts w:ascii="David" w:hAnsi="David" w:hint="cs"/>
        </w:rPr>
      </w:pPr>
    </w:p>
    <w:p w:rsidR="00BC4027" w:rsidRDefault="00BC4027" w:rsidP="004C18A0">
      <w:pPr>
        <w:keepNext/>
        <w:spacing w:line="360" w:lineRule="auto"/>
        <w:jc w:val="center"/>
        <w:rPr>
          <w:rFonts w:ascii="David" w:hAnsi="David" w:hint="cs"/>
        </w:rPr>
      </w:pPr>
      <w:r>
        <w:rPr>
          <w:rFonts w:ascii="David" w:hAnsi="David" w:hint="cs"/>
          <w:rtl/>
        </w:rPr>
        <w:t>בעד – פה אחד</w:t>
      </w:r>
    </w:p>
    <w:p w:rsidR="00BC4027" w:rsidRDefault="00BC4027" w:rsidP="004C18A0">
      <w:pPr>
        <w:keepNext/>
        <w:spacing w:line="360" w:lineRule="auto"/>
        <w:jc w:val="center"/>
        <w:rPr>
          <w:rFonts w:ascii="David" w:hAnsi="David" w:hint="cs"/>
          <w:rtl/>
        </w:rPr>
      </w:pPr>
      <w:r>
        <w:rPr>
          <w:rFonts w:ascii="David" w:hAnsi="David" w:hint="cs"/>
          <w:rtl/>
        </w:rPr>
        <w:t>נגד – אין</w:t>
      </w:r>
    </w:p>
    <w:p w:rsidR="00BC4027" w:rsidRDefault="00BC4027" w:rsidP="004C18A0">
      <w:pPr>
        <w:keepNext/>
        <w:spacing w:line="360" w:lineRule="auto"/>
        <w:jc w:val="center"/>
        <w:rPr>
          <w:rFonts w:ascii="David" w:hAnsi="David" w:hint="cs"/>
          <w:rtl/>
        </w:rPr>
      </w:pPr>
      <w:r>
        <w:rPr>
          <w:rFonts w:ascii="David" w:hAnsi="David" w:hint="cs"/>
          <w:rtl/>
        </w:rPr>
        <w:t>נמנעים – אין</w:t>
      </w:r>
    </w:p>
    <w:p w:rsidR="00BC4027" w:rsidRDefault="00BC4027" w:rsidP="004C18A0">
      <w:pPr>
        <w:jc w:val="center"/>
        <w:rPr>
          <w:rFonts w:hint="cs"/>
          <w:rtl/>
        </w:rPr>
      </w:pPr>
      <w:r>
        <w:rPr>
          <w:rFonts w:hint="cs"/>
          <w:rtl/>
        </w:rPr>
        <w:t>ההצ</w:t>
      </w:r>
      <w:r w:rsidR="004C18A0">
        <w:rPr>
          <w:rFonts w:hint="cs"/>
          <w:rtl/>
        </w:rPr>
        <w:t xml:space="preserve">עה לפצל את </w:t>
      </w:r>
      <w:r w:rsidR="004C18A0">
        <w:rPr>
          <w:rtl/>
        </w:rPr>
        <w:t xml:space="preserve">הצעת </w:t>
      </w:r>
      <w:r w:rsidR="004C18A0">
        <w:rPr>
          <w:rFonts w:hint="cs"/>
          <w:rtl/>
        </w:rPr>
        <w:t>ה</w:t>
      </w:r>
      <w:r w:rsidR="004C18A0">
        <w:rPr>
          <w:rtl/>
        </w:rPr>
        <w:t>חוק להגדלת הסיוע לניצולי שואה (תיקוני חקיקה), התשע"ד-2014</w:t>
      </w:r>
      <w:r w:rsidR="004C18A0">
        <w:rPr>
          <w:rFonts w:hint="cs"/>
          <w:rtl/>
        </w:rPr>
        <w:t>,</w:t>
      </w:r>
      <w:r>
        <w:rPr>
          <w:rFonts w:hint="cs"/>
          <w:rtl/>
        </w:rPr>
        <w:t xml:space="preserve"> נתקבלה.</w:t>
      </w:r>
    </w:p>
    <w:p w:rsidR="004C18A0" w:rsidRDefault="004C18A0" w:rsidP="004C18A0">
      <w:pPr>
        <w:jc w:val="center"/>
        <w:rPr>
          <w:rFonts w:hint="cs"/>
          <w:rtl/>
        </w:rPr>
      </w:pPr>
    </w:p>
    <w:p w:rsidR="004C18A0" w:rsidRDefault="004C18A0" w:rsidP="004C18A0">
      <w:pPr>
        <w:jc w:val="center"/>
        <w:rPr>
          <w:rFonts w:hint="cs"/>
          <w:rtl/>
        </w:rPr>
      </w:pPr>
    </w:p>
    <w:p w:rsidR="004C18A0" w:rsidRDefault="004C18A0" w:rsidP="004C18A0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C18A0" w:rsidRDefault="004C18A0" w:rsidP="004C18A0">
      <w:pPr>
        <w:pStyle w:val="KeepWithNext"/>
        <w:rPr>
          <w:rFonts w:hint="cs"/>
          <w:rtl/>
          <w:lang w:eastAsia="he-IL"/>
        </w:rPr>
      </w:pPr>
    </w:p>
    <w:p w:rsidR="001F6379" w:rsidRDefault="001F6379" w:rsidP="004C18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 אין מתנגדים, אין נמנעים. אושר.</w:t>
      </w:r>
    </w:p>
    <w:p w:rsidR="001F6379" w:rsidRDefault="001F6379" w:rsidP="004C18A0">
      <w:pPr>
        <w:rPr>
          <w:rFonts w:hint="cs"/>
          <w:rtl/>
          <w:lang w:eastAsia="he-IL"/>
        </w:rPr>
      </w:pPr>
    </w:p>
    <w:p w:rsidR="009B3B86" w:rsidRDefault="009B3B86" w:rsidP="004C18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lastRenderedPageBreak/>
        <w:t xml:space="preserve">עכשיו נעבור לקביעת הוועדות, על פי ההודעה של היועצת המשפטית ארבל אסטרחן, לגבי החלק שעובר לוועדת העלייה, הקליטה והתפוצות. </w:t>
      </w:r>
      <w:bookmarkStart w:id="25" w:name="_ETM_Q1_245791"/>
      <w:bookmarkEnd w:id="25"/>
      <w:r>
        <w:rPr>
          <w:rFonts w:hint="cs"/>
          <w:rtl/>
          <w:lang w:eastAsia="he-IL"/>
        </w:rPr>
        <w:t>מי בעד?</w:t>
      </w:r>
      <w:bookmarkStart w:id="26" w:name="_ETM_Q1_248207"/>
      <w:bookmarkEnd w:id="26"/>
    </w:p>
    <w:p w:rsidR="009B3B86" w:rsidRDefault="009B3B86" w:rsidP="004C18A0">
      <w:pPr>
        <w:rPr>
          <w:rFonts w:hint="cs"/>
          <w:rtl/>
          <w:lang w:eastAsia="he-IL"/>
        </w:rPr>
      </w:pPr>
    </w:p>
    <w:p w:rsidR="009B3B86" w:rsidRDefault="009B3B86" w:rsidP="004C18A0">
      <w:pPr>
        <w:rPr>
          <w:rFonts w:hint="cs"/>
          <w:rtl/>
          <w:lang w:eastAsia="he-IL"/>
        </w:rPr>
      </w:pPr>
    </w:p>
    <w:p w:rsidR="009B3B86" w:rsidRDefault="009B3B86" w:rsidP="009B3B86">
      <w:pPr>
        <w:keepNext/>
        <w:spacing w:line="360" w:lineRule="auto"/>
        <w:jc w:val="center"/>
        <w:rPr>
          <w:rFonts w:ascii="David" w:hAnsi="David"/>
          <w:b/>
          <w:bCs/>
        </w:rPr>
      </w:pPr>
      <w:r>
        <w:rPr>
          <w:rFonts w:ascii="David" w:hAnsi="David" w:hint="cs"/>
          <w:b/>
          <w:bCs/>
          <w:rtl/>
        </w:rPr>
        <w:t>הצבעה</w:t>
      </w:r>
    </w:p>
    <w:p w:rsidR="009B3B86" w:rsidRDefault="009B3B86" w:rsidP="009B3B86">
      <w:pPr>
        <w:keepNext/>
        <w:spacing w:line="360" w:lineRule="auto"/>
        <w:jc w:val="center"/>
        <w:rPr>
          <w:rFonts w:ascii="David" w:hAnsi="David" w:hint="cs"/>
        </w:rPr>
      </w:pPr>
    </w:p>
    <w:p w:rsidR="009B3B86" w:rsidRDefault="009B3B86" w:rsidP="009B3B86">
      <w:pPr>
        <w:keepNext/>
        <w:spacing w:line="360" w:lineRule="auto"/>
        <w:jc w:val="center"/>
        <w:rPr>
          <w:rFonts w:ascii="David" w:hAnsi="David" w:hint="cs"/>
        </w:rPr>
      </w:pPr>
      <w:r>
        <w:rPr>
          <w:rFonts w:ascii="David" w:hAnsi="David" w:hint="cs"/>
          <w:rtl/>
        </w:rPr>
        <w:t>בעד – פה אחד</w:t>
      </w:r>
    </w:p>
    <w:p w:rsidR="009B3B86" w:rsidRDefault="009B3B86" w:rsidP="009B3B86">
      <w:pPr>
        <w:keepNext/>
        <w:spacing w:line="360" w:lineRule="auto"/>
        <w:jc w:val="center"/>
        <w:rPr>
          <w:rFonts w:ascii="David" w:hAnsi="David" w:hint="cs"/>
          <w:rtl/>
        </w:rPr>
      </w:pPr>
      <w:r>
        <w:rPr>
          <w:rFonts w:ascii="David" w:hAnsi="David" w:hint="cs"/>
          <w:rtl/>
        </w:rPr>
        <w:t>נגד – אין</w:t>
      </w:r>
    </w:p>
    <w:p w:rsidR="009B3B86" w:rsidRDefault="009B3B86" w:rsidP="009B3B86">
      <w:pPr>
        <w:keepNext/>
        <w:spacing w:line="360" w:lineRule="auto"/>
        <w:jc w:val="center"/>
        <w:rPr>
          <w:rFonts w:ascii="David" w:hAnsi="David" w:hint="cs"/>
          <w:rtl/>
        </w:rPr>
      </w:pPr>
      <w:r>
        <w:rPr>
          <w:rFonts w:ascii="David" w:hAnsi="David" w:hint="cs"/>
          <w:rtl/>
        </w:rPr>
        <w:t>נמנעים – אין</w:t>
      </w:r>
    </w:p>
    <w:p w:rsidR="009B3B86" w:rsidRDefault="009B3B86" w:rsidP="009B3B86">
      <w:pPr>
        <w:jc w:val="center"/>
        <w:rPr>
          <w:rFonts w:hint="cs"/>
          <w:rtl/>
        </w:rPr>
      </w:pPr>
      <w:r>
        <w:rPr>
          <w:rFonts w:hint="cs"/>
          <w:rtl/>
        </w:rPr>
        <w:t>ההצעה להעביר חלק מ</w:t>
      </w:r>
      <w:r>
        <w:rPr>
          <w:rtl/>
        </w:rPr>
        <w:t xml:space="preserve">הצעת </w:t>
      </w:r>
      <w:r>
        <w:rPr>
          <w:rFonts w:hint="cs"/>
          <w:rtl/>
        </w:rPr>
        <w:t>ה</w:t>
      </w:r>
      <w:r>
        <w:rPr>
          <w:rtl/>
        </w:rPr>
        <w:t>חוק להגדלת הסיוע לניצולי שואה (תיקוני חקיקה), התשע"ד-2014</w:t>
      </w:r>
      <w:r>
        <w:rPr>
          <w:rFonts w:hint="cs"/>
          <w:rtl/>
        </w:rPr>
        <w:t>, ל</w:t>
      </w:r>
      <w:r w:rsidR="00245279">
        <w:rPr>
          <w:rFonts w:hint="cs"/>
          <w:rtl/>
        </w:rPr>
        <w:t>דיון ב</w:t>
      </w:r>
      <w:r>
        <w:rPr>
          <w:rFonts w:hint="cs"/>
          <w:rtl/>
        </w:rPr>
        <w:t>וועדת העלייה, הקליטה והתפוצות נתקבלה.</w:t>
      </w:r>
    </w:p>
    <w:p w:rsidR="009B3B86" w:rsidRDefault="009B3B86" w:rsidP="009B3B86">
      <w:pPr>
        <w:jc w:val="center"/>
        <w:rPr>
          <w:rFonts w:hint="cs"/>
          <w:rtl/>
        </w:rPr>
      </w:pPr>
    </w:p>
    <w:p w:rsidR="009B3B86" w:rsidRDefault="009B3B86" w:rsidP="009B3B86">
      <w:pPr>
        <w:jc w:val="center"/>
        <w:rPr>
          <w:rFonts w:hint="cs"/>
          <w:rtl/>
        </w:rPr>
      </w:pPr>
    </w:p>
    <w:p w:rsidR="009B3B86" w:rsidRDefault="009B3B86" w:rsidP="009B3B86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B3B86" w:rsidRPr="009B3B86" w:rsidRDefault="009B3B86" w:rsidP="009B3B86">
      <w:pPr>
        <w:rPr>
          <w:rFonts w:hint="cs"/>
          <w:rtl/>
          <w:lang w:eastAsia="he-IL"/>
        </w:rPr>
      </w:pPr>
    </w:p>
    <w:p w:rsidR="009B3B86" w:rsidRDefault="000673B5" w:rsidP="009B3B86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</w:r>
      <w:r w:rsidR="00245279" w:rsidRPr="004045BF">
        <w:rPr>
          <w:rFonts w:hint="cs"/>
          <w:rtl/>
        </w:rPr>
        <w:t xml:space="preserve">פה אחד. אין </w:t>
      </w:r>
      <w:bookmarkStart w:id="27" w:name="_ETM_Q1_248468"/>
      <w:bookmarkEnd w:id="27"/>
      <w:r w:rsidR="00245279" w:rsidRPr="004045BF">
        <w:rPr>
          <w:rFonts w:hint="cs"/>
          <w:rtl/>
        </w:rPr>
        <w:t>מתנגדים</w:t>
      </w:r>
      <w:r w:rsidR="00245279">
        <w:rPr>
          <w:rFonts w:hint="cs"/>
          <w:rtl/>
        </w:rPr>
        <w:t xml:space="preserve">, </w:t>
      </w:r>
      <w:r w:rsidR="00245279" w:rsidRPr="004045BF">
        <w:rPr>
          <w:rFonts w:hint="cs"/>
          <w:rtl/>
        </w:rPr>
        <w:t>אין נמנעים.</w:t>
      </w:r>
    </w:p>
    <w:p w:rsidR="00245279" w:rsidRDefault="00245279" w:rsidP="00245279">
      <w:pPr>
        <w:rPr>
          <w:rFonts w:hint="cs"/>
          <w:rtl/>
        </w:rPr>
      </w:pPr>
    </w:p>
    <w:p w:rsidR="00245279" w:rsidRDefault="00245279" w:rsidP="00245279">
      <w:pPr>
        <w:rPr>
          <w:rFonts w:hint="cs"/>
          <w:rtl/>
        </w:rPr>
      </w:pPr>
      <w:r>
        <w:rPr>
          <w:rFonts w:hint="cs"/>
          <w:rtl/>
        </w:rPr>
        <w:t>לגבי החלק שעובר לוועדת העבודה, הרווחה והבריאות.</w:t>
      </w:r>
      <w:r w:rsidR="000673B5">
        <w:rPr>
          <w:rFonts w:hint="cs"/>
          <w:rtl/>
        </w:rPr>
        <w:t xml:space="preserve"> מי </w:t>
      </w:r>
      <w:bookmarkStart w:id="28" w:name="_ETM_Q1_252352"/>
      <w:bookmarkEnd w:id="28"/>
      <w:r w:rsidR="000673B5">
        <w:rPr>
          <w:rFonts w:hint="cs"/>
          <w:rtl/>
        </w:rPr>
        <w:t>בעד?</w:t>
      </w:r>
      <w:bookmarkStart w:id="29" w:name="_ETM_Q1_253416"/>
      <w:bookmarkEnd w:id="29"/>
    </w:p>
    <w:p w:rsidR="000673B5" w:rsidRDefault="000673B5" w:rsidP="00245279">
      <w:pPr>
        <w:rPr>
          <w:rFonts w:hint="cs"/>
          <w:rtl/>
        </w:rPr>
      </w:pPr>
    </w:p>
    <w:p w:rsidR="000673B5" w:rsidRDefault="000673B5" w:rsidP="000673B5">
      <w:pPr>
        <w:jc w:val="center"/>
        <w:rPr>
          <w:rFonts w:hint="cs"/>
          <w:rtl/>
        </w:rPr>
      </w:pPr>
    </w:p>
    <w:p w:rsidR="000673B5" w:rsidRDefault="000673B5" w:rsidP="000673B5">
      <w:pPr>
        <w:keepNext/>
        <w:spacing w:line="360" w:lineRule="auto"/>
        <w:jc w:val="center"/>
        <w:rPr>
          <w:rFonts w:ascii="David" w:hAnsi="David"/>
          <w:b/>
          <w:bCs/>
        </w:rPr>
      </w:pPr>
      <w:r>
        <w:rPr>
          <w:rFonts w:ascii="David" w:hAnsi="David" w:hint="cs"/>
          <w:b/>
          <w:bCs/>
          <w:rtl/>
        </w:rPr>
        <w:t>הצבעה</w:t>
      </w:r>
    </w:p>
    <w:p w:rsidR="000673B5" w:rsidRDefault="000673B5" w:rsidP="000673B5">
      <w:pPr>
        <w:keepNext/>
        <w:spacing w:line="360" w:lineRule="auto"/>
        <w:jc w:val="center"/>
        <w:rPr>
          <w:rFonts w:ascii="David" w:hAnsi="David" w:hint="cs"/>
        </w:rPr>
      </w:pPr>
    </w:p>
    <w:p w:rsidR="000673B5" w:rsidRDefault="000673B5" w:rsidP="000673B5">
      <w:pPr>
        <w:keepNext/>
        <w:spacing w:line="360" w:lineRule="auto"/>
        <w:jc w:val="center"/>
        <w:rPr>
          <w:rFonts w:ascii="David" w:hAnsi="David" w:hint="cs"/>
        </w:rPr>
      </w:pPr>
      <w:r>
        <w:rPr>
          <w:rFonts w:ascii="David" w:hAnsi="David" w:hint="cs"/>
          <w:rtl/>
        </w:rPr>
        <w:t>בעד – פה אחד</w:t>
      </w:r>
    </w:p>
    <w:p w:rsidR="000673B5" w:rsidRDefault="000673B5" w:rsidP="000673B5">
      <w:pPr>
        <w:keepNext/>
        <w:spacing w:line="360" w:lineRule="auto"/>
        <w:jc w:val="center"/>
        <w:rPr>
          <w:rFonts w:ascii="David" w:hAnsi="David" w:hint="cs"/>
          <w:rtl/>
        </w:rPr>
      </w:pPr>
      <w:r>
        <w:rPr>
          <w:rFonts w:ascii="David" w:hAnsi="David" w:hint="cs"/>
          <w:rtl/>
        </w:rPr>
        <w:t>נגד – אין</w:t>
      </w:r>
    </w:p>
    <w:p w:rsidR="000673B5" w:rsidRDefault="000673B5" w:rsidP="000673B5">
      <w:pPr>
        <w:keepNext/>
        <w:spacing w:line="360" w:lineRule="auto"/>
        <w:jc w:val="center"/>
        <w:rPr>
          <w:rFonts w:ascii="David" w:hAnsi="David" w:hint="cs"/>
          <w:rtl/>
        </w:rPr>
      </w:pPr>
      <w:r>
        <w:rPr>
          <w:rFonts w:ascii="David" w:hAnsi="David" w:hint="cs"/>
          <w:rtl/>
        </w:rPr>
        <w:t>נמנעים – אין</w:t>
      </w:r>
    </w:p>
    <w:p w:rsidR="000673B5" w:rsidRDefault="000673B5" w:rsidP="000673B5">
      <w:pPr>
        <w:jc w:val="center"/>
        <w:rPr>
          <w:rFonts w:hint="cs"/>
          <w:rtl/>
        </w:rPr>
      </w:pPr>
      <w:r>
        <w:rPr>
          <w:rFonts w:hint="cs"/>
          <w:rtl/>
        </w:rPr>
        <w:t>ההצעה להעביר חלק מ</w:t>
      </w:r>
      <w:r>
        <w:rPr>
          <w:rtl/>
        </w:rPr>
        <w:t xml:space="preserve">הצעת </w:t>
      </w:r>
      <w:r>
        <w:rPr>
          <w:rFonts w:hint="cs"/>
          <w:rtl/>
        </w:rPr>
        <w:t>ה</w:t>
      </w:r>
      <w:r>
        <w:rPr>
          <w:rtl/>
        </w:rPr>
        <w:t>חוק להגדלת הסיוע לניצולי שואה (תיקוני חקיקה), התשע"ד-2014</w:t>
      </w:r>
      <w:r>
        <w:rPr>
          <w:rFonts w:hint="cs"/>
          <w:rtl/>
        </w:rPr>
        <w:t>, לדיון בוועדת העבודה, הרווחה והבריאות נתקבלה.</w:t>
      </w:r>
    </w:p>
    <w:p w:rsidR="000673B5" w:rsidRDefault="000673B5" w:rsidP="000673B5">
      <w:pPr>
        <w:jc w:val="center"/>
        <w:rPr>
          <w:rFonts w:hint="cs"/>
          <w:rtl/>
        </w:rPr>
      </w:pPr>
    </w:p>
    <w:p w:rsidR="000673B5" w:rsidRDefault="000673B5" w:rsidP="00245279">
      <w:pPr>
        <w:rPr>
          <w:rFonts w:hint="cs"/>
          <w:rtl/>
        </w:rPr>
      </w:pPr>
      <w:bookmarkStart w:id="30" w:name="_ETM_Q1_253689"/>
      <w:bookmarkEnd w:id="30"/>
    </w:p>
    <w:p w:rsidR="000673B5" w:rsidRDefault="000673B5" w:rsidP="000673B5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673B5" w:rsidRDefault="000673B5" w:rsidP="000673B5">
      <w:pPr>
        <w:pStyle w:val="KeepWithNext"/>
        <w:rPr>
          <w:rFonts w:hint="cs"/>
          <w:rtl/>
        </w:rPr>
      </w:pPr>
    </w:p>
    <w:p w:rsidR="000673B5" w:rsidRDefault="000673B5" w:rsidP="000673B5">
      <w:pPr>
        <w:rPr>
          <w:rFonts w:hint="cs"/>
          <w:rtl/>
        </w:rPr>
      </w:pPr>
      <w:r>
        <w:rPr>
          <w:rFonts w:hint="cs"/>
          <w:rtl/>
        </w:rPr>
        <w:t>פה אחד. אין מתנ</w:t>
      </w:r>
      <w:r w:rsidR="00551E18">
        <w:rPr>
          <w:rFonts w:hint="cs"/>
          <w:rtl/>
        </w:rPr>
        <w:t>ג</w:t>
      </w:r>
      <w:r>
        <w:rPr>
          <w:rFonts w:hint="cs"/>
          <w:rtl/>
        </w:rPr>
        <w:t>דים, אין נמנעים.</w:t>
      </w:r>
    </w:p>
    <w:p w:rsidR="00551E18" w:rsidRDefault="00551E18" w:rsidP="000673B5">
      <w:pPr>
        <w:rPr>
          <w:rFonts w:hint="cs"/>
          <w:rtl/>
        </w:rPr>
      </w:pPr>
    </w:p>
    <w:p w:rsidR="00551E18" w:rsidRDefault="00551E18" w:rsidP="00551E18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551E18" w:rsidRDefault="00551E18" w:rsidP="00551E18">
      <w:pPr>
        <w:pStyle w:val="KeepWithNext"/>
        <w:rPr>
          <w:rFonts w:hint="cs"/>
          <w:rtl/>
        </w:rPr>
      </w:pPr>
    </w:p>
    <w:p w:rsidR="00551E18" w:rsidRDefault="00551E18" w:rsidP="00551E18">
      <w:pPr>
        <w:rPr>
          <w:rFonts w:hint="cs"/>
          <w:rtl/>
        </w:rPr>
      </w:pPr>
      <w:r>
        <w:rPr>
          <w:rFonts w:hint="cs"/>
          <w:rtl/>
        </w:rPr>
        <w:t>מה זה סעיף 3?</w:t>
      </w:r>
    </w:p>
    <w:p w:rsidR="00551E18" w:rsidRDefault="00551E18" w:rsidP="00551E18">
      <w:pPr>
        <w:rPr>
          <w:rFonts w:hint="cs"/>
          <w:rtl/>
        </w:rPr>
      </w:pPr>
    </w:p>
    <w:p w:rsidR="00551E18" w:rsidRDefault="00551E18" w:rsidP="00551E18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51E18" w:rsidRDefault="00551E18" w:rsidP="00551E18">
      <w:pPr>
        <w:pStyle w:val="KeepWithNext"/>
        <w:rPr>
          <w:rFonts w:hint="cs"/>
          <w:rtl/>
        </w:rPr>
      </w:pPr>
    </w:p>
    <w:p w:rsidR="00551E18" w:rsidRDefault="00551E18" w:rsidP="00551E18">
      <w:pPr>
        <w:rPr>
          <w:rFonts w:hint="cs"/>
          <w:rtl/>
        </w:rPr>
      </w:pPr>
      <w:r>
        <w:rPr>
          <w:rFonts w:hint="cs"/>
          <w:rtl/>
        </w:rPr>
        <w:t>תיכף נגיע אליו.</w:t>
      </w:r>
    </w:p>
    <w:p w:rsidR="00551E18" w:rsidRDefault="00551E18" w:rsidP="00551E18">
      <w:pPr>
        <w:rPr>
          <w:rFonts w:hint="cs"/>
          <w:rtl/>
        </w:rPr>
      </w:pPr>
    </w:p>
    <w:p w:rsidR="00551E18" w:rsidRDefault="00551E18" w:rsidP="00551E18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r w:rsidR="00AA5107">
        <w:rPr>
          <w:rFonts w:hint="cs"/>
          <w:rtl/>
        </w:rPr>
        <w:t xml:space="preserve">בעד העברת הצעת החוק </w:t>
      </w:r>
      <w:bookmarkStart w:id="31" w:name="_ETM_Q1_261237"/>
      <w:bookmarkEnd w:id="31"/>
      <w:r w:rsidR="00AA5107">
        <w:rPr>
          <w:rFonts w:hint="cs"/>
          <w:rtl/>
        </w:rPr>
        <w:t>הפרטית של חבר הכנסת חיים כץ לוועדת העבודה, הרווחה והבריאות? מי בעד?</w:t>
      </w:r>
    </w:p>
    <w:p w:rsidR="00AA5107" w:rsidRDefault="00AA5107" w:rsidP="00551E18">
      <w:pPr>
        <w:rPr>
          <w:rFonts w:hint="cs"/>
          <w:rtl/>
        </w:rPr>
      </w:pPr>
      <w:bookmarkStart w:id="32" w:name="_ETM_Q1_264478"/>
      <w:bookmarkEnd w:id="32"/>
    </w:p>
    <w:p w:rsidR="00AA5107" w:rsidRDefault="00AA5107" w:rsidP="00551E18">
      <w:pPr>
        <w:rPr>
          <w:rFonts w:hint="cs"/>
          <w:rtl/>
        </w:rPr>
      </w:pPr>
      <w:bookmarkStart w:id="33" w:name="_ETM_Q1_264781"/>
      <w:bookmarkEnd w:id="33"/>
    </w:p>
    <w:p w:rsidR="00AA5107" w:rsidRDefault="00AA5107" w:rsidP="00AA5107">
      <w:pPr>
        <w:keepNext/>
        <w:spacing w:line="360" w:lineRule="auto"/>
        <w:jc w:val="center"/>
        <w:rPr>
          <w:rFonts w:ascii="David" w:hAnsi="David"/>
          <w:b/>
          <w:bCs/>
        </w:rPr>
      </w:pPr>
      <w:bookmarkStart w:id="34" w:name="_ETM_Q1_265037"/>
      <w:bookmarkEnd w:id="34"/>
      <w:r>
        <w:rPr>
          <w:rFonts w:ascii="David" w:hAnsi="David" w:hint="cs"/>
          <w:b/>
          <w:bCs/>
          <w:rtl/>
        </w:rPr>
        <w:t>הצבעה</w:t>
      </w:r>
    </w:p>
    <w:p w:rsidR="00AA5107" w:rsidRDefault="00AA5107" w:rsidP="00AA5107">
      <w:pPr>
        <w:keepNext/>
        <w:spacing w:line="360" w:lineRule="auto"/>
        <w:jc w:val="center"/>
        <w:rPr>
          <w:rFonts w:ascii="David" w:hAnsi="David" w:hint="cs"/>
        </w:rPr>
      </w:pPr>
    </w:p>
    <w:p w:rsidR="00AA5107" w:rsidRDefault="00AA5107" w:rsidP="00AA5107">
      <w:pPr>
        <w:keepNext/>
        <w:spacing w:line="360" w:lineRule="auto"/>
        <w:jc w:val="center"/>
        <w:rPr>
          <w:rFonts w:ascii="David" w:hAnsi="David" w:hint="cs"/>
        </w:rPr>
      </w:pPr>
      <w:r>
        <w:rPr>
          <w:rFonts w:ascii="David" w:hAnsi="David" w:hint="cs"/>
          <w:rtl/>
        </w:rPr>
        <w:t>בעד – פה אחד</w:t>
      </w:r>
    </w:p>
    <w:p w:rsidR="00AA5107" w:rsidRDefault="00AA5107" w:rsidP="00AA5107">
      <w:pPr>
        <w:keepNext/>
        <w:spacing w:line="360" w:lineRule="auto"/>
        <w:jc w:val="center"/>
        <w:rPr>
          <w:rFonts w:ascii="David" w:hAnsi="David" w:hint="cs"/>
          <w:rtl/>
        </w:rPr>
      </w:pPr>
      <w:r>
        <w:rPr>
          <w:rFonts w:ascii="David" w:hAnsi="David" w:hint="cs"/>
          <w:rtl/>
        </w:rPr>
        <w:t>נגד – אין</w:t>
      </w:r>
    </w:p>
    <w:p w:rsidR="00AA5107" w:rsidRDefault="00AA5107" w:rsidP="00AA5107">
      <w:pPr>
        <w:keepNext/>
        <w:spacing w:line="360" w:lineRule="auto"/>
        <w:jc w:val="center"/>
        <w:rPr>
          <w:rFonts w:ascii="David" w:hAnsi="David" w:hint="cs"/>
          <w:rtl/>
        </w:rPr>
      </w:pPr>
      <w:r>
        <w:rPr>
          <w:rFonts w:ascii="David" w:hAnsi="David" w:hint="cs"/>
          <w:rtl/>
        </w:rPr>
        <w:t>נמנעים – אין</w:t>
      </w:r>
    </w:p>
    <w:p w:rsidR="00AA5107" w:rsidRDefault="00AA5107" w:rsidP="00AA5107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ההצעה להעביר את </w:t>
      </w:r>
      <w:r w:rsidRPr="0077619A">
        <w:rPr>
          <w:rtl/>
        </w:rPr>
        <w:t xml:space="preserve">הצעת </w:t>
      </w:r>
      <w:r>
        <w:rPr>
          <w:rFonts w:hint="cs"/>
          <w:rtl/>
        </w:rPr>
        <w:t>ה</w:t>
      </w:r>
      <w:r w:rsidRPr="0077619A">
        <w:rPr>
          <w:rtl/>
        </w:rPr>
        <w:t>חוק להענקת זכויות לניצולי השואה, התשע"ג-2013</w:t>
      </w:r>
      <w:r>
        <w:rPr>
          <w:rFonts w:hint="cs"/>
          <w:rtl/>
        </w:rPr>
        <w:t>, לדיון ב</w:t>
      </w:r>
      <w:r w:rsidR="00E132E3">
        <w:rPr>
          <w:rFonts w:hint="cs"/>
          <w:rtl/>
        </w:rPr>
        <w:t>וועדת העבודה, הרווחה והבריאות</w:t>
      </w:r>
      <w:r>
        <w:rPr>
          <w:rFonts w:hint="cs"/>
          <w:rtl/>
        </w:rPr>
        <w:t xml:space="preserve"> נתקבלה</w:t>
      </w:r>
      <w:r w:rsidR="00E132E3">
        <w:rPr>
          <w:rFonts w:hint="cs"/>
          <w:rtl/>
        </w:rPr>
        <w:t>.</w:t>
      </w:r>
    </w:p>
    <w:p w:rsidR="002D67E2" w:rsidRDefault="002D67E2" w:rsidP="00AA5107">
      <w:pPr>
        <w:jc w:val="center"/>
        <w:rPr>
          <w:rFonts w:hint="cs"/>
          <w:rtl/>
        </w:rPr>
      </w:pPr>
    </w:p>
    <w:p w:rsidR="002D67E2" w:rsidRDefault="002D67E2" w:rsidP="00AA5107">
      <w:pPr>
        <w:jc w:val="center"/>
        <w:rPr>
          <w:rFonts w:hint="cs"/>
          <w:rtl/>
        </w:rPr>
      </w:pPr>
    </w:p>
    <w:p w:rsidR="002D67E2" w:rsidRDefault="002D67E2" w:rsidP="002D67E2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D67E2" w:rsidRDefault="002D67E2" w:rsidP="002D67E2">
      <w:pPr>
        <w:pStyle w:val="KeepWithNext"/>
        <w:rPr>
          <w:rFonts w:hint="cs"/>
          <w:rtl/>
        </w:rPr>
      </w:pPr>
    </w:p>
    <w:p w:rsidR="002D67E2" w:rsidRDefault="002804D6" w:rsidP="002D67E2">
      <w:pPr>
        <w:rPr>
          <w:rFonts w:hint="cs"/>
          <w:rtl/>
        </w:rPr>
      </w:pPr>
      <w:r>
        <w:rPr>
          <w:rFonts w:hint="cs"/>
          <w:rtl/>
        </w:rPr>
        <w:t>פה אחד. אין מתנגדים, אין נמנעים.</w:t>
      </w:r>
    </w:p>
    <w:p w:rsidR="002804D6" w:rsidRDefault="002804D6" w:rsidP="002D67E2">
      <w:pPr>
        <w:rPr>
          <w:rFonts w:hint="cs"/>
          <w:rtl/>
        </w:rPr>
      </w:pPr>
    </w:p>
    <w:p w:rsidR="002804D6" w:rsidRDefault="002804D6" w:rsidP="002D67E2">
      <w:pPr>
        <w:rPr>
          <w:rFonts w:hint="cs"/>
          <w:rtl/>
        </w:rPr>
      </w:pPr>
      <w:r>
        <w:rPr>
          <w:rFonts w:hint="cs"/>
          <w:rtl/>
        </w:rPr>
        <w:t xml:space="preserve">מי בעד העברת </w:t>
      </w:r>
      <w:r w:rsidR="0019076B">
        <w:rPr>
          <w:rFonts w:hint="cs"/>
          <w:rtl/>
        </w:rPr>
        <w:t xml:space="preserve">הצעת החוק של חבר הכנסת אלעזר שטרן, הצעה פרטית גם היא, לוועדת העבודה, הרווחה והבריאות? מי </w:t>
      </w:r>
      <w:bookmarkStart w:id="35" w:name="_ETM_Q1_274167"/>
      <w:bookmarkEnd w:id="35"/>
      <w:r w:rsidR="0019076B">
        <w:rPr>
          <w:rFonts w:hint="cs"/>
          <w:rtl/>
        </w:rPr>
        <w:t>בעד?</w:t>
      </w:r>
    </w:p>
    <w:p w:rsidR="0019076B" w:rsidRDefault="0019076B" w:rsidP="002D67E2">
      <w:pPr>
        <w:rPr>
          <w:rFonts w:hint="cs"/>
          <w:rtl/>
        </w:rPr>
      </w:pPr>
    </w:p>
    <w:p w:rsidR="0019076B" w:rsidRDefault="0019076B" w:rsidP="002D67E2">
      <w:pPr>
        <w:rPr>
          <w:rFonts w:hint="cs"/>
          <w:rtl/>
        </w:rPr>
      </w:pPr>
    </w:p>
    <w:p w:rsidR="0019076B" w:rsidRDefault="0019076B" w:rsidP="0019076B">
      <w:pPr>
        <w:keepNext/>
        <w:spacing w:line="360" w:lineRule="auto"/>
        <w:jc w:val="center"/>
        <w:rPr>
          <w:rFonts w:ascii="David" w:hAnsi="David"/>
          <w:b/>
          <w:bCs/>
        </w:rPr>
      </w:pPr>
      <w:r>
        <w:rPr>
          <w:rFonts w:ascii="David" w:hAnsi="David" w:hint="cs"/>
          <w:b/>
          <w:bCs/>
          <w:rtl/>
        </w:rPr>
        <w:t>הצבעה</w:t>
      </w:r>
    </w:p>
    <w:p w:rsidR="0019076B" w:rsidRDefault="0019076B" w:rsidP="0019076B">
      <w:pPr>
        <w:keepNext/>
        <w:spacing w:line="360" w:lineRule="auto"/>
        <w:jc w:val="center"/>
        <w:rPr>
          <w:rFonts w:ascii="David" w:hAnsi="David" w:hint="cs"/>
        </w:rPr>
      </w:pPr>
    </w:p>
    <w:p w:rsidR="0019076B" w:rsidRDefault="0019076B" w:rsidP="0019076B">
      <w:pPr>
        <w:keepNext/>
        <w:spacing w:line="360" w:lineRule="auto"/>
        <w:jc w:val="center"/>
        <w:rPr>
          <w:rFonts w:ascii="David" w:hAnsi="David" w:hint="cs"/>
        </w:rPr>
      </w:pPr>
      <w:r>
        <w:rPr>
          <w:rFonts w:ascii="David" w:hAnsi="David" w:hint="cs"/>
          <w:rtl/>
        </w:rPr>
        <w:t>בעד – פה אחד</w:t>
      </w:r>
    </w:p>
    <w:p w:rsidR="0019076B" w:rsidRDefault="0019076B" w:rsidP="0019076B">
      <w:pPr>
        <w:keepNext/>
        <w:spacing w:line="360" w:lineRule="auto"/>
        <w:jc w:val="center"/>
        <w:rPr>
          <w:rFonts w:ascii="David" w:hAnsi="David" w:hint="cs"/>
          <w:rtl/>
        </w:rPr>
      </w:pPr>
      <w:r>
        <w:rPr>
          <w:rFonts w:ascii="David" w:hAnsi="David" w:hint="cs"/>
          <w:rtl/>
        </w:rPr>
        <w:t>נגד – אין</w:t>
      </w:r>
    </w:p>
    <w:p w:rsidR="0019076B" w:rsidRDefault="0019076B" w:rsidP="0019076B">
      <w:pPr>
        <w:keepNext/>
        <w:spacing w:line="360" w:lineRule="auto"/>
        <w:jc w:val="center"/>
        <w:rPr>
          <w:rFonts w:ascii="David" w:hAnsi="David" w:hint="cs"/>
          <w:rtl/>
        </w:rPr>
      </w:pPr>
      <w:r>
        <w:rPr>
          <w:rFonts w:ascii="David" w:hAnsi="David" w:hint="cs"/>
          <w:rtl/>
        </w:rPr>
        <w:t>נמנעים – אין</w:t>
      </w:r>
    </w:p>
    <w:p w:rsidR="0019076B" w:rsidRDefault="0019076B" w:rsidP="0019076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ההצעה להעביר את </w:t>
      </w:r>
      <w:r w:rsidRPr="0077619A">
        <w:rPr>
          <w:rtl/>
        </w:rPr>
        <w:t>הצעת חוק זכאות לתגמול לניצולי שואה שעלו לארץ לאחר שנת 1953, התשע"ד-2014</w:t>
      </w:r>
      <w:r>
        <w:rPr>
          <w:rFonts w:hint="cs"/>
          <w:rtl/>
        </w:rPr>
        <w:t>, לדיון בוועדת העבודה, הרווחה והבריאות נתקבלה.</w:t>
      </w:r>
    </w:p>
    <w:p w:rsidR="008B659E" w:rsidRDefault="008B659E" w:rsidP="0019076B">
      <w:pPr>
        <w:jc w:val="center"/>
        <w:rPr>
          <w:rFonts w:hint="cs"/>
          <w:rtl/>
        </w:rPr>
      </w:pPr>
    </w:p>
    <w:p w:rsidR="008B659E" w:rsidRDefault="008B659E" w:rsidP="0019076B">
      <w:pPr>
        <w:jc w:val="center"/>
        <w:rPr>
          <w:rFonts w:hint="cs"/>
          <w:rtl/>
        </w:rPr>
      </w:pPr>
    </w:p>
    <w:p w:rsidR="008B659E" w:rsidRDefault="008B659E" w:rsidP="008B659E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B659E" w:rsidRDefault="008B659E" w:rsidP="008B659E">
      <w:pPr>
        <w:pStyle w:val="KeepWithNext"/>
        <w:rPr>
          <w:rFonts w:hint="cs"/>
          <w:rtl/>
        </w:rPr>
      </w:pPr>
    </w:p>
    <w:p w:rsidR="008B659E" w:rsidRDefault="008F4AEF" w:rsidP="008B659E">
      <w:pPr>
        <w:rPr>
          <w:rFonts w:hint="cs"/>
          <w:rtl/>
        </w:rPr>
      </w:pPr>
      <w:r>
        <w:rPr>
          <w:rFonts w:hint="cs"/>
          <w:rtl/>
        </w:rPr>
        <w:t>פה אחד. אין מתנגדים, אין נמנעים. אושר.</w:t>
      </w:r>
    </w:p>
    <w:p w:rsidR="008F4AEF" w:rsidRDefault="008F4AEF" w:rsidP="008B659E">
      <w:pPr>
        <w:rPr>
          <w:rFonts w:hint="cs"/>
          <w:rtl/>
        </w:rPr>
      </w:pPr>
    </w:p>
    <w:p w:rsidR="008F4AEF" w:rsidRDefault="00731F57" w:rsidP="00731F57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בחירת חבר בוועדה המשותפת לתקציב הביטחון</w:t>
      </w:r>
    </w:p>
    <w:p w:rsidR="00731F57" w:rsidRDefault="00731F57" w:rsidP="00731F57">
      <w:pPr>
        <w:rPr>
          <w:rFonts w:hint="cs"/>
          <w:rtl/>
        </w:rPr>
      </w:pPr>
    </w:p>
    <w:p w:rsidR="00731F57" w:rsidRDefault="00731F57" w:rsidP="00731F57">
      <w:pPr>
        <w:rPr>
          <w:rFonts w:hint="cs"/>
          <w:rtl/>
        </w:rPr>
      </w:pPr>
    </w:p>
    <w:p w:rsidR="00731F57" w:rsidRDefault="00731F57" w:rsidP="00731F57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31F57" w:rsidRDefault="00731F57" w:rsidP="00731F57">
      <w:pPr>
        <w:pStyle w:val="KeepWithNext"/>
        <w:rPr>
          <w:rFonts w:hint="cs"/>
          <w:rtl/>
        </w:rPr>
      </w:pPr>
    </w:p>
    <w:p w:rsidR="00731F57" w:rsidRDefault="008C710C" w:rsidP="00731F57">
      <w:pPr>
        <w:rPr>
          <w:rFonts w:hint="cs"/>
          <w:rtl/>
        </w:rPr>
      </w:pPr>
      <w:r>
        <w:rPr>
          <w:rFonts w:hint="cs"/>
          <w:rtl/>
        </w:rPr>
        <w:t>סעיף 3: על פי האישור בעניין הרכב הוועדה המשותפת לתקציב הביטחון ש</w:t>
      </w:r>
      <w:r w:rsidR="00F82730">
        <w:rPr>
          <w:rFonts w:hint="cs"/>
          <w:rtl/>
        </w:rPr>
        <w:t>מורכבת מנציגים מוועדת החוץ והביט</w:t>
      </w:r>
      <w:r>
        <w:rPr>
          <w:rFonts w:hint="cs"/>
          <w:rtl/>
        </w:rPr>
        <w:t>חון ומוועדת הכספים</w:t>
      </w:r>
      <w:r w:rsidR="00F82730">
        <w:rPr>
          <w:rFonts w:hint="cs"/>
          <w:rtl/>
        </w:rPr>
        <w:t xml:space="preserve">, הורחב הרכב </w:t>
      </w:r>
      <w:r w:rsidR="008C1461">
        <w:rPr>
          <w:rFonts w:hint="cs"/>
          <w:rtl/>
        </w:rPr>
        <w:t xml:space="preserve">הוועדה. אלה החלטות שכבר התקבלו בעבר. יש מקום פנוי לסיעות </w:t>
      </w:r>
      <w:r w:rsidR="00C8555C">
        <w:rPr>
          <w:rFonts w:hint="cs"/>
          <w:rtl/>
        </w:rPr>
        <w:t xml:space="preserve">האופוזיציה. הודיע לי חבר הכנסת איתן כבל על </w:t>
      </w:r>
      <w:bookmarkStart w:id="36" w:name="_ETM_Q1_302480"/>
      <w:bookmarkEnd w:id="36"/>
      <w:r w:rsidR="00C8555C">
        <w:rPr>
          <w:rFonts w:hint="cs"/>
          <w:rtl/>
        </w:rPr>
        <w:t xml:space="preserve">כך שבמקום הפנוי לסיעות האופוזיציה מבקשים למנות מטעם ועדת הכספים </w:t>
      </w:r>
      <w:bookmarkStart w:id="37" w:name="_ETM_Q1_300910"/>
      <w:bookmarkEnd w:id="37"/>
      <w:r w:rsidR="00C8555C">
        <w:rPr>
          <w:rFonts w:hint="cs"/>
          <w:rtl/>
        </w:rPr>
        <w:t>את חברת הכנסת זהבה גלאון, ובכך גם תהיה סוף כ</w:t>
      </w:r>
      <w:bookmarkStart w:id="38" w:name="_ETM_Q1_312347"/>
      <w:bookmarkEnd w:id="38"/>
      <w:r w:rsidR="00C8555C">
        <w:rPr>
          <w:rFonts w:hint="cs"/>
          <w:rtl/>
        </w:rPr>
        <w:t xml:space="preserve">ל סוף לפחות אישה אחת שחברה בוועדה הזאת, ובזה נעשה </w:t>
      </w:r>
      <w:bookmarkStart w:id="39" w:name="_ETM_Q1_315512"/>
      <w:bookmarkEnd w:id="39"/>
      <w:r w:rsidR="00C8555C">
        <w:rPr>
          <w:rFonts w:hint="cs"/>
          <w:rtl/>
        </w:rPr>
        <w:t xml:space="preserve">גם התקדמות שאיננה מספקת, אך היא בבחינת יותר טוב משום </w:t>
      </w:r>
      <w:r w:rsidR="00916524">
        <w:rPr>
          <w:rFonts w:hint="cs"/>
          <w:rtl/>
        </w:rPr>
        <w:t xml:space="preserve">דבר, כפי שהתריעה בפנינו חברת הכנסת יפעת קריב </w:t>
      </w:r>
      <w:bookmarkStart w:id="40" w:name="_ETM_Q1_325590"/>
      <w:bookmarkEnd w:id="40"/>
      <w:r w:rsidR="00916524">
        <w:rPr>
          <w:rFonts w:hint="cs"/>
          <w:rtl/>
        </w:rPr>
        <w:t>ובצדק.</w:t>
      </w:r>
      <w:bookmarkStart w:id="41" w:name="_ETM_Q1_321238"/>
      <w:bookmarkEnd w:id="41"/>
    </w:p>
    <w:p w:rsidR="00916524" w:rsidRDefault="00916524" w:rsidP="00731F57">
      <w:pPr>
        <w:rPr>
          <w:rFonts w:hint="cs"/>
          <w:rtl/>
        </w:rPr>
      </w:pPr>
    </w:p>
    <w:p w:rsidR="00916524" w:rsidRDefault="00916524" w:rsidP="00916524">
      <w:pPr>
        <w:pStyle w:val="a"/>
        <w:keepNext/>
        <w:rPr>
          <w:rFonts w:hint="cs"/>
          <w:rtl/>
        </w:rPr>
      </w:pPr>
      <w:bookmarkStart w:id="42" w:name="_ETM_Q1_321679"/>
      <w:bookmarkStart w:id="43" w:name="_ETM_Q1_318870"/>
      <w:bookmarkEnd w:id="42"/>
      <w:bookmarkEnd w:id="43"/>
      <w:r>
        <w:rPr>
          <w:rtl/>
        </w:rPr>
        <w:t>בועז טופורובסקי:</w:t>
      </w:r>
    </w:p>
    <w:p w:rsidR="00916524" w:rsidRDefault="00916524" w:rsidP="00916524">
      <w:pPr>
        <w:pStyle w:val="KeepWithNext"/>
        <w:rPr>
          <w:rFonts w:hint="cs"/>
          <w:rtl/>
        </w:rPr>
      </w:pPr>
    </w:p>
    <w:p w:rsidR="00916524" w:rsidRDefault="00916524" w:rsidP="00916524">
      <w:pPr>
        <w:rPr>
          <w:rFonts w:hint="cs"/>
          <w:rtl/>
        </w:rPr>
      </w:pPr>
      <w:r>
        <w:rPr>
          <w:rFonts w:hint="cs"/>
          <w:rtl/>
        </w:rPr>
        <w:t>זה מקום שכבר חיכינו לו הרבה זמן שיאיישו אותו?</w:t>
      </w:r>
    </w:p>
    <w:p w:rsidR="00916524" w:rsidRDefault="00916524" w:rsidP="00916524">
      <w:pPr>
        <w:rPr>
          <w:rFonts w:hint="cs"/>
          <w:rtl/>
        </w:rPr>
      </w:pPr>
    </w:p>
    <w:p w:rsidR="00916524" w:rsidRDefault="00916524" w:rsidP="00916524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16524" w:rsidRDefault="00916524" w:rsidP="00916524">
      <w:pPr>
        <w:pStyle w:val="KeepWithNext"/>
        <w:rPr>
          <w:rFonts w:hint="cs"/>
          <w:rtl/>
        </w:rPr>
      </w:pPr>
    </w:p>
    <w:p w:rsidR="00916524" w:rsidRDefault="00437C3A" w:rsidP="00916524">
      <w:pPr>
        <w:rPr>
          <w:rFonts w:hint="cs"/>
          <w:rtl/>
        </w:rPr>
      </w:pPr>
      <w:r>
        <w:rPr>
          <w:rFonts w:hint="cs"/>
          <w:rtl/>
        </w:rPr>
        <w:t xml:space="preserve">לא. הרבה זמן זה עניין יחסי. זה מקום שנוצר לפני שבוע. בקצב שזה הולך פה זה - - </w:t>
      </w:r>
      <w:bookmarkStart w:id="44" w:name="_ETM_Q1_326780"/>
      <w:bookmarkEnd w:id="44"/>
      <w:r>
        <w:rPr>
          <w:rFonts w:hint="cs"/>
          <w:rtl/>
        </w:rPr>
        <w:t>-</w:t>
      </w:r>
    </w:p>
    <w:p w:rsidR="00437C3A" w:rsidRDefault="00437C3A" w:rsidP="00916524">
      <w:pPr>
        <w:rPr>
          <w:rFonts w:hint="cs"/>
          <w:rtl/>
        </w:rPr>
      </w:pPr>
      <w:bookmarkStart w:id="45" w:name="_ETM_Q1_327005"/>
      <w:bookmarkStart w:id="46" w:name="_ETM_Q1_327901"/>
      <w:bookmarkEnd w:id="45"/>
      <w:bookmarkEnd w:id="46"/>
    </w:p>
    <w:p w:rsidR="00437C3A" w:rsidRDefault="00437C3A" w:rsidP="00437C3A">
      <w:pPr>
        <w:pStyle w:val="a"/>
        <w:keepNext/>
        <w:rPr>
          <w:rFonts w:hint="cs"/>
          <w:rtl/>
        </w:rPr>
      </w:pPr>
      <w:bookmarkStart w:id="47" w:name="_ETM_Q1_324856"/>
      <w:bookmarkEnd w:id="47"/>
      <w:r>
        <w:rPr>
          <w:rtl/>
        </w:rPr>
        <w:t>בועז טופורובסקי:</w:t>
      </w:r>
    </w:p>
    <w:p w:rsidR="00437C3A" w:rsidRDefault="00437C3A" w:rsidP="00437C3A">
      <w:pPr>
        <w:pStyle w:val="KeepWithNext"/>
        <w:rPr>
          <w:rFonts w:hint="cs"/>
          <w:rtl/>
        </w:rPr>
      </w:pPr>
    </w:p>
    <w:p w:rsidR="00437C3A" w:rsidRDefault="00854E50" w:rsidP="00437C3A">
      <w:pPr>
        <w:rPr>
          <w:rFonts w:hint="cs"/>
          <w:rtl/>
        </w:rPr>
      </w:pPr>
      <w:r>
        <w:rPr>
          <w:rFonts w:hint="cs"/>
          <w:rtl/>
        </w:rPr>
        <w:t>ו</w:t>
      </w:r>
      <w:r w:rsidR="00437C3A">
        <w:rPr>
          <w:rFonts w:hint="cs"/>
          <w:rtl/>
        </w:rPr>
        <w:t>זה המקום לחבר אופוזיציה</w:t>
      </w:r>
      <w:r>
        <w:rPr>
          <w:rFonts w:hint="cs"/>
          <w:rtl/>
        </w:rPr>
        <w:t>,</w:t>
      </w:r>
      <w:r w:rsidR="00437C3A">
        <w:rPr>
          <w:rFonts w:hint="cs"/>
          <w:rtl/>
        </w:rPr>
        <w:t xml:space="preserve"> </w:t>
      </w:r>
      <w:r>
        <w:rPr>
          <w:rFonts w:hint="cs"/>
          <w:rtl/>
        </w:rPr>
        <w:t xml:space="preserve">וזה </w:t>
      </w:r>
      <w:r w:rsidR="00437C3A">
        <w:rPr>
          <w:rFonts w:hint="cs"/>
          <w:rtl/>
        </w:rPr>
        <w:t>- - -</w:t>
      </w:r>
    </w:p>
    <w:p w:rsidR="00854E50" w:rsidRDefault="00854E50" w:rsidP="00437C3A">
      <w:pPr>
        <w:rPr>
          <w:rFonts w:hint="cs"/>
          <w:rtl/>
        </w:rPr>
      </w:pPr>
      <w:bookmarkStart w:id="48" w:name="_ETM_Q1_335642"/>
      <w:bookmarkEnd w:id="48"/>
    </w:p>
    <w:p w:rsidR="00854E50" w:rsidRDefault="00854E50" w:rsidP="00854E50">
      <w:pPr>
        <w:pStyle w:val="a"/>
        <w:keepNext/>
        <w:rPr>
          <w:rFonts w:hint="cs"/>
          <w:rtl/>
        </w:rPr>
      </w:pPr>
      <w:bookmarkStart w:id="49" w:name="_ETM_Q1_335970"/>
      <w:bookmarkEnd w:id="49"/>
      <w:r>
        <w:rPr>
          <w:rtl/>
        </w:rPr>
        <w:t>היו"ר יריב לוין:</w:t>
      </w:r>
    </w:p>
    <w:p w:rsidR="00854E50" w:rsidRDefault="00854E50" w:rsidP="00854E50">
      <w:pPr>
        <w:pStyle w:val="KeepWithNext"/>
        <w:rPr>
          <w:rFonts w:hint="cs"/>
          <w:rtl/>
        </w:rPr>
      </w:pPr>
    </w:p>
    <w:p w:rsidR="00854E50" w:rsidRDefault="00854E50" w:rsidP="00854E50">
      <w:pPr>
        <w:rPr>
          <w:rFonts w:hint="cs"/>
          <w:rtl/>
        </w:rPr>
      </w:pPr>
      <w:r>
        <w:rPr>
          <w:rFonts w:hint="cs"/>
          <w:rtl/>
        </w:rPr>
        <w:t>נכון. נכון.</w:t>
      </w:r>
    </w:p>
    <w:p w:rsidR="00437C3A" w:rsidRDefault="00437C3A" w:rsidP="00437C3A">
      <w:pPr>
        <w:rPr>
          <w:rFonts w:hint="cs"/>
          <w:rtl/>
        </w:rPr>
      </w:pPr>
    </w:p>
    <w:p w:rsidR="00437C3A" w:rsidRDefault="00437C3A" w:rsidP="00437C3A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437C3A" w:rsidRDefault="00437C3A" w:rsidP="00437C3A">
      <w:pPr>
        <w:pStyle w:val="KeepWithNext"/>
        <w:rPr>
          <w:rFonts w:hint="cs"/>
          <w:rtl/>
        </w:rPr>
      </w:pPr>
    </w:p>
    <w:p w:rsidR="00437C3A" w:rsidRDefault="00854E50" w:rsidP="00437C3A">
      <w:pPr>
        <w:rPr>
          <w:rFonts w:hint="cs"/>
          <w:rtl/>
        </w:rPr>
      </w:pPr>
      <w:r>
        <w:rPr>
          <w:rFonts w:hint="cs"/>
          <w:rtl/>
        </w:rPr>
        <w:t>ו</w:t>
      </w:r>
      <w:r w:rsidR="00437C3A">
        <w:rPr>
          <w:rFonts w:hint="cs"/>
          <w:rtl/>
        </w:rPr>
        <w:t>חבר אופוזיציה ממין</w:t>
      </w:r>
      <w:r>
        <w:rPr>
          <w:rFonts w:hint="cs"/>
          <w:rtl/>
        </w:rPr>
        <w:t xml:space="preserve"> אישה, כי זה - - -</w:t>
      </w:r>
    </w:p>
    <w:p w:rsidR="00854E50" w:rsidRDefault="00854E50" w:rsidP="00437C3A">
      <w:pPr>
        <w:rPr>
          <w:rFonts w:hint="cs"/>
          <w:rtl/>
        </w:rPr>
      </w:pPr>
    </w:p>
    <w:p w:rsidR="00854E50" w:rsidRDefault="00854E50" w:rsidP="00854E50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54E50" w:rsidRDefault="00854E50" w:rsidP="00854E50">
      <w:pPr>
        <w:pStyle w:val="KeepWithNext"/>
        <w:rPr>
          <w:rFonts w:hint="cs"/>
          <w:rtl/>
        </w:rPr>
      </w:pPr>
    </w:p>
    <w:p w:rsidR="00854E50" w:rsidRDefault="00854E50" w:rsidP="00854E50">
      <w:pPr>
        <w:rPr>
          <w:rFonts w:hint="cs"/>
          <w:rtl/>
        </w:rPr>
      </w:pPr>
      <w:r>
        <w:rPr>
          <w:rFonts w:hint="cs"/>
          <w:rtl/>
        </w:rPr>
        <w:t xml:space="preserve">כן. חברת </w:t>
      </w:r>
      <w:r w:rsidR="00455AD1">
        <w:rPr>
          <w:rFonts w:hint="cs"/>
          <w:rtl/>
        </w:rPr>
        <w:t>הכנסת זהבה גלאון עונה על שני הת</w:t>
      </w:r>
      <w:r>
        <w:rPr>
          <w:rFonts w:hint="cs"/>
          <w:rtl/>
        </w:rPr>
        <w:t xml:space="preserve">נאים </w:t>
      </w:r>
      <w:bookmarkStart w:id="50" w:name="_ETM_Q1_340148"/>
      <w:bookmarkEnd w:id="50"/>
      <w:r>
        <w:rPr>
          <w:rFonts w:hint="cs"/>
          <w:rtl/>
        </w:rPr>
        <w:t>האלה</w:t>
      </w:r>
      <w:r w:rsidR="00DB3E4F">
        <w:rPr>
          <w:rFonts w:hint="cs"/>
          <w:rtl/>
        </w:rPr>
        <w:t xml:space="preserve"> בוודאות</w:t>
      </w:r>
      <w:r>
        <w:rPr>
          <w:rFonts w:hint="cs"/>
          <w:rtl/>
        </w:rPr>
        <w:t xml:space="preserve">, והיא אפילו </w:t>
      </w:r>
      <w:r w:rsidR="00DB3E4F">
        <w:rPr>
          <w:rFonts w:hint="cs"/>
          <w:rtl/>
        </w:rPr>
        <w:t xml:space="preserve">גם חברה בוועדת הכספים כך שהיא </w:t>
      </w:r>
      <w:bookmarkStart w:id="51" w:name="_ETM_Q1_348667"/>
      <w:bookmarkEnd w:id="51"/>
      <w:r w:rsidR="00DB3E4F">
        <w:rPr>
          <w:rFonts w:hint="cs"/>
          <w:rtl/>
        </w:rPr>
        <w:t>עונה ממש על כל התנאים.</w:t>
      </w:r>
    </w:p>
    <w:p w:rsidR="00DB3E4F" w:rsidRDefault="00DB3E4F" w:rsidP="00854E50">
      <w:pPr>
        <w:rPr>
          <w:rFonts w:hint="cs"/>
          <w:rtl/>
        </w:rPr>
      </w:pPr>
    </w:p>
    <w:p w:rsidR="00DB3E4F" w:rsidRDefault="00DB3E4F" w:rsidP="00854E50">
      <w:pPr>
        <w:rPr>
          <w:rFonts w:hint="cs"/>
          <w:rtl/>
        </w:rPr>
      </w:pPr>
      <w:r>
        <w:rPr>
          <w:rFonts w:hint="cs"/>
          <w:rtl/>
        </w:rPr>
        <w:t xml:space="preserve">מי בעד </w:t>
      </w:r>
      <w:r w:rsidR="001D02BA">
        <w:rPr>
          <w:rFonts w:hint="cs"/>
          <w:rtl/>
        </w:rPr>
        <w:t xml:space="preserve">לאשר את המינוי של </w:t>
      </w:r>
      <w:bookmarkStart w:id="52" w:name="_ETM_Q1_353490"/>
      <w:bookmarkEnd w:id="52"/>
      <w:r w:rsidR="001D02BA">
        <w:rPr>
          <w:rFonts w:hint="cs"/>
          <w:rtl/>
        </w:rPr>
        <w:t>חברת הכנסת זהבה גלאון?</w:t>
      </w:r>
    </w:p>
    <w:p w:rsidR="001D02BA" w:rsidRDefault="001D02BA" w:rsidP="00854E50">
      <w:pPr>
        <w:rPr>
          <w:rFonts w:hint="cs"/>
          <w:rtl/>
        </w:rPr>
      </w:pPr>
    </w:p>
    <w:p w:rsidR="001D02BA" w:rsidRDefault="001D02BA" w:rsidP="00854E50">
      <w:pPr>
        <w:rPr>
          <w:rFonts w:hint="cs"/>
          <w:rtl/>
        </w:rPr>
      </w:pPr>
    </w:p>
    <w:p w:rsidR="001D02BA" w:rsidRDefault="001D02BA" w:rsidP="001D02BA">
      <w:pPr>
        <w:keepNext/>
        <w:spacing w:line="360" w:lineRule="auto"/>
        <w:jc w:val="center"/>
        <w:rPr>
          <w:rFonts w:ascii="David" w:hAnsi="David"/>
          <w:b/>
          <w:bCs/>
        </w:rPr>
      </w:pPr>
      <w:r>
        <w:rPr>
          <w:rFonts w:ascii="David" w:hAnsi="David" w:hint="cs"/>
          <w:b/>
          <w:bCs/>
          <w:rtl/>
        </w:rPr>
        <w:t>הצבעה</w:t>
      </w:r>
    </w:p>
    <w:p w:rsidR="001D02BA" w:rsidRDefault="001D02BA" w:rsidP="001D02BA">
      <w:pPr>
        <w:keepNext/>
        <w:spacing w:line="360" w:lineRule="auto"/>
        <w:jc w:val="center"/>
        <w:rPr>
          <w:rFonts w:ascii="David" w:hAnsi="David" w:hint="cs"/>
        </w:rPr>
      </w:pPr>
    </w:p>
    <w:p w:rsidR="001D02BA" w:rsidRDefault="001D02BA" w:rsidP="001D02BA">
      <w:pPr>
        <w:keepNext/>
        <w:spacing w:line="360" w:lineRule="auto"/>
        <w:jc w:val="center"/>
        <w:rPr>
          <w:rFonts w:ascii="David" w:hAnsi="David" w:hint="cs"/>
        </w:rPr>
      </w:pPr>
      <w:r>
        <w:rPr>
          <w:rFonts w:ascii="David" w:hAnsi="David" w:hint="cs"/>
          <w:rtl/>
        </w:rPr>
        <w:t>בעד – פה אחד</w:t>
      </w:r>
    </w:p>
    <w:p w:rsidR="001D02BA" w:rsidRDefault="001D02BA" w:rsidP="001D02BA">
      <w:pPr>
        <w:keepNext/>
        <w:spacing w:line="360" w:lineRule="auto"/>
        <w:jc w:val="center"/>
        <w:rPr>
          <w:rFonts w:ascii="David" w:hAnsi="David" w:hint="cs"/>
          <w:rtl/>
        </w:rPr>
      </w:pPr>
      <w:r>
        <w:rPr>
          <w:rFonts w:ascii="David" w:hAnsi="David" w:hint="cs"/>
          <w:rtl/>
        </w:rPr>
        <w:t>נגד – אין</w:t>
      </w:r>
    </w:p>
    <w:p w:rsidR="001D02BA" w:rsidRDefault="001D02BA" w:rsidP="001D02BA">
      <w:pPr>
        <w:keepNext/>
        <w:spacing w:line="360" w:lineRule="auto"/>
        <w:jc w:val="center"/>
        <w:rPr>
          <w:rFonts w:ascii="David" w:hAnsi="David" w:hint="cs"/>
          <w:rtl/>
        </w:rPr>
      </w:pPr>
      <w:r>
        <w:rPr>
          <w:rFonts w:ascii="David" w:hAnsi="David" w:hint="cs"/>
          <w:rtl/>
        </w:rPr>
        <w:t>נמנעים – אין</w:t>
      </w:r>
    </w:p>
    <w:p w:rsidR="001D02BA" w:rsidRDefault="001D02BA" w:rsidP="001D02BA">
      <w:pPr>
        <w:jc w:val="center"/>
        <w:rPr>
          <w:rFonts w:hint="cs"/>
          <w:rtl/>
        </w:rPr>
      </w:pPr>
      <w:r>
        <w:rPr>
          <w:rFonts w:hint="cs"/>
          <w:rtl/>
        </w:rPr>
        <w:t>ההצעה למנות את חברת הכנסת זהבה גלאון כחברה בוועדה המשותפת לתקציב הביטחון נתקבלה.</w:t>
      </w:r>
    </w:p>
    <w:p w:rsidR="001D02BA" w:rsidRDefault="001D02BA" w:rsidP="001D02BA">
      <w:pPr>
        <w:jc w:val="center"/>
        <w:rPr>
          <w:rFonts w:hint="cs"/>
          <w:rtl/>
        </w:rPr>
      </w:pPr>
    </w:p>
    <w:p w:rsidR="001D02BA" w:rsidRDefault="001D02BA" w:rsidP="001D02BA">
      <w:pPr>
        <w:jc w:val="center"/>
        <w:rPr>
          <w:rFonts w:hint="cs"/>
          <w:rtl/>
        </w:rPr>
      </w:pPr>
    </w:p>
    <w:p w:rsidR="001D02BA" w:rsidRDefault="001D02BA" w:rsidP="001D02BA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D02BA" w:rsidRDefault="001D02BA" w:rsidP="001D02BA">
      <w:pPr>
        <w:pStyle w:val="KeepWithNext"/>
        <w:rPr>
          <w:rFonts w:hint="cs"/>
          <w:rtl/>
        </w:rPr>
      </w:pPr>
    </w:p>
    <w:p w:rsidR="001D02BA" w:rsidRDefault="0081175A" w:rsidP="001D02BA">
      <w:pPr>
        <w:rPr>
          <w:rFonts w:hint="cs"/>
          <w:rtl/>
        </w:rPr>
      </w:pPr>
      <w:r>
        <w:rPr>
          <w:rFonts w:hint="cs"/>
          <w:rtl/>
        </w:rPr>
        <w:t xml:space="preserve">פה אחד. נגד </w:t>
      </w:r>
      <w:r>
        <w:rPr>
          <w:rtl/>
        </w:rPr>
        <w:t>–</w:t>
      </w:r>
      <w:r>
        <w:rPr>
          <w:rFonts w:hint="cs"/>
          <w:rtl/>
        </w:rPr>
        <w:t xml:space="preserve"> אין; נמנעים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3" w:name="_ETM_Q1_355616"/>
      <w:bookmarkEnd w:id="53"/>
      <w:r>
        <w:rPr>
          <w:rFonts w:hint="cs"/>
          <w:rtl/>
        </w:rPr>
        <w:t>אין. אושר.</w:t>
      </w:r>
    </w:p>
    <w:p w:rsidR="0081175A" w:rsidRDefault="0081175A" w:rsidP="001D02BA">
      <w:pPr>
        <w:rPr>
          <w:rFonts w:hint="cs"/>
          <w:rtl/>
        </w:rPr>
      </w:pPr>
    </w:p>
    <w:p w:rsidR="000E3CA3" w:rsidRDefault="000E3CA3" w:rsidP="001D02BA">
      <w:pPr>
        <w:rPr>
          <w:rFonts w:hint="cs"/>
          <w:rtl/>
        </w:rPr>
      </w:pPr>
      <w:r>
        <w:rPr>
          <w:rtl/>
        </w:rPr>
        <w:br w:type="page"/>
      </w:r>
    </w:p>
    <w:p w:rsidR="0040109D" w:rsidRDefault="0081175A" w:rsidP="001D02BA">
      <w:pPr>
        <w:rPr>
          <w:rFonts w:hint="cs"/>
          <w:rtl/>
        </w:rPr>
      </w:pPr>
      <w:r>
        <w:rPr>
          <w:rFonts w:hint="cs"/>
          <w:rtl/>
        </w:rPr>
        <w:t>תודה רבה</w:t>
      </w:r>
      <w:r w:rsidR="0040109D">
        <w:rPr>
          <w:rFonts w:hint="cs"/>
          <w:rtl/>
        </w:rPr>
        <w:t>. הישיבה נעולה.</w:t>
      </w:r>
    </w:p>
    <w:p w:rsidR="000E3CA3" w:rsidRDefault="000E3CA3" w:rsidP="001D02BA">
      <w:pPr>
        <w:rPr>
          <w:rFonts w:hint="cs"/>
          <w:rtl/>
        </w:rPr>
      </w:pPr>
    </w:p>
    <w:p w:rsidR="000E3CA3" w:rsidRDefault="000E3CA3" w:rsidP="001D02BA">
      <w:pPr>
        <w:rPr>
          <w:rFonts w:hint="cs"/>
          <w:rtl/>
        </w:rPr>
      </w:pPr>
    </w:p>
    <w:p w:rsidR="0040109D" w:rsidRDefault="0040109D" w:rsidP="0040109D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14:29.</w:t>
      </w:r>
    </w:p>
    <w:p w:rsidR="0040109D" w:rsidRDefault="0040109D" w:rsidP="0040109D">
      <w:pPr>
        <w:pStyle w:val="KeepWithNext"/>
        <w:rPr>
          <w:rFonts w:hint="cs"/>
          <w:rtl/>
        </w:rPr>
      </w:pPr>
    </w:p>
    <w:p w:rsidR="0040109D" w:rsidRDefault="0040109D" w:rsidP="0040109D">
      <w:pPr>
        <w:rPr>
          <w:rFonts w:hint="cs"/>
          <w:rtl/>
        </w:rPr>
      </w:pPr>
    </w:p>
    <w:p w:rsidR="0040109D" w:rsidRDefault="0040109D" w:rsidP="001D02BA">
      <w:pPr>
        <w:rPr>
          <w:rFonts w:hint="cs"/>
          <w:rtl/>
        </w:rPr>
      </w:pPr>
    </w:p>
    <w:p w:rsidR="0081175A" w:rsidRDefault="0040109D" w:rsidP="001D02BA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1D02BA" w:rsidRDefault="001D02BA" w:rsidP="001D02BA">
      <w:pPr>
        <w:jc w:val="center"/>
        <w:rPr>
          <w:rFonts w:hint="cs"/>
          <w:rtl/>
        </w:rPr>
      </w:pPr>
    </w:p>
    <w:p w:rsidR="001D02BA" w:rsidRDefault="001D02BA" w:rsidP="00854E50">
      <w:pPr>
        <w:rPr>
          <w:rFonts w:hint="cs"/>
          <w:rtl/>
        </w:rPr>
      </w:pPr>
    </w:p>
    <w:p w:rsidR="001D02BA" w:rsidRDefault="001D02BA" w:rsidP="00854E50">
      <w:pPr>
        <w:rPr>
          <w:rFonts w:hint="cs"/>
          <w:rtl/>
        </w:rPr>
      </w:pPr>
      <w:bookmarkStart w:id="54" w:name="_ETM_Q1_351621"/>
      <w:bookmarkEnd w:id="54"/>
    </w:p>
    <w:p w:rsidR="001D02BA" w:rsidRDefault="001D02BA" w:rsidP="00854E50">
      <w:pPr>
        <w:rPr>
          <w:rFonts w:hint="cs"/>
          <w:rtl/>
        </w:rPr>
      </w:pPr>
      <w:bookmarkStart w:id="55" w:name="_ETM_Q1_351932"/>
      <w:bookmarkEnd w:id="55"/>
    </w:p>
    <w:p w:rsidR="00437C3A" w:rsidRDefault="00437C3A" w:rsidP="00437C3A">
      <w:pPr>
        <w:rPr>
          <w:rFonts w:hint="cs"/>
          <w:rtl/>
        </w:rPr>
      </w:pPr>
      <w:bookmarkStart w:id="56" w:name="_ETM_Q1_352854"/>
      <w:bookmarkEnd w:id="56"/>
    </w:p>
    <w:p w:rsidR="00437C3A" w:rsidRDefault="00437C3A" w:rsidP="00437C3A">
      <w:pPr>
        <w:rPr>
          <w:rFonts w:hint="cs"/>
          <w:rtl/>
        </w:rPr>
      </w:pPr>
    </w:p>
    <w:p w:rsidR="0019076B" w:rsidRDefault="0019076B" w:rsidP="002D67E2">
      <w:pPr>
        <w:rPr>
          <w:rFonts w:hint="cs"/>
          <w:rtl/>
        </w:rPr>
      </w:pPr>
    </w:p>
    <w:p w:rsidR="0019076B" w:rsidRDefault="0019076B" w:rsidP="002D67E2">
      <w:pPr>
        <w:rPr>
          <w:rFonts w:hint="cs"/>
          <w:rtl/>
        </w:rPr>
      </w:pPr>
    </w:p>
    <w:p w:rsidR="0019076B" w:rsidRDefault="0019076B" w:rsidP="002D67E2">
      <w:pPr>
        <w:rPr>
          <w:rFonts w:hint="cs"/>
          <w:rtl/>
        </w:rPr>
      </w:pPr>
    </w:p>
    <w:p w:rsidR="0019076B" w:rsidRDefault="0019076B" w:rsidP="002D67E2">
      <w:pPr>
        <w:rPr>
          <w:rFonts w:hint="cs"/>
          <w:rtl/>
        </w:rPr>
      </w:pPr>
    </w:p>
    <w:p w:rsidR="00AA5107" w:rsidRDefault="00AA5107" w:rsidP="00551E18">
      <w:pPr>
        <w:rPr>
          <w:rFonts w:hint="cs"/>
          <w:rtl/>
        </w:rPr>
      </w:pPr>
    </w:p>
    <w:p w:rsidR="00AA5107" w:rsidRDefault="00AA5107" w:rsidP="00551E18">
      <w:pPr>
        <w:rPr>
          <w:rFonts w:hint="cs"/>
          <w:rtl/>
        </w:rPr>
      </w:pPr>
    </w:p>
    <w:p w:rsidR="000673B5" w:rsidRDefault="000673B5" w:rsidP="000673B5">
      <w:pPr>
        <w:rPr>
          <w:rFonts w:hint="cs"/>
          <w:rtl/>
        </w:rPr>
      </w:pPr>
      <w:bookmarkStart w:id="57" w:name="_ETM_Q1_243881"/>
      <w:bookmarkEnd w:id="57"/>
    </w:p>
    <w:p w:rsidR="000673B5" w:rsidRPr="00245279" w:rsidRDefault="000673B5" w:rsidP="000673B5">
      <w:pPr>
        <w:rPr>
          <w:rFonts w:hint="cs"/>
          <w:rtl/>
        </w:rPr>
      </w:pPr>
      <w:bookmarkStart w:id="58" w:name="_ETM_Q1_244157"/>
      <w:bookmarkEnd w:id="58"/>
    </w:p>
    <w:p w:rsidR="00245279" w:rsidRDefault="00245279" w:rsidP="00245279">
      <w:pPr>
        <w:rPr>
          <w:rFonts w:hint="cs"/>
          <w:rtl/>
        </w:rPr>
      </w:pPr>
    </w:p>
    <w:p w:rsidR="00245279" w:rsidRPr="00245279" w:rsidRDefault="00245279" w:rsidP="00245279">
      <w:pPr>
        <w:rPr>
          <w:rFonts w:hint="cs"/>
          <w:rtl/>
        </w:rPr>
      </w:pPr>
    </w:p>
    <w:p w:rsidR="009B3B86" w:rsidRDefault="009B3B86" w:rsidP="009B3B86">
      <w:pPr>
        <w:rPr>
          <w:rFonts w:hint="cs"/>
          <w:rtl/>
        </w:rPr>
      </w:pPr>
    </w:p>
    <w:p w:rsidR="009B3B86" w:rsidRDefault="009B3B86" w:rsidP="004C18A0">
      <w:pPr>
        <w:rPr>
          <w:rFonts w:hint="cs"/>
          <w:rtl/>
          <w:lang w:eastAsia="he-IL"/>
        </w:rPr>
      </w:pPr>
    </w:p>
    <w:p w:rsidR="009B3B86" w:rsidRDefault="009B3B86" w:rsidP="004C18A0">
      <w:pPr>
        <w:rPr>
          <w:rFonts w:hint="cs"/>
          <w:rtl/>
          <w:lang w:eastAsia="he-IL"/>
        </w:rPr>
      </w:pPr>
    </w:p>
    <w:p w:rsidR="009B3B86" w:rsidRDefault="009B3B86" w:rsidP="004C18A0">
      <w:pPr>
        <w:rPr>
          <w:rFonts w:hint="cs"/>
          <w:rtl/>
          <w:lang w:eastAsia="he-IL"/>
        </w:rPr>
      </w:pPr>
    </w:p>
    <w:p w:rsidR="009B3B86" w:rsidRDefault="009B3B86" w:rsidP="004C18A0">
      <w:pPr>
        <w:rPr>
          <w:rFonts w:hint="cs"/>
          <w:rtl/>
          <w:lang w:eastAsia="he-IL"/>
        </w:rPr>
      </w:pPr>
    </w:p>
    <w:p w:rsidR="004C18A0" w:rsidRPr="004C18A0" w:rsidRDefault="001F6379" w:rsidP="004C18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:rsidR="004C18A0" w:rsidRPr="004C18A0" w:rsidRDefault="004C18A0" w:rsidP="004C18A0">
      <w:pPr>
        <w:rPr>
          <w:rFonts w:hint="cs"/>
          <w:rtl/>
          <w:lang w:eastAsia="he-IL"/>
        </w:rPr>
      </w:pPr>
    </w:p>
    <w:p w:rsidR="004C18A0" w:rsidRDefault="004C18A0" w:rsidP="004C18A0">
      <w:pPr>
        <w:pStyle w:val="KeepWithNext"/>
        <w:rPr>
          <w:rFonts w:hint="cs"/>
          <w:rtl/>
        </w:rPr>
      </w:pPr>
    </w:p>
    <w:p w:rsidR="004C18A0" w:rsidRDefault="004C18A0" w:rsidP="004C18A0">
      <w:pPr>
        <w:rPr>
          <w:rFonts w:hint="cs"/>
          <w:rtl/>
        </w:rPr>
      </w:pPr>
    </w:p>
    <w:p w:rsidR="00BC4027" w:rsidRDefault="00BC4027" w:rsidP="004C18A0">
      <w:pPr>
        <w:jc w:val="center"/>
        <w:rPr>
          <w:rFonts w:hint="cs"/>
          <w:rtl/>
        </w:rPr>
      </w:pPr>
    </w:p>
    <w:p w:rsidR="00BC4027" w:rsidRDefault="00BC4027" w:rsidP="004C18A0">
      <w:pPr>
        <w:jc w:val="center"/>
        <w:rPr>
          <w:rFonts w:hint="cs"/>
          <w:rtl/>
        </w:rPr>
      </w:pPr>
    </w:p>
    <w:p w:rsidR="00BC068F" w:rsidRDefault="00BC068F" w:rsidP="004C18A0">
      <w:pPr>
        <w:jc w:val="center"/>
        <w:rPr>
          <w:rtl/>
        </w:rPr>
      </w:pPr>
      <w:r>
        <w:rPr>
          <w:rtl/>
        </w:rPr>
        <w:br w:type="page"/>
      </w:r>
    </w:p>
    <w:p w:rsidR="00BC068F" w:rsidRDefault="00BC068F" w:rsidP="00BC068F">
      <w:pPr>
        <w:pStyle w:val="KeepWithNext"/>
        <w:rPr>
          <w:rtl/>
        </w:rPr>
      </w:pPr>
    </w:p>
    <w:p w:rsidR="00BC068F" w:rsidRDefault="00BC068F" w:rsidP="00BC068F">
      <w:pPr>
        <w:rPr>
          <w:rFonts w:hint="cs"/>
          <w:rtl/>
        </w:rPr>
      </w:pPr>
      <w:r>
        <w:rPr>
          <w:rtl/>
        </w:rPr>
        <w:br w:type="page"/>
      </w:r>
    </w:p>
    <w:p w:rsidR="00BC068F" w:rsidRDefault="00BC068F" w:rsidP="00BC068F">
      <w:pPr>
        <w:pStyle w:val="KeepWithNext"/>
        <w:rPr>
          <w:rFonts w:hint="cs"/>
          <w:rtl/>
        </w:rPr>
      </w:pPr>
    </w:p>
    <w:p w:rsidR="00BC068F" w:rsidRDefault="00BC068F" w:rsidP="00BC068F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</w:p>
    <w:p w:rsidR="00BC068F" w:rsidRDefault="00BC068F" w:rsidP="00BC068F">
      <w:pPr>
        <w:pStyle w:val="KeepWithNext"/>
        <w:rPr>
          <w:rFonts w:hint="cs"/>
          <w:rtl/>
        </w:rPr>
      </w:pPr>
    </w:p>
    <w:p w:rsidR="00BC068F" w:rsidRDefault="00BC068F" w:rsidP="00BC068F">
      <w:pPr>
        <w:rPr>
          <w:rFonts w:hint="cs"/>
          <w:rtl/>
        </w:rPr>
      </w:pPr>
    </w:p>
    <w:p w:rsidR="00BC068F" w:rsidRDefault="00BC068F" w:rsidP="008320F6">
      <w:pPr>
        <w:ind w:firstLine="0"/>
        <w:rPr>
          <w:rFonts w:hint="cs"/>
          <w:rtl/>
        </w:rPr>
      </w:pPr>
    </w:p>
    <w:p w:rsidR="00BC068F" w:rsidRDefault="00BC068F" w:rsidP="008320F6">
      <w:pPr>
        <w:ind w:firstLine="0"/>
        <w:rPr>
          <w:rFonts w:hint="cs"/>
          <w:rtl/>
        </w:rPr>
      </w:pPr>
      <w:bookmarkStart w:id="59" w:name="_ETM_Q1_150688"/>
      <w:bookmarkEnd w:id="59"/>
    </w:p>
    <w:p w:rsidR="00BC068F" w:rsidRDefault="00BC068F" w:rsidP="008320F6">
      <w:pPr>
        <w:ind w:firstLine="0"/>
        <w:rPr>
          <w:rFonts w:hint="cs"/>
          <w:rtl/>
        </w:rPr>
      </w:pPr>
    </w:p>
    <w:p w:rsidR="00BC068F" w:rsidRDefault="00BC068F" w:rsidP="008320F6">
      <w:pPr>
        <w:ind w:firstLine="0"/>
        <w:rPr>
          <w:rFonts w:hint="cs"/>
          <w:rtl/>
        </w:rPr>
      </w:pPr>
      <w:bookmarkStart w:id="60" w:name="_ETM_Q1_150976"/>
      <w:bookmarkEnd w:id="60"/>
    </w:p>
    <w:p w:rsidR="00BC068F" w:rsidRDefault="00BC068F" w:rsidP="008320F6">
      <w:pPr>
        <w:ind w:firstLine="0"/>
        <w:rPr>
          <w:rFonts w:hint="cs"/>
          <w:rtl/>
        </w:rPr>
      </w:pPr>
      <w:bookmarkStart w:id="61" w:name="_ETM_Q1_151241"/>
      <w:bookmarkEnd w:id="61"/>
    </w:p>
    <w:p w:rsidR="00BC068F" w:rsidRDefault="00BC068F" w:rsidP="008320F6">
      <w:pPr>
        <w:ind w:firstLine="0"/>
        <w:rPr>
          <w:rFonts w:hint="cs"/>
          <w:rtl/>
        </w:rPr>
      </w:pPr>
    </w:p>
    <w:p w:rsidR="00BC068F" w:rsidRDefault="00BC068F" w:rsidP="008320F6">
      <w:pPr>
        <w:ind w:firstLine="0"/>
        <w:rPr>
          <w:rFonts w:hint="cs"/>
          <w:rtl/>
        </w:rPr>
      </w:pPr>
      <w:bookmarkStart w:id="62" w:name="_ETM_Q1_151527"/>
      <w:bookmarkEnd w:id="62"/>
    </w:p>
    <w:p w:rsidR="00BC068F" w:rsidRDefault="00BC068F" w:rsidP="008320F6">
      <w:pPr>
        <w:ind w:firstLine="0"/>
        <w:rPr>
          <w:rFonts w:hint="cs"/>
          <w:rtl/>
        </w:rPr>
      </w:pPr>
    </w:p>
    <w:p w:rsidR="00BC068F" w:rsidRDefault="00BC068F" w:rsidP="008320F6">
      <w:pPr>
        <w:ind w:firstLine="0"/>
        <w:rPr>
          <w:rFonts w:hint="cs"/>
          <w:rtl/>
        </w:rPr>
      </w:pPr>
      <w:bookmarkStart w:id="63" w:name="_ETM_Q1_151794"/>
      <w:bookmarkEnd w:id="63"/>
    </w:p>
    <w:p w:rsidR="00BC068F" w:rsidRDefault="00BC068F" w:rsidP="008320F6">
      <w:pPr>
        <w:ind w:firstLine="0"/>
        <w:rPr>
          <w:rFonts w:hint="cs"/>
          <w:rtl/>
        </w:rPr>
      </w:pPr>
      <w:bookmarkStart w:id="64" w:name="_ETM_Q1_152065"/>
      <w:bookmarkEnd w:id="64"/>
    </w:p>
    <w:p w:rsidR="00BC068F" w:rsidRDefault="00BC068F" w:rsidP="008320F6">
      <w:pPr>
        <w:ind w:firstLine="0"/>
        <w:rPr>
          <w:rFonts w:hint="cs"/>
          <w:rtl/>
        </w:rPr>
      </w:pPr>
    </w:p>
    <w:p w:rsidR="00BC068F" w:rsidRDefault="00BC068F" w:rsidP="008320F6">
      <w:pPr>
        <w:ind w:firstLine="0"/>
        <w:rPr>
          <w:rFonts w:hint="cs"/>
          <w:rtl/>
        </w:rPr>
      </w:pPr>
      <w:bookmarkStart w:id="65" w:name="_ETM_Q1_152344"/>
      <w:bookmarkEnd w:id="65"/>
    </w:p>
    <w:p w:rsidR="00BC068F" w:rsidRDefault="00BC068F" w:rsidP="008320F6">
      <w:pPr>
        <w:ind w:firstLine="0"/>
        <w:rPr>
          <w:rFonts w:hint="cs"/>
          <w:rtl/>
        </w:rPr>
      </w:pPr>
      <w:bookmarkStart w:id="66" w:name="_ETM_Q1_152622"/>
      <w:bookmarkEnd w:id="66"/>
    </w:p>
    <w:p w:rsidR="00BC068F" w:rsidRDefault="00BC068F" w:rsidP="008320F6">
      <w:pPr>
        <w:ind w:firstLine="0"/>
        <w:rPr>
          <w:rFonts w:hint="cs"/>
          <w:rtl/>
        </w:rPr>
      </w:pPr>
    </w:p>
    <w:p w:rsidR="00BC068F" w:rsidRDefault="00BC068F" w:rsidP="008320F6">
      <w:pPr>
        <w:ind w:firstLine="0"/>
        <w:rPr>
          <w:rFonts w:hint="cs"/>
          <w:rtl/>
        </w:rPr>
      </w:pPr>
      <w:bookmarkStart w:id="67" w:name="_ETM_Q1_152904"/>
      <w:bookmarkStart w:id="68" w:name="_ETM_Q1_153169"/>
      <w:bookmarkStart w:id="69" w:name="_ETM_Q1_153441"/>
      <w:bookmarkStart w:id="70" w:name="_ETM_Q1_153977"/>
      <w:bookmarkEnd w:id="67"/>
      <w:bookmarkEnd w:id="68"/>
      <w:bookmarkEnd w:id="69"/>
      <w:bookmarkEnd w:id="70"/>
    </w:p>
    <w:p w:rsidR="00BC068F" w:rsidRDefault="00BC068F" w:rsidP="008320F6">
      <w:pPr>
        <w:ind w:firstLine="0"/>
        <w:rPr>
          <w:rFonts w:hint="cs"/>
          <w:rtl/>
        </w:rPr>
      </w:pPr>
      <w:bookmarkStart w:id="71" w:name="_ETM_Q1_154685"/>
      <w:bookmarkEnd w:id="71"/>
    </w:p>
    <w:p w:rsidR="00BC068F" w:rsidRDefault="00BC068F" w:rsidP="008320F6">
      <w:pPr>
        <w:ind w:firstLine="0"/>
        <w:rPr>
          <w:rFonts w:hint="cs"/>
          <w:rtl/>
        </w:rPr>
      </w:pPr>
      <w:bookmarkStart w:id="72" w:name="_ETM_Q1_155072"/>
      <w:bookmarkEnd w:id="72"/>
    </w:p>
    <w:p w:rsidR="00BC068F" w:rsidRDefault="00BC068F" w:rsidP="008320F6">
      <w:pPr>
        <w:ind w:firstLine="0"/>
        <w:rPr>
          <w:rFonts w:hint="cs"/>
          <w:rtl/>
        </w:rPr>
      </w:pPr>
      <w:bookmarkStart w:id="73" w:name="_ETM_Q1_155689"/>
      <w:bookmarkEnd w:id="73"/>
    </w:p>
    <w:p w:rsidR="00BC068F" w:rsidRPr="008713A4" w:rsidRDefault="00BC068F" w:rsidP="008320F6">
      <w:pPr>
        <w:ind w:firstLine="0"/>
        <w:rPr>
          <w:rFonts w:hint="cs"/>
          <w:rtl/>
        </w:rPr>
      </w:pPr>
      <w:bookmarkStart w:id="74" w:name="_ETM_Q1_156101"/>
      <w:bookmarkEnd w:id="74"/>
    </w:p>
    <w:p w:rsidR="0077619A" w:rsidRDefault="0077619A" w:rsidP="00BC068F">
      <w:pPr>
        <w:pStyle w:val="a0"/>
        <w:keepNext/>
        <w:rPr>
          <w:rtl/>
        </w:rPr>
      </w:pPr>
      <w:r>
        <w:rPr>
          <w:rtl/>
        </w:rPr>
        <w:br w:type="page"/>
      </w:r>
    </w:p>
    <w:p w:rsidR="0077619A" w:rsidRDefault="0077619A" w:rsidP="0077619A">
      <w:pPr>
        <w:pStyle w:val="KeepWithNext"/>
        <w:rPr>
          <w:rtl/>
        </w:rPr>
      </w:pPr>
    </w:p>
    <w:p w:rsidR="0077619A" w:rsidRDefault="0077619A" w:rsidP="0077619A">
      <w:pPr>
        <w:pStyle w:val="KeepWithNext"/>
        <w:rPr>
          <w:rtl/>
        </w:rPr>
      </w:pPr>
    </w:p>
    <w:p w:rsidR="0077619A" w:rsidRDefault="0077619A" w:rsidP="0077619A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br w:type="page"/>
      </w:r>
    </w:p>
    <w:p w:rsidR="007872B4" w:rsidRPr="008713A4" w:rsidRDefault="00E64116" w:rsidP="0077619A">
      <w:pPr>
        <w:rPr>
          <w:rFonts w:hint="cs"/>
        </w:rPr>
      </w:pPr>
      <w:r w:rsidRPr="008713A4">
        <w:rPr>
          <w:rtl/>
        </w:rPr>
        <w:br w:type="page"/>
      </w:r>
    </w:p>
    <w:sectPr w:rsidR="007872B4" w:rsidRPr="008713A4" w:rsidSect="000E3CA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3DD4" w:rsidRDefault="00903DD4">
      <w:r>
        <w:separator/>
      </w:r>
    </w:p>
  </w:endnote>
  <w:endnote w:type="continuationSeparator" w:id="0">
    <w:p w:rsidR="00903DD4" w:rsidRDefault="0090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3DD4" w:rsidRDefault="00903DD4">
      <w:r>
        <w:separator/>
      </w:r>
    </w:p>
  </w:footnote>
  <w:footnote w:type="continuationSeparator" w:id="0">
    <w:p w:rsidR="00903DD4" w:rsidRDefault="00903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3CA3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77619A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77619A" w:rsidP="008E5E3F">
    <w:pPr>
      <w:pStyle w:val="Header"/>
      <w:ind w:firstLine="0"/>
      <w:rPr>
        <w:rFonts w:hint="cs"/>
        <w:rtl/>
      </w:rPr>
    </w:pPr>
    <w:r>
      <w:rPr>
        <w:rtl/>
      </w:rPr>
      <w:t>28/05/2014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79727047">
    <w:abstractNumId w:val="0"/>
  </w:num>
  <w:num w:numId="2" w16cid:durableId="413432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32CD"/>
    <w:rsid w:val="0002047E"/>
    <w:rsid w:val="00037279"/>
    <w:rsid w:val="000673B5"/>
    <w:rsid w:val="00067F42"/>
    <w:rsid w:val="00092B80"/>
    <w:rsid w:val="000B2EE6"/>
    <w:rsid w:val="000E3314"/>
    <w:rsid w:val="000E3CA3"/>
    <w:rsid w:val="000F2459"/>
    <w:rsid w:val="00135DD5"/>
    <w:rsid w:val="00167294"/>
    <w:rsid w:val="001673D4"/>
    <w:rsid w:val="00171E7F"/>
    <w:rsid w:val="0017379D"/>
    <w:rsid w:val="001758C1"/>
    <w:rsid w:val="0017779F"/>
    <w:rsid w:val="0019076B"/>
    <w:rsid w:val="001A74E9"/>
    <w:rsid w:val="001C44DA"/>
    <w:rsid w:val="001C4FDA"/>
    <w:rsid w:val="001D02BA"/>
    <w:rsid w:val="001D440C"/>
    <w:rsid w:val="001F6379"/>
    <w:rsid w:val="00227FEF"/>
    <w:rsid w:val="00245279"/>
    <w:rsid w:val="00253748"/>
    <w:rsid w:val="00261554"/>
    <w:rsid w:val="00275C03"/>
    <w:rsid w:val="002804D6"/>
    <w:rsid w:val="00280D58"/>
    <w:rsid w:val="002A64E5"/>
    <w:rsid w:val="002D67E2"/>
    <w:rsid w:val="00303B4C"/>
    <w:rsid w:val="00321E62"/>
    <w:rsid w:val="00340AFA"/>
    <w:rsid w:val="00355DD0"/>
    <w:rsid w:val="003658CB"/>
    <w:rsid w:val="00366CFB"/>
    <w:rsid w:val="00373508"/>
    <w:rsid w:val="003C279D"/>
    <w:rsid w:val="003D786E"/>
    <w:rsid w:val="003F0A5F"/>
    <w:rsid w:val="0040109D"/>
    <w:rsid w:val="004045BF"/>
    <w:rsid w:val="004172F7"/>
    <w:rsid w:val="00420E41"/>
    <w:rsid w:val="00424C94"/>
    <w:rsid w:val="00426676"/>
    <w:rsid w:val="00435D0B"/>
    <w:rsid w:val="00437C3A"/>
    <w:rsid w:val="00447608"/>
    <w:rsid w:val="00451746"/>
    <w:rsid w:val="00455AD1"/>
    <w:rsid w:val="00470EAC"/>
    <w:rsid w:val="0049458B"/>
    <w:rsid w:val="00495FD8"/>
    <w:rsid w:val="004B06FF"/>
    <w:rsid w:val="004B0A65"/>
    <w:rsid w:val="004B1BE9"/>
    <w:rsid w:val="004C18A0"/>
    <w:rsid w:val="004D0D0F"/>
    <w:rsid w:val="004E7508"/>
    <w:rsid w:val="00500C0C"/>
    <w:rsid w:val="00546678"/>
    <w:rsid w:val="00551E18"/>
    <w:rsid w:val="00552265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F0259"/>
    <w:rsid w:val="00702755"/>
    <w:rsid w:val="007043FA"/>
    <w:rsid w:val="0070472C"/>
    <w:rsid w:val="00731F57"/>
    <w:rsid w:val="0077619A"/>
    <w:rsid w:val="007761B1"/>
    <w:rsid w:val="007872B4"/>
    <w:rsid w:val="0081175A"/>
    <w:rsid w:val="0083086C"/>
    <w:rsid w:val="008320F6"/>
    <w:rsid w:val="00841223"/>
    <w:rsid w:val="00846BE9"/>
    <w:rsid w:val="00853207"/>
    <w:rsid w:val="00854E50"/>
    <w:rsid w:val="008713A4"/>
    <w:rsid w:val="00875F10"/>
    <w:rsid w:val="008B659E"/>
    <w:rsid w:val="008C1461"/>
    <w:rsid w:val="008C6035"/>
    <w:rsid w:val="008C7015"/>
    <w:rsid w:val="008C710C"/>
    <w:rsid w:val="008D1DFB"/>
    <w:rsid w:val="008E5E3F"/>
    <w:rsid w:val="008F4AEF"/>
    <w:rsid w:val="0090279B"/>
    <w:rsid w:val="00903DD4"/>
    <w:rsid w:val="00906F63"/>
    <w:rsid w:val="00914904"/>
    <w:rsid w:val="00916524"/>
    <w:rsid w:val="009258CE"/>
    <w:rsid w:val="009515F0"/>
    <w:rsid w:val="009830CB"/>
    <w:rsid w:val="009B3B86"/>
    <w:rsid w:val="009D478A"/>
    <w:rsid w:val="009E6E93"/>
    <w:rsid w:val="009F1518"/>
    <w:rsid w:val="009F5773"/>
    <w:rsid w:val="00A15971"/>
    <w:rsid w:val="00A22C90"/>
    <w:rsid w:val="00A66020"/>
    <w:rsid w:val="00AA5107"/>
    <w:rsid w:val="00AB02EE"/>
    <w:rsid w:val="00AB1F09"/>
    <w:rsid w:val="00AB3F3A"/>
    <w:rsid w:val="00AD6FFC"/>
    <w:rsid w:val="00AF31E6"/>
    <w:rsid w:val="00AF4150"/>
    <w:rsid w:val="00B01D2E"/>
    <w:rsid w:val="00B0509A"/>
    <w:rsid w:val="00B120B2"/>
    <w:rsid w:val="00B50340"/>
    <w:rsid w:val="00B65508"/>
    <w:rsid w:val="00B777EE"/>
    <w:rsid w:val="00B8517A"/>
    <w:rsid w:val="00BA6446"/>
    <w:rsid w:val="00BC068F"/>
    <w:rsid w:val="00BC4027"/>
    <w:rsid w:val="00BD47B7"/>
    <w:rsid w:val="00BE11D2"/>
    <w:rsid w:val="00C22DCB"/>
    <w:rsid w:val="00C3598A"/>
    <w:rsid w:val="00C360BC"/>
    <w:rsid w:val="00C44800"/>
    <w:rsid w:val="00C52EC2"/>
    <w:rsid w:val="00C61DC1"/>
    <w:rsid w:val="00C64AFF"/>
    <w:rsid w:val="00C763E4"/>
    <w:rsid w:val="00C8555C"/>
    <w:rsid w:val="00C8624A"/>
    <w:rsid w:val="00CA5363"/>
    <w:rsid w:val="00CB6D60"/>
    <w:rsid w:val="00CC5815"/>
    <w:rsid w:val="00CE24B8"/>
    <w:rsid w:val="00CE5849"/>
    <w:rsid w:val="00D278F7"/>
    <w:rsid w:val="00D45D27"/>
    <w:rsid w:val="00D45EA7"/>
    <w:rsid w:val="00D86E57"/>
    <w:rsid w:val="00D96B24"/>
    <w:rsid w:val="00DB3E4F"/>
    <w:rsid w:val="00E132E3"/>
    <w:rsid w:val="00E42C5C"/>
    <w:rsid w:val="00E61903"/>
    <w:rsid w:val="00E64116"/>
    <w:rsid w:val="00EB057D"/>
    <w:rsid w:val="00EB5C85"/>
    <w:rsid w:val="00EE099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82730"/>
    <w:rsid w:val="00FB0768"/>
    <w:rsid w:val="00FE22A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A1335B4-2D92-44BD-9A2B-D6ED393A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