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34A2" w14:textId="77777777" w:rsidR="00E64116" w:rsidRPr="005817EC" w:rsidRDefault="00EF00A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B4105E3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17B5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88BC9E7" w14:textId="77777777" w:rsidR="00E64116" w:rsidRPr="008713A4" w:rsidRDefault="00EF00A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5CD8719" w14:textId="77777777" w:rsidR="00E64116" w:rsidRPr="008713A4" w:rsidRDefault="00E64116" w:rsidP="0049458B">
      <w:pPr>
        <w:rPr>
          <w:rFonts w:hint="cs"/>
          <w:rtl/>
        </w:rPr>
      </w:pPr>
    </w:p>
    <w:p w14:paraId="48C49E4D" w14:textId="77777777" w:rsidR="00E64116" w:rsidRPr="008713A4" w:rsidRDefault="00E64116" w:rsidP="0049458B">
      <w:pPr>
        <w:rPr>
          <w:rFonts w:hint="cs"/>
          <w:rtl/>
        </w:rPr>
      </w:pPr>
    </w:p>
    <w:p w14:paraId="39F9D01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FB1775F" w14:textId="77777777" w:rsidR="00E64116" w:rsidRPr="008713A4" w:rsidRDefault="00EF00AB" w:rsidP="00BA5B6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A5B66">
        <w:rPr>
          <w:rFonts w:hint="cs"/>
          <w:b/>
          <w:bCs/>
          <w:rtl/>
        </w:rPr>
        <w:t>146</w:t>
      </w:r>
    </w:p>
    <w:p w14:paraId="163D5001" w14:textId="77777777" w:rsidR="00E64116" w:rsidRPr="008713A4" w:rsidRDefault="00EF00A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932FDB2" w14:textId="77777777" w:rsidR="00E64116" w:rsidRPr="008713A4" w:rsidRDefault="00EF00A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בשבט התשע"ה (16 בפברואר 2015), שעה 11:45</w:t>
      </w:r>
    </w:p>
    <w:p w14:paraId="443B6C82" w14:textId="77777777" w:rsidR="00E64116" w:rsidRPr="008713A4" w:rsidRDefault="00E64116" w:rsidP="008320F6">
      <w:pPr>
        <w:ind w:firstLine="0"/>
        <w:rPr>
          <w:rtl/>
        </w:rPr>
      </w:pPr>
    </w:p>
    <w:p w14:paraId="36BE7EB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0FCA8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9D9A90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E359740" w14:textId="77777777" w:rsidR="00E64116" w:rsidRPr="008713A4" w:rsidRDefault="00EF00AB" w:rsidP="008320F6">
      <w:pPr>
        <w:ind w:firstLine="0"/>
        <w:rPr>
          <w:rFonts w:hint="cs"/>
          <w:rtl/>
        </w:rPr>
      </w:pPr>
      <w:r w:rsidRPr="00EF00AB">
        <w:rPr>
          <w:rtl/>
        </w:rPr>
        <w:t>בקשת</w:t>
      </w:r>
      <w:r w:rsidR="00FC78E9">
        <w:rPr>
          <w:rFonts w:hint="cs"/>
          <w:rtl/>
        </w:rPr>
        <w:t xml:space="preserve"> הממשלה ובקשת</w:t>
      </w:r>
      <w:r w:rsidRPr="00EF00AB">
        <w:rPr>
          <w:rtl/>
        </w:rPr>
        <w:t xml:space="preserve"> יו"ר ועדת החוקה, חוק ומשפט להקדמת הדיון</w:t>
      </w:r>
      <w:r w:rsidR="00FC78E9">
        <w:rPr>
          <w:rFonts w:hint="cs"/>
          <w:rtl/>
        </w:rPr>
        <w:t xml:space="preserve"> בהצעת חוק לתיקון פקודת השותפויות (מס' 5), התשע"ה-2015,</w:t>
      </w:r>
      <w:r w:rsidRPr="00EF00AB">
        <w:rPr>
          <w:rtl/>
        </w:rPr>
        <w:t xml:space="preserve"> לפני הקריאה השני</w:t>
      </w:r>
      <w:r>
        <w:rPr>
          <w:rFonts w:hint="cs"/>
          <w:rtl/>
        </w:rPr>
        <w:t>י</w:t>
      </w:r>
      <w:r w:rsidRPr="00EF00AB">
        <w:rPr>
          <w:rtl/>
        </w:rPr>
        <w:t>ה והשלישית</w:t>
      </w:r>
    </w:p>
    <w:p w14:paraId="68F8772C" w14:textId="77777777" w:rsidR="00E64116" w:rsidRDefault="00E64116" w:rsidP="008320F6">
      <w:pPr>
        <w:ind w:firstLine="0"/>
        <w:rPr>
          <w:rtl/>
        </w:rPr>
      </w:pPr>
    </w:p>
    <w:p w14:paraId="1F00B5D1" w14:textId="77777777" w:rsidR="00EF00AB" w:rsidRPr="008713A4" w:rsidRDefault="00EF00AB" w:rsidP="008320F6">
      <w:pPr>
        <w:ind w:firstLine="0"/>
        <w:rPr>
          <w:rtl/>
        </w:rPr>
      </w:pPr>
    </w:p>
    <w:p w14:paraId="794BDCC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E62A86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E40C20" w14:textId="77777777" w:rsidR="00E64116" w:rsidRPr="00EF00AB" w:rsidRDefault="00EF00AB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אורי מקלב</w:t>
      </w:r>
      <w:r w:rsidRPr="00EF00AB">
        <w:rPr>
          <w:rtl/>
        </w:rPr>
        <w:t xml:space="preserve"> – </w:t>
      </w:r>
      <w:r w:rsidR="00FC78E9">
        <w:rPr>
          <w:rFonts w:hint="cs"/>
          <w:rtl/>
        </w:rPr>
        <w:t xml:space="preserve">מ"מ </w:t>
      </w:r>
      <w:r w:rsidRPr="00EF00AB">
        <w:rPr>
          <w:rtl/>
        </w:rPr>
        <w:t>היו"ר</w:t>
      </w:r>
    </w:p>
    <w:p w14:paraId="1CB22030" w14:textId="77777777" w:rsidR="00EF00AB" w:rsidRPr="008713A4" w:rsidRDefault="00EF00AB" w:rsidP="008320F6">
      <w:pPr>
        <w:ind w:firstLine="0"/>
        <w:outlineLvl w:val="0"/>
        <w:rPr>
          <w:u w:val="single"/>
        </w:rPr>
      </w:pPr>
    </w:p>
    <w:p w14:paraId="78898E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03B257B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819AE23" w14:textId="77777777" w:rsidR="00D17B57" w:rsidRPr="008713A4" w:rsidRDefault="00D17B5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מזכירת הכנסת נאזם בדר</w:t>
      </w:r>
    </w:p>
    <w:p w14:paraId="5C3A2F02" w14:textId="77777777" w:rsidR="00EF00AB" w:rsidRDefault="00EF00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ניצן רוזנברג </w:t>
      </w:r>
      <w:r>
        <w:rPr>
          <w:rtl/>
        </w:rPr>
        <w:t>–</w:t>
      </w:r>
      <w:r>
        <w:rPr>
          <w:rFonts w:hint="cs"/>
          <w:rtl/>
        </w:rPr>
        <w:t xml:space="preserve"> עו"ד, היועצת המשפטית של ועדת החוקה, חוק ומשפט</w:t>
      </w:r>
    </w:p>
    <w:p w14:paraId="3F2A45B4" w14:textId="77777777" w:rsidR="00EF00AB" w:rsidRPr="008713A4" w:rsidRDefault="00EF00AB" w:rsidP="008320F6">
      <w:pPr>
        <w:ind w:firstLine="0"/>
        <w:outlineLvl w:val="0"/>
        <w:rPr>
          <w:rFonts w:hint="cs"/>
          <w:rtl/>
        </w:rPr>
      </w:pPr>
    </w:p>
    <w:p w14:paraId="53C0EC6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39CF03" w14:textId="77777777" w:rsidR="00E64116" w:rsidRPr="008713A4" w:rsidRDefault="00D463D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3C76447" w14:textId="77777777" w:rsidR="00E64116" w:rsidRPr="008713A4" w:rsidRDefault="00EF00AB" w:rsidP="008320F6">
      <w:pPr>
        <w:ind w:firstLine="0"/>
        <w:outlineLvl w:val="0"/>
      </w:pPr>
      <w:r>
        <w:rPr>
          <w:rtl/>
        </w:rPr>
        <w:t>ארבל אסטרחן</w:t>
      </w:r>
    </w:p>
    <w:p w14:paraId="735EEED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BFE1317" w14:textId="77777777" w:rsidR="00E64116" w:rsidRPr="008713A4" w:rsidRDefault="00EF00AB" w:rsidP="00EF00AB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מרכזת</w:t>
      </w:r>
      <w:r w:rsidR="00E64116" w:rsidRPr="008713A4">
        <w:rPr>
          <w:b/>
          <w:bCs/>
          <w:u w:val="single"/>
          <w:rtl/>
        </w:rPr>
        <w:t xml:space="preserve">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7D2F106D" w14:textId="77777777" w:rsidR="00E64116" w:rsidRPr="008713A4" w:rsidRDefault="00EF00AB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 xml:space="preserve">נעה </w:t>
      </w:r>
      <w:r w:rsidR="00C51324">
        <w:rPr>
          <w:rFonts w:hint="cs"/>
          <w:rtl/>
        </w:rPr>
        <w:t>בירן-דדון</w:t>
      </w:r>
    </w:p>
    <w:p w14:paraId="119612D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55DBC04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802AD3C" w14:textId="77777777" w:rsidR="00E64116" w:rsidRPr="008713A4" w:rsidRDefault="00EF00AB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59BCB116" w14:textId="77777777" w:rsidR="00C51324" w:rsidRDefault="00C51324" w:rsidP="00C5132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בקשת </w:t>
      </w:r>
      <w:r w:rsidR="00FC78E9">
        <w:rPr>
          <w:rFonts w:hint="cs"/>
          <w:rtl/>
        </w:rPr>
        <w:t xml:space="preserve">הממשלה ובקשת </w:t>
      </w:r>
      <w:r>
        <w:rPr>
          <w:rtl/>
        </w:rPr>
        <w:t>יו"ר ועדת החוקה, חוק ומשפט להקדמת הדיון</w:t>
      </w:r>
      <w:r w:rsidR="00FC78E9">
        <w:rPr>
          <w:rFonts w:hint="cs"/>
          <w:rtl/>
        </w:rPr>
        <w:t xml:space="preserve"> בהצעת חוק לתיקון פקודת השותפויות (מס' 5), התשע"ה-2015,</w:t>
      </w:r>
      <w:r>
        <w:rPr>
          <w:rtl/>
        </w:rPr>
        <w:t xml:space="preserve"> לפני הקריאה השני</w:t>
      </w:r>
      <w:r>
        <w:rPr>
          <w:rFonts w:hint="cs"/>
          <w:rtl/>
        </w:rPr>
        <w:t>י</w:t>
      </w:r>
      <w:r>
        <w:rPr>
          <w:rtl/>
        </w:rPr>
        <w:t>ה והשלישית</w:t>
      </w:r>
    </w:p>
    <w:p w14:paraId="36E26E1D" w14:textId="77777777" w:rsidR="00C51324" w:rsidRDefault="00C51324" w:rsidP="00C51324">
      <w:pPr>
        <w:pStyle w:val="KeepWithNext"/>
        <w:rPr>
          <w:rFonts w:hint="cs"/>
          <w:rtl/>
        </w:rPr>
      </w:pPr>
    </w:p>
    <w:p w14:paraId="27A70F33" w14:textId="77777777" w:rsidR="00D17B57" w:rsidRPr="00D17B57" w:rsidRDefault="00D17B57" w:rsidP="00D17B57">
      <w:pPr>
        <w:rPr>
          <w:rtl/>
        </w:rPr>
      </w:pPr>
    </w:p>
    <w:p w14:paraId="4EFEE800" w14:textId="77777777" w:rsidR="00C51324" w:rsidRDefault="00C51324" w:rsidP="00C51324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אורי מקלב:</w:t>
      </w:r>
    </w:p>
    <w:p w14:paraId="241724FD" w14:textId="77777777" w:rsidR="00C51324" w:rsidRDefault="00C51324" w:rsidP="00C51324">
      <w:pPr>
        <w:pStyle w:val="KeepWithNext"/>
        <w:rPr>
          <w:rtl/>
        </w:rPr>
      </w:pPr>
    </w:p>
    <w:p w14:paraId="26F2C159" w14:textId="77777777" w:rsidR="00231181" w:rsidRDefault="008714EE" w:rsidP="00C51324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0" w:name="_ETM_Q1_680693"/>
      <w:bookmarkEnd w:id="0"/>
      <w:r>
        <w:rPr>
          <w:rFonts w:hint="cs"/>
          <w:rtl/>
        </w:rPr>
        <w:t>היום כ"</w:t>
      </w:r>
      <w:r w:rsidR="001662AD">
        <w:rPr>
          <w:rFonts w:hint="cs"/>
          <w:rtl/>
        </w:rPr>
        <w:t xml:space="preserve">ז בשבט, 16 בפברואר 2015. למדתי </w:t>
      </w:r>
      <w:bookmarkStart w:id="1" w:name="_ETM_Q1_684337"/>
      <w:bookmarkEnd w:id="1"/>
      <w:r w:rsidR="001662AD">
        <w:rPr>
          <w:rFonts w:hint="cs"/>
          <w:rtl/>
        </w:rPr>
        <w:t>מיושב-ראש ועדת העבודה והרווחה, שפו</w:t>
      </w:r>
      <w:bookmarkStart w:id="2" w:name="_ETM_Q1_685362"/>
      <w:bookmarkEnd w:id="2"/>
      <w:r w:rsidR="001662AD">
        <w:rPr>
          <w:rFonts w:hint="cs"/>
          <w:rtl/>
        </w:rPr>
        <w:t xml:space="preserve">תח את הישיבות שלו בתאריך העברי של היום. התבקשתי </w:t>
      </w:r>
      <w:bookmarkStart w:id="3" w:name="_ETM_Q1_694534"/>
      <w:bookmarkEnd w:id="3"/>
      <w:r w:rsidR="001662AD">
        <w:rPr>
          <w:rFonts w:hint="cs"/>
          <w:rtl/>
        </w:rPr>
        <w:t xml:space="preserve">על-ידי היושב-ראש, חבר הכנסת זאב אלקין, </w:t>
      </w:r>
      <w:r w:rsidR="00231181">
        <w:rPr>
          <w:rFonts w:hint="cs"/>
          <w:rtl/>
        </w:rPr>
        <w:t xml:space="preserve">לנהל במקומו את </w:t>
      </w:r>
      <w:bookmarkStart w:id="4" w:name="_ETM_Q1_700519"/>
      <w:bookmarkEnd w:id="4"/>
      <w:r w:rsidR="00231181">
        <w:rPr>
          <w:rFonts w:hint="cs"/>
          <w:rtl/>
        </w:rPr>
        <w:t xml:space="preserve">הישיבה הזאת, לאור זאת שהוא לא יכול היה להגיע. </w:t>
      </w:r>
      <w:bookmarkStart w:id="5" w:name="_ETM_Q1_701048"/>
      <w:bookmarkEnd w:id="5"/>
      <w:r w:rsidR="00231181">
        <w:rPr>
          <w:rFonts w:hint="cs"/>
          <w:rtl/>
        </w:rPr>
        <w:t xml:space="preserve">אבל אני מודה לו על כך שהוא אפשר את </w:t>
      </w:r>
      <w:bookmarkStart w:id="6" w:name="_ETM_Q1_702773"/>
      <w:bookmarkEnd w:id="6"/>
      <w:r w:rsidR="00231181">
        <w:rPr>
          <w:rFonts w:hint="cs"/>
          <w:rtl/>
        </w:rPr>
        <w:t xml:space="preserve">קיום הישיבה וראה צורך בקיום הישיבה. </w:t>
      </w:r>
    </w:p>
    <w:p w14:paraId="49F03917" w14:textId="77777777" w:rsidR="00231181" w:rsidRDefault="00231181" w:rsidP="00C51324">
      <w:pPr>
        <w:rPr>
          <w:rFonts w:hint="cs"/>
          <w:rtl/>
        </w:rPr>
      </w:pPr>
    </w:p>
    <w:p w14:paraId="1FCB0551" w14:textId="77777777" w:rsidR="008714EE" w:rsidRDefault="00231181" w:rsidP="00C51324">
      <w:pPr>
        <w:rPr>
          <w:rFonts w:hint="cs"/>
          <w:rtl/>
        </w:rPr>
      </w:pPr>
      <w:bookmarkStart w:id="7" w:name="_ETM_Q1_706690"/>
      <w:bookmarkEnd w:id="7"/>
      <w:r>
        <w:rPr>
          <w:rFonts w:hint="cs"/>
          <w:rtl/>
        </w:rPr>
        <w:t xml:space="preserve">כפי שידוע, בכוונתנו להעלות </w:t>
      </w:r>
      <w:bookmarkStart w:id="8" w:name="_ETM_Q1_708119"/>
      <w:bookmarkEnd w:id="8"/>
      <w:r>
        <w:rPr>
          <w:rFonts w:hint="cs"/>
          <w:rtl/>
        </w:rPr>
        <w:t xml:space="preserve">את חוק השותפויות למליאה, לאישור בקריאה שנייה ושלישית. לצורך כך </w:t>
      </w:r>
      <w:bookmarkStart w:id="9" w:name="_ETM_Q1_718038"/>
      <w:bookmarkEnd w:id="9"/>
      <w:r>
        <w:rPr>
          <w:rFonts w:hint="cs"/>
          <w:rtl/>
        </w:rPr>
        <w:t xml:space="preserve">אנחנו צריכים לאשר את זה לפני כן בוועדת הכנסת, לקבל </w:t>
      </w:r>
      <w:bookmarkStart w:id="10" w:name="_ETM_Q1_721944"/>
      <w:bookmarkEnd w:id="10"/>
      <w:r>
        <w:rPr>
          <w:rFonts w:hint="cs"/>
          <w:rtl/>
        </w:rPr>
        <w:t xml:space="preserve">פטור מחובת הנחה. לא צריך קוורום לשנייה ושלישית, כפי שלמדתי </w:t>
      </w:r>
      <w:bookmarkStart w:id="11" w:name="_ETM_Q1_725960"/>
      <w:bookmarkEnd w:id="11"/>
      <w:r>
        <w:rPr>
          <w:rFonts w:hint="cs"/>
          <w:rtl/>
        </w:rPr>
        <w:t>עם השנים</w:t>
      </w:r>
      <w:r w:rsidR="00201780">
        <w:rPr>
          <w:rFonts w:hint="cs"/>
          <w:rtl/>
        </w:rPr>
        <w:t>. צריך להוסיף משהו?</w:t>
      </w:r>
    </w:p>
    <w:p w14:paraId="4A97C5B9" w14:textId="77777777" w:rsidR="00201780" w:rsidRDefault="00201780" w:rsidP="00C51324">
      <w:pPr>
        <w:rPr>
          <w:rFonts w:hint="cs"/>
          <w:rtl/>
        </w:rPr>
      </w:pPr>
    </w:p>
    <w:p w14:paraId="3B89271E" w14:textId="77777777" w:rsidR="00201780" w:rsidRDefault="00201780" w:rsidP="00201780">
      <w:pPr>
        <w:pStyle w:val="a"/>
        <w:keepNext/>
        <w:rPr>
          <w:rFonts w:hint="cs"/>
          <w:rtl/>
        </w:rPr>
      </w:pPr>
      <w:bookmarkStart w:id="12" w:name="_ETM_Q1_730068"/>
      <w:bookmarkEnd w:id="12"/>
      <w:r>
        <w:rPr>
          <w:rtl/>
        </w:rPr>
        <w:t>ארבל אסטרחן:</w:t>
      </w:r>
    </w:p>
    <w:p w14:paraId="17AE8CBB" w14:textId="77777777" w:rsidR="00201780" w:rsidRDefault="00201780" w:rsidP="00201780">
      <w:pPr>
        <w:pStyle w:val="KeepWithNext"/>
        <w:rPr>
          <w:rFonts w:hint="cs"/>
          <w:rtl/>
        </w:rPr>
      </w:pPr>
    </w:p>
    <w:p w14:paraId="1E59ABD1" w14:textId="77777777" w:rsidR="00201780" w:rsidRDefault="00201780" w:rsidP="00201780">
      <w:pPr>
        <w:rPr>
          <w:rFonts w:hint="cs"/>
          <w:rtl/>
        </w:rPr>
      </w:pPr>
      <w:r>
        <w:rPr>
          <w:rFonts w:hint="cs"/>
          <w:rtl/>
        </w:rPr>
        <w:t xml:space="preserve">אולי צריך להסביר בקצרה. </w:t>
      </w:r>
    </w:p>
    <w:p w14:paraId="71212825" w14:textId="77777777" w:rsidR="00201780" w:rsidRDefault="00201780" w:rsidP="00201780">
      <w:pPr>
        <w:rPr>
          <w:rFonts w:hint="cs"/>
          <w:rtl/>
        </w:rPr>
      </w:pPr>
    </w:p>
    <w:p w14:paraId="200E0EA0" w14:textId="77777777" w:rsidR="00201780" w:rsidRDefault="00201780" w:rsidP="00201780">
      <w:pPr>
        <w:pStyle w:val="a"/>
        <w:keepNext/>
        <w:rPr>
          <w:rtl/>
        </w:rPr>
      </w:pPr>
      <w:bookmarkStart w:id="13" w:name="_ETM_Q1_734631"/>
      <w:bookmarkEnd w:id="13"/>
      <w:r>
        <w:rPr>
          <w:rFonts w:hint="cs"/>
          <w:rtl/>
        </w:rPr>
        <w:t xml:space="preserve">היו"ר </w:t>
      </w:r>
      <w:r>
        <w:rPr>
          <w:rtl/>
        </w:rPr>
        <w:t>אורי מקלב:</w:t>
      </w:r>
    </w:p>
    <w:p w14:paraId="5653DB47" w14:textId="77777777" w:rsidR="00201780" w:rsidRDefault="00201780" w:rsidP="00201780">
      <w:pPr>
        <w:pStyle w:val="KeepWithNext"/>
        <w:rPr>
          <w:rtl/>
        </w:rPr>
      </w:pPr>
    </w:p>
    <w:p w14:paraId="6A1013BF" w14:textId="77777777" w:rsidR="00201780" w:rsidRDefault="00201780" w:rsidP="00201780">
      <w:pPr>
        <w:rPr>
          <w:rFonts w:hint="cs"/>
          <w:rtl/>
        </w:rPr>
      </w:pPr>
      <w:bookmarkStart w:id="14" w:name="_ETM_Q1_739313"/>
      <w:bookmarkEnd w:id="14"/>
      <w:r>
        <w:rPr>
          <w:rFonts w:hint="cs"/>
          <w:rtl/>
        </w:rPr>
        <w:t xml:space="preserve">לא רק שאני מסביר, אלא חבר </w:t>
      </w:r>
      <w:bookmarkStart w:id="15" w:name="_ETM_Q1_740139"/>
      <w:bookmarkEnd w:id="15"/>
      <w:r>
        <w:rPr>
          <w:rFonts w:hint="cs"/>
          <w:rtl/>
        </w:rPr>
        <w:t>הכנסת אברהם מיכאלי ביקש ממני להסביר קצת יותר בהרחבה</w:t>
      </w:r>
      <w:bookmarkStart w:id="16" w:name="_ETM_Q1_746016"/>
      <w:bookmarkEnd w:id="16"/>
      <w:r>
        <w:rPr>
          <w:rFonts w:hint="cs"/>
          <w:rtl/>
        </w:rPr>
        <w:t xml:space="preserve">. אני מציין את חבר הכנסת אברהם מיכאלי ואת חברת </w:t>
      </w:r>
      <w:bookmarkStart w:id="17" w:name="_ETM_Q1_749795"/>
      <w:bookmarkEnd w:id="17"/>
      <w:r>
        <w:rPr>
          <w:rFonts w:hint="cs"/>
          <w:rtl/>
        </w:rPr>
        <w:t xml:space="preserve">הכנסת מרב מיכאלי, שליוו אותנו בחוק הזה. לא תמיד מקרוב </w:t>
      </w:r>
      <w:bookmarkStart w:id="18" w:name="_ETM_Q1_753494"/>
      <w:bookmarkEnd w:id="18"/>
      <w:r>
        <w:rPr>
          <w:rFonts w:hint="cs"/>
          <w:rtl/>
        </w:rPr>
        <w:t xml:space="preserve">בתוך שולחן הוועדה, אבל הם ליוו אותנו בנושאים, הם קיבלו </w:t>
      </w:r>
      <w:bookmarkStart w:id="19" w:name="_ETM_Q1_756188"/>
      <w:bookmarkEnd w:id="19"/>
      <w:r>
        <w:rPr>
          <w:rFonts w:hint="cs"/>
          <w:rtl/>
        </w:rPr>
        <w:t xml:space="preserve">את החומר, עקבו אחרי החומר ובכל התקדמות הם שאלו אותי </w:t>
      </w:r>
      <w:bookmarkStart w:id="20" w:name="_ETM_Q1_764041"/>
      <w:bookmarkEnd w:id="20"/>
      <w:r>
        <w:rPr>
          <w:rFonts w:hint="cs"/>
          <w:rtl/>
        </w:rPr>
        <w:t xml:space="preserve">וקיבלו את ההסברים לכך. </w:t>
      </w:r>
    </w:p>
    <w:p w14:paraId="05D2883E" w14:textId="77777777" w:rsidR="00201780" w:rsidRDefault="00201780" w:rsidP="00201780">
      <w:pPr>
        <w:rPr>
          <w:rFonts w:hint="cs"/>
          <w:rtl/>
        </w:rPr>
      </w:pPr>
    </w:p>
    <w:p w14:paraId="78C15DAE" w14:textId="77777777" w:rsidR="00201780" w:rsidRDefault="00201780" w:rsidP="0008785E">
      <w:pPr>
        <w:rPr>
          <w:rFonts w:hint="cs"/>
          <w:rtl/>
        </w:rPr>
      </w:pPr>
      <w:bookmarkStart w:id="21" w:name="_ETM_Q1_763593"/>
      <w:bookmarkEnd w:id="21"/>
      <w:r>
        <w:rPr>
          <w:rFonts w:hint="cs"/>
          <w:rtl/>
        </w:rPr>
        <w:t xml:space="preserve">בחוק השותפויות מדובר על הסדר בתוך </w:t>
      </w:r>
      <w:bookmarkStart w:id="22" w:name="_ETM_Q1_772435"/>
      <w:bookmarkEnd w:id="22"/>
      <w:r w:rsidR="00096E02">
        <w:rPr>
          <w:rFonts w:hint="cs"/>
          <w:rtl/>
        </w:rPr>
        <w:t xml:space="preserve">חוק השותפויות, שזה קיים בעיקר בחברות בנושא הנפט, בנושא </w:t>
      </w:r>
      <w:bookmarkStart w:id="23" w:name="_ETM_Q1_776661"/>
      <w:bookmarkEnd w:id="23"/>
      <w:r w:rsidR="00096E02">
        <w:rPr>
          <w:rFonts w:hint="cs"/>
          <w:rtl/>
        </w:rPr>
        <w:t xml:space="preserve">הגז, שההסכם בין החברות לבין המשקיעים, שזה בלשון המקצועית נקרא </w:t>
      </w:r>
      <w:bookmarkStart w:id="24" w:name="_ETM_Q1_786227"/>
      <w:bookmarkEnd w:id="24"/>
      <w:r w:rsidR="00096E02">
        <w:rPr>
          <w:rFonts w:hint="cs"/>
          <w:rtl/>
        </w:rPr>
        <w:t xml:space="preserve">"השותף המוגבל", נעשה דרך הסכם שותפות. רוצים לעשות שם הסדר </w:t>
      </w:r>
      <w:bookmarkStart w:id="25" w:name="_ETM_Q1_791883"/>
      <w:bookmarkEnd w:id="25"/>
      <w:r w:rsidR="0008785E">
        <w:rPr>
          <w:rFonts w:hint="cs"/>
          <w:rtl/>
        </w:rPr>
        <w:t xml:space="preserve">ממשל תאגידים חדש, חוק ממשלתי. משרד המשפטים </w:t>
      </w:r>
      <w:bookmarkStart w:id="26" w:name="_ETM_Q1_799691"/>
      <w:bookmarkEnd w:id="26"/>
      <w:r w:rsidR="0008785E">
        <w:rPr>
          <w:rFonts w:hint="cs"/>
          <w:rtl/>
        </w:rPr>
        <w:t xml:space="preserve">רצה להסדיר את כל השותפות ואת כל ההתנהלות של אותם </w:t>
      </w:r>
      <w:bookmarkStart w:id="27" w:name="_ETM_Q1_807773"/>
      <w:bookmarkEnd w:id="27"/>
      <w:r w:rsidR="0008785E">
        <w:rPr>
          <w:rFonts w:hint="cs"/>
          <w:rtl/>
        </w:rPr>
        <w:t xml:space="preserve">שותפים בין חברת החיפושים לבין המשקיע. לצורך כך ישבנו 11 </w:t>
      </w:r>
      <w:bookmarkStart w:id="28" w:name="_ETM_Q1_816838"/>
      <w:bookmarkEnd w:id="28"/>
      <w:r w:rsidR="0008785E">
        <w:rPr>
          <w:rFonts w:hint="cs"/>
          <w:rtl/>
        </w:rPr>
        <w:t xml:space="preserve">דיונים לא קצרים. בסטנדרט המקובל בכנסת, של שעה וחצי </w:t>
      </w:r>
      <w:bookmarkStart w:id="29" w:name="_ETM_Q1_823273"/>
      <w:bookmarkEnd w:id="29"/>
      <w:r w:rsidR="0008785E">
        <w:rPr>
          <w:rFonts w:hint="cs"/>
          <w:rtl/>
        </w:rPr>
        <w:t xml:space="preserve">ישיבה, שזאת כבר ישיבה ארוכה </w:t>
      </w:r>
      <w:r w:rsidR="0008785E">
        <w:rPr>
          <w:rtl/>
        </w:rPr>
        <w:t>–</w:t>
      </w:r>
      <w:r w:rsidR="0008785E">
        <w:rPr>
          <w:rFonts w:hint="cs"/>
          <w:rtl/>
        </w:rPr>
        <w:t xml:space="preserve"> תמי נמצאת כאן, והיא </w:t>
      </w:r>
      <w:bookmarkStart w:id="30" w:name="_ETM_Q1_829155"/>
      <w:bookmarkEnd w:id="30"/>
      <w:r w:rsidR="0008785E">
        <w:rPr>
          <w:rFonts w:hint="cs"/>
          <w:rtl/>
        </w:rPr>
        <w:t xml:space="preserve">ליוותה אותנו הרבה </w:t>
      </w:r>
      <w:r w:rsidR="0008785E">
        <w:rPr>
          <w:rtl/>
        </w:rPr>
        <w:t>–</w:t>
      </w:r>
      <w:r w:rsidR="0008785E">
        <w:rPr>
          <w:rFonts w:hint="cs"/>
          <w:rtl/>
        </w:rPr>
        <w:t xml:space="preserve"> קיימנו סדר גודל של 30 ישיבות </w:t>
      </w:r>
      <w:bookmarkStart w:id="31" w:name="_ETM_Q1_834816"/>
      <w:bookmarkEnd w:id="31"/>
      <w:r w:rsidR="0008785E">
        <w:rPr>
          <w:rFonts w:hint="cs"/>
          <w:rtl/>
        </w:rPr>
        <w:t xml:space="preserve">סטנדרטיות בכנסת. הדיון בחוק הזה לא היה דיון סטנדרטי. מהבחינה </w:t>
      </w:r>
      <w:bookmarkStart w:id="32" w:name="_ETM_Q1_840898"/>
      <w:bookmarkEnd w:id="32"/>
      <w:r w:rsidR="0008785E">
        <w:rPr>
          <w:rFonts w:hint="cs"/>
          <w:rtl/>
        </w:rPr>
        <w:t xml:space="preserve">הזאת זה היה יותר דומה לשולחן עגול מאשר לדיון </w:t>
      </w:r>
      <w:bookmarkStart w:id="33" w:name="_ETM_Q1_849198"/>
      <w:bookmarkEnd w:id="33"/>
      <w:r w:rsidR="0008785E">
        <w:rPr>
          <w:rFonts w:hint="cs"/>
          <w:rtl/>
        </w:rPr>
        <w:t xml:space="preserve">בוועדה. הרבה דברים שהיו צריכים לסדר בין המשקיעים לבין </w:t>
      </w:r>
      <w:bookmarkStart w:id="34" w:name="_ETM_Q1_854758"/>
      <w:bookmarkEnd w:id="34"/>
      <w:r w:rsidR="0008785E">
        <w:rPr>
          <w:rFonts w:hint="cs"/>
          <w:rtl/>
        </w:rPr>
        <w:t>החברות לבין הממשלה</w:t>
      </w:r>
      <w:r w:rsidR="00C825B7">
        <w:rPr>
          <w:rFonts w:hint="cs"/>
          <w:rtl/>
        </w:rPr>
        <w:t xml:space="preserve"> נעשו בשולחן הזה בהרחבה, ואנשים רבים השקיעו </w:t>
      </w:r>
      <w:bookmarkStart w:id="35" w:name="_ETM_Q1_864115"/>
      <w:bookmarkEnd w:id="35"/>
      <w:r w:rsidR="00C825B7">
        <w:rPr>
          <w:rFonts w:hint="cs"/>
          <w:rtl/>
        </w:rPr>
        <w:t xml:space="preserve">מזמנם הרב בשעות לא שעות, בישיבות ארוכות. הפסידו ימי עבודה, </w:t>
      </w:r>
      <w:bookmarkStart w:id="36" w:name="_ETM_Q1_864289"/>
      <w:bookmarkEnd w:id="36"/>
      <w:r w:rsidR="00C825B7">
        <w:rPr>
          <w:rFonts w:hint="cs"/>
          <w:rtl/>
        </w:rPr>
        <w:t xml:space="preserve">לקחו מייצגים לא זולים במשך הרבה שעות יקרות מול המשקיעים </w:t>
      </w:r>
      <w:bookmarkStart w:id="37" w:name="_ETM_Q1_872095"/>
      <w:bookmarkEnd w:id="37"/>
      <w:r w:rsidR="00C825B7">
        <w:rPr>
          <w:rFonts w:hint="cs"/>
          <w:rtl/>
        </w:rPr>
        <w:t xml:space="preserve">הפרטיים שהם לא היו מיוצגים על-ידי מייצגים מקצועיים, אלא על-ידי </w:t>
      </w:r>
      <w:bookmarkStart w:id="38" w:name="_ETM_Q1_876113"/>
      <w:bookmarkEnd w:id="38"/>
      <w:r w:rsidR="00C825B7">
        <w:rPr>
          <w:rFonts w:hint="cs"/>
          <w:rtl/>
        </w:rPr>
        <w:t xml:space="preserve">עצמם. חשבנו לנכון שלאחר ההשקעה הארוכה הזאת, שרוב רובה נעשתה </w:t>
      </w:r>
      <w:bookmarkStart w:id="39" w:name="_ETM_Q1_883305"/>
      <w:bookmarkEnd w:id="39"/>
      <w:r w:rsidR="00C825B7">
        <w:rPr>
          <w:rFonts w:hint="cs"/>
          <w:rtl/>
        </w:rPr>
        <w:t xml:space="preserve">עוד בכינון הכנסת ה-19, וכל החוק הוקרא עוד </w:t>
      </w:r>
      <w:bookmarkStart w:id="40" w:name="_ETM_Q1_889469"/>
      <w:bookmarkEnd w:id="40"/>
      <w:r w:rsidR="00C825B7">
        <w:rPr>
          <w:rFonts w:hint="cs"/>
          <w:rtl/>
        </w:rPr>
        <w:t xml:space="preserve">לפני שהכנסת התפזרה, היו לנו עוד שלוש ישיבות שנתנו </w:t>
      </w:r>
      <w:bookmarkStart w:id="41" w:name="_ETM_Q1_897200"/>
      <w:bookmarkEnd w:id="41"/>
      <w:r w:rsidR="00C825B7">
        <w:rPr>
          <w:rFonts w:hint="cs"/>
          <w:rtl/>
        </w:rPr>
        <w:t xml:space="preserve">הסברים. לא ארחיב פה כמה השקעות היו פה, במיוחד </w:t>
      </w:r>
      <w:bookmarkStart w:id="42" w:name="_ETM_Q1_901549"/>
      <w:bookmarkEnd w:id="42"/>
      <w:r w:rsidR="00C825B7">
        <w:rPr>
          <w:rFonts w:hint="cs"/>
          <w:rtl/>
        </w:rPr>
        <w:t xml:space="preserve">ניצן, שנמצאת פה, שהיא ליוותה כיועצת </w:t>
      </w:r>
      <w:r w:rsidR="00C912C9">
        <w:rPr>
          <w:rFonts w:hint="cs"/>
          <w:rtl/>
        </w:rPr>
        <w:t>ה</w:t>
      </w:r>
      <w:r w:rsidR="00C825B7">
        <w:rPr>
          <w:rFonts w:hint="cs"/>
          <w:rtl/>
        </w:rPr>
        <w:t>משפטית של הוועדה</w:t>
      </w:r>
      <w:r w:rsidR="00C912C9">
        <w:rPr>
          <w:rFonts w:hint="cs"/>
          <w:rtl/>
        </w:rPr>
        <w:t xml:space="preserve">. במשך </w:t>
      </w:r>
      <w:bookmarkStart w:id="43" w:name="_ETM_Q1_907046"/>
      <w:bookmarkEnd w:id="43"/>
      <w:r w:rsidR="00C912C9">
        <w:rPr>
          <w:rFonts w:hint="cs"/>
          <w:rtl/>
        </w:rPr>
        <w:t xml:space="preserve">כמה ישיבות דנו על מסמך ניצן, שבא להגיד </w:t>
      </w:r>
      <w:bookmarkStart w:id="44" w:name="_ETM_Q1_914585"/>
      <w:bookmarkEnd w:id="44"/>
      <w:r w:rsidR="00C912C9">
        <w:rPr>
          <w:rFonts w:hint="cs"/>
          <w:rtl/>
        </w:rPr>
        <w:t>מה הוועדה מציעה כהצעה סופית בחוק, מערכת איזונים, פשרות</w:t>
      </w:r>
      <w:bookmarkStart w:id="45" w:name="_ETM_Q1_919758"/>
      <w:bookmarkEnd w:id="45"/>
      <w:r w:rsidR="00C912C9">
        <w:rPr>
          <w:rFonts w:hint="cs"/>
          <w:rtl/>
        </w:rPr>
        <w:t xml:space="preserve">. </w:t>
      </w:r>
    </w:p>
    <w:p w14:paraId="2D33CE07" w14:textId="77777777" w:rsidR="005536A1" w:rsidRDefault="005536A1" w:rsidP="0008785E">
      <w:pPr>
        <w:rPr>
          <w:rFonts w:hint="cs"/>
          <w:rtl/>
        </w:rPr>
      </w:pPr>
    </w:p>
    <w:p w14:paraId="3773B916" w14:textId="77777777" w:rsidR="00131FD8" w:rsidRDefault="00131FD8" w:rsidP="00131FD8">
      <w:pPr>
        <w:rPr>
          <w:rFonts w:hint="cs"/>
          <w:rtl/>
        </w:rPr>
      </w:pPr>
      <w:bookmarkStart w:id="46" w:name="_ETM_Q1_922046"/>
      <w:bookmarkEnd w:id="46"/>
      <w:r>
        <w:rPr>
          <w:rFonts w:hint="cs"/>
          <w:rtl/>
        </w:rPr>
        <w:t xml:space="preserve">אנחנו כל יום מתפללים "למען לא ניגע לריק", וגם בגלל </w:t>
      </w:r>
      <w:bookmarkStart w:id="47" w:name="_ETM_Q1_929309"/>
      <w:bookmarkEnd w:id="47"/>
      <w:r>
        <w:rPr>
          <w:rFonts w:hint="cs"/>
          <w:rtl/>
        </w:rPr>
        <w:t xml:space="preserve">שאנחנו חושבים שהחוק הזה הוא בסך הכול חוק שעושה </w:t>
      </w:r>
      <w:bookmarkStart w:id="48" w:name="_ETM_Q1_929169"/>
      <w:bookmarkEnd w:id="48"/>
      <w:r>
        <w:rPr>
          <w:rFonts w:hint="cs"/>
          <w:rtl/>
        </w:rPr>
        <w:t xml:space="preserve">איזונים והיו בו הסכמות. אומנם הוא לא חוק שמעלה </w:t>
      </w:r>
      <w:bookmarkStart w:id="49" w:name="_ETM_Q1_933597"/>
      <w:bookmarkEnd w:id="49"/>
      <w:r>
        <w:rPr>
          <w:rFonts w:hint="cs"/>
          <w:rtl/>
        </w:rPr>
        <w:t xml:space="preserve">את שכר המינימום, אומנם הוא לא חוק </w:t>
      </w:r>
      <w:bookmarkStart w:id="50" w:name="_ETM_Q1_942306"/>
      <w:bookmarkEnd w:id="50"/>
      <w:r>
        <w:rPr>
          <w:rFonts w:hint="cs"/>
          <w:rtl/>
        </w:rPr>
        <w:t xml:space="preserve">רשות השידור, שהיו דברים שהיו חייבים לעשות בגלל צורך הזמן. </w:t>
      </w:r>
      <w:bookmarkStart w:id="51" w:name="_ETM_Q1_947945"/>
      <w:bookmarkEnd w:id="51"/>
      <w:r>
        <w:rPr>
          <w:rFonts w:hint="cs"/>
          <w:rtl/>
        </w:rPr>
        <w:t xml:space="preserve">אבל אנשים ישבו פה, אנשים דנו. רצף הדיונים היה מאוד </w:t>
      </w:r>
      <w:bookmarkStart w:id="52" w:name="_ETM_Q1_947249"/>
      <w:bookmarkEnd w:id="52"/>
      <w:r>
        <w:rPr>
          <w:rFonts w:hint="cs"/>
          <w:rtl/>
        </w:rPr>
        <w:t xml:space="preserve">חשוב לנו, ובגלל זה השקענו גם בימים שהכנסת </w:t>
      </w:r>
      <w:bookmarkStart w:id="53" w:name="_ETM_Q1_953661"/>
      <w:bookmarkEnd w:id="53"/>
      <w:r>
        <w:rPr>
          <w:rFonts w:hint="cs"/>
          <w:rtl/>
        </w:rPr>
        <w:t xml:space="preserve">לא עובדת בהם כדי לקיים רצף דיונים. לעצור את </w:t>
      </w:r>
      <w:bookmarkStart w:id="54" w:name="_ETM_Q1_958776"/>
      <w:bookmarkEnd w:id="54"/>
      <w:r>
        <w:rPr>
          <w:rFonts w:hint="cs"/>
          <w:rtl/>
        </w:rPr>
        <w:t>זה בשלב שהיינו זה היה עושה עוול לאנשים, פוגע באנשים</w:t>
      </w:r>
      <w:bookmarkStart w:id="55" w:name="_ETM_Q1_960287"/>
      <w:bookmarkEnd w:id="55"/>
      <w:r>
        <w:rPr>
          <w:rFonts w:hint="cs"/>
          <w:rtl/>
        </w:rPr>
        <w:t xml:space="preserve">, פוגע בחוק. בכנסת חדשה אף פעם אי-אפשר לדעת מה </w:t>
      </w:r>
      <w:bookmarkStart w:id="56" w:name="_ETM_Q1_968776"/>
      <w:bookmarkEnd w:id="56"/>
      <w:r>
        <w:rPr>
          <w:rFonts w:hint="cs"/>
          <w:rtl/>
        </w:rPr>
        <w:t xml:space="preserve">סדרי העדיפויות של מי שיושב בראש ומה מונח על השולחן. </w:t>
      </w:r>
      <w:bookmarkStart w:id="57" w:name="_ETM_Q1_968627"/>
      <w:bookmarkEnd w:id="57"/>
      <w:r>
        <w:rPr>
          <w:rFonts w:hint="cs"/>
          <w:rtl/>
        </w:rPr>
        <w:t xml:space="preserve">לכן ראינו לנכון וקיבלנו לכל אורך הדרך את הסכמת ועדת </w:t>
      </w:r>
      <w:bookmarkStart w:id="58" w:name="_ETM_Q1_972744"/>
      <w:bookmarkEnd w:id="58"/>
      <w:r>
        <w:rPr>
          <w:rFonts w:hint="cs"/>
          <w:rtl/>
        </w:rPr>
        <w:t xml:space="preserve">ההסכמות, כולל בדיונים שדנו בתקופת הפגרה לאחר מכן </w:t>
      </w:r>
      <w:bookmarkStart w:id="59" w:name="_ETM_Q1_982754"/>
      <w:bookmarkEnd w:id="59"/>
      <w:r>
        <w:rPr>
          <w:rFonts w:hint="cs"/>
          <w:rtl/>
        </w:rPr>
        <w:t xml:space="preserve">להעלות את זה עכשיו למליאה. </w:t>
      </w:r>
    </w:p>
    <w:p w14:paraId="6D9052F6" w14:textId="77777777" w:rsidR="00131FD8" w:rsidRDefault="00131FD8" w:rsidP="00131FD8">
      <w:pPr>
        <w:rPr>
          <w:rFonts w:hint="cs"/>
          <w:rtl/>
        </w:rPr>
      </w:pPr>
    </w:p>
    <w:p w14:paraId="54CB9CA1" w14:textId="77777777" w:rsidR="00131FD8" w:rsidRDefault="00131FD8" w:rsidP="00131FD8">
      <w:pPr>
        <w:rPr>
          <w:rFonts w:hint="cs"/>
          <w:rtl/>
        </w:rPr>
      </w:pPr>
      <w:bookmarkStart w:id="60" w:name="_ETM_Q1_981427"/>
      <w:bookmarkEnd w:id="60"/>
      <w:r>
        <w:rPr>
          <w:rFonts w:hint="cs"/>
          <w:rtl/>
        </w:rPr>
        <w:t xml:space="preserve">אני חושב שבחוק הזה </w:t>
      </w:r>
      <w:bookmarkStart w:id="61" w:name="_ETM_Q1_985577"/>
      <w:bookmarkEnd w:id="61"/>
      <w:r>
        <w:rPr>
          <w:rFonts w:hint="cs"/>
          <w:rtl/>
        </w:rPr>
        <w:t xml:space="preserve">יש שותפים רבים. אני רואה את כל הכנסת שותפה </w:t>
      </w:r>
      <w:bookmarkStart w:id="62" w:name="_ETM_Q1_988074"/>
      <w:bookmarkEnd w:id="62"/>
      <w:r>
        <w:rPr>
          <w:rFonts w:hint="cs"/>
          <w:rtl/>
        </w:rPr>
        <w:t xml:space="preserve">לזה. אני רואה את הממשלה שותפה לחוק הזה, בוודאי היא גם מציעה </w:t>
      </w:r>
      <w:bookmarkStart w:id="63" w:name="_ETM_Q1_991298"/>
      <w:bookmarkEnd w:id="63"/>
      <w:r>
        <w:rPr>
          <w:rFonts w:hint="cs"/>
          <w:rtl/>
        </w:rPr>
        <w:t xml:space="preserve">אבל בדיונים האינטנסיביים שהיו פה. עכשיו גם ועדת </w:t>
      </w:r>
      <w:bookmarkStart w:id="64" w:name="_ETM_Q1_992213"/>
      <w:bookmarkEnd w:id="64"/>
      <w:r>
        <w:rPr>
          <w:rFonts w:hint="cs"/>
          <w:rtl/>
        </w:rPr>
        <w:t xml:space="preserve">הכנסת תהיה שותפה לקידום החוק הזה, ואני מבקש את אישורה. </w:t>
      </w:r>
      <w:bookmarkStart w:id="65" w:name="_ETM_Q1_1000625"/>
      <w:bookmarkEnd w:id="65"/>
    </w:p>
    <w:p w14:paraId="2244B0AB" w14:textId="77777777" w:rsidR="00131FD8" w:rsidRDefault="00131FD8" w:rsidP="00131FD8">
      <w:pPr>
        <w:rPr>
          <w:rFonts w:hint="cs"/>
          <w:rtl/>
        </w:rPr>
      </w:pPr>
    </w:p>
    <w:p w14:paraId="403A6457" w14:textId="77777777" w:rsidR="00131FD8" w:rsidRDefault="00131FD8" w:rsidP="00131FD8">
      <w:pPr>
        <w:pStyle w:val="a"/>
        <w:keepNext/>
        <w:rPr>
          <w:rtl/>
        </w:rPr>
      </w:pPr>
      <w:r>
        <w:rPr>
          <w:rFonts w:hint="cs"/>
          <w:rtl/>
        </w:rPr>
        <w:t>נאזם בדר</w:t>
      </w:r>
      <w:r>
        <w:rPr>
          <w:rtl/>
        </w:rPr>
        <w:t>:</w:t>
      </w:r>
    </w:p>
    <w:p w14:paraId="1B283DBE" w14:textId="77777777" w:rsidR="00131FD8" w:rsidRDefault="00131FD8" w:rsidP="00131FD8">
      <w:pPr>
        <w:pStyle w:val="KeepWithNext"/>
        <w:rPr>
          <w:rtl/>
        </w:rPr>
      </w:pPr>
    </w:p>
    <w:p w14:paraId="71D55738" w14:textId="77777777" w:rsidR="00131FD8" w:rsidRDefault="00131FD8" w:rsidP="00131FD8">
      <w:pPr>
        <w:rPr>
          <w:rFonts w:hint="cs"/>
          <w:rtl/>
        </w:rPr>
      </w:pPr>
      <w:r>
        <w:rPr>
          <w:rFonts w:hint="cs"/>
          <w:rtl/>
        </w:rPr>
        <w:t>אני חושב ששכנעת מאוד</w:t>
      </w:r>
      <w:r w:rsidR="00BF05AF">
        <w:rPr>
          <w:rFonts w:hint="cs"/>
          <w:rtl/>
        </w:rPr>
        <w:t xml:space="preserve">. </w:t>
      </w:r>
    </w:p>
    <w:p w14:paraId="207FFE33" w14:textId="77777777" w:rsidR="00BF05AF" w:rsidRDefault="00BF05AF" w:rsidP="00131FD8">
      <w:pPr>
        <w:rPr>
          <w:rFonts w:hint="cs"/>
          <w:rtl/>
        </w:rPr>
      </w:pPr>
    </w:p>
    <w:p w14:paraId="6947B1EF" w14:textId="77777777" w:rsidR="00BF05AF" w:rsidRDefault="00BF05AF" w:rsidP="00BF05AF">
      <w:pPr>
        <w:pStyle w:val="a"/>
        <w:keepNext/>
        <w:rPr>
          <w:rtl/>
        </w:rPr>
      </w:pPr>
      <w:bookmarkStart w:id="66" w:name="_ETM_Q1_1000342"/>
      <w:bookmarkEnd w:id="66"/>
      <w:r>
        <w:rPr>
          <w:rFonts w:hint="cs"/>
          <w:rtl/>
        </w:rPr>
        <w:t xml:space="preserve">היו"ר </w:t>
      </w:r>
      <w:r>
        <w:rPr>
          <w:rtl/>
        </w:rPr>
        <w:t>אורי מקלב:</w:t>
      </w:r>
    </w:p>
    <w:p w14:paraId="7E81FBA2" w14:textId="77777777" w:rsidR="00BF05AF" w:rsidRDefault="00BF05AF" w:rsidP="00BF05AF">
      <w:pPr>
        <w:pStyle w:val="KeepWithNext"/>
        <w:rPr>
          <w:rtl/>
        </w:rPr>
      </w:pPr>
    </w:p>
    <w:p w14:paraId="5B9F5F93" w14:textId="77777777" w:rsidR="00BF05AF" w:rsidRDefault="00BF05AF" w:rsidP="00131FD8">
      <w:pPr>
        <w:rPr>
          <w:rFonts w:hint="cs"/>
          <w:rtl/>
        </w:rPr>
      </w:pPr>
      <w:r>
        <w:rPr>
          <w:rFonts w:hint="cs"/>
          <w:rtl/>
        </w:rPr>
        <w:t xml:space="preserve">את כולם שכנעתי כאן. לפיכך, לאחר דברי </w:t>
      </w:r>
      <w:bookmarkStart w:id="67" w:name="_ETM_Q1_1004140"/>
      <w:bookmarkEnd w:id="67"/>
      <w:r>
        <w:rPr>
          <w:rFonts w:hint="cs"/>
          <w:rtl/>
        </w:rPr>
        <w:t xml:space="preserve">השכנוע, בהסכמה פה אחד אנחנו נצביע. מי בעד? מי נגד? </w:t>
      </w:r>
    </w:p>
    <w:p w14:paraId="0C226FA2" w14:textId="77777777" w:rsidR="00BF05AF" w:rsidRDefault="00BF05AF" w:rsidP="00131FD8">
      <w:pPr>
        <w:rPr>
          <w:rFonts w:hint="cs"/>
          <w:rtl/>
        </w:rPr>
      </w:pPr>
    </w:p>
    <w:p w14:paraId="20215C8A" w14:textId="77777777" w:rsidR="00BF05AF" w:rsidRDefault="00BF05AF" w:rsidP="00BF05A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AE7E6EF" w14:textId="77777777" w:rsidR="00BF05AF" w:rsidRDefault="00BF05AF" w:rsidP="00BF05A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6D933FA1" w14:textId="77777777" w:rsidR="00BF05AF" w:rsidRDefault="00BF05AF" w:rsidP="00BF05A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4FCF767" w14:textId="77777777" w:rsidR="00BF05AF" w:rsidRDefault="00BF05AF" w:rsidP="00BF05A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7AC0442" w14:textId="77777777" w:rsidR="00BF05AF" w:rsidRPr="00BF05AF" w:rsidRDefault="00BF05AF" w:rsidP="00BF05AF">
      <w:pPr>
        <w:pStyle w:val="ab"/>
        <w:rPr>
          <w:rtl/>
        </w:rPr>
      </w:pPr>
      <w:r>
        <w:rPr>
          <w:rFonts w:hint="cs"/>
          <w:rtl/>
        </w:rPr>
        <w:t>הבקשה לפטור מחובת הנחה אושרה.</w:t>
      </w:r>
    </w:p>
    <w:p w14:paraId="5D2C29A6" w14:textId="77777777" w:rsidR="00BF05AF" w:rsidRPr="00BF05AF" w:rsidRDefault="00BF05AF" w:rsidP="00BF05AF">
      <w:pPr>
        <w:pStyle w:val="ab"/>
        <w:rPr>
          <w:rFonts w:hint="cs"/>
          <w:rtl/>
        </w:rPr>
      </w:pPr>
    </w:p>
    <w:p w14:paraId="02469EB3" w14:textId="77777777" w:rsidR="00BF05AF" w:rsidRDefault="00BF05AF" w:rsidP="00BF05AF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אורי מקלב:</w:t>
      </w:r>
    </w:p>
    <w:p w14:paraId="6A42E0E3" w14:textId="77777777" w:rsidR="00BF05AF" w:rsidRDefault="00BF05AF" w:rsidP="00BF05AF">
      <w:pPr>
        <w:pStyle w:val="KeepWithNext"/>
        <w:rPr>
          <w:rtl/>
        </w:rPr>
      </w:pPr>
    </w:p>
    <w:p w14:paraId="22BA5696" w14:textId="77777777" w:rsidR="00BF05AF" w:rsidRDefault="00BF05AF" w:rsidP="00BF05AF">
      <w:pPr>
        <w:rPr>
          <w:rFonts w:hint="cs"/>
          <w:rtl/>
        </w:rPr>
      </w:pPr>
      <w:r>
        <w:rPr>
          <w:rFonts w:hint="cs"/>
          <w:rtl/>
        </w:rPr>
        <w:t>בהסכמה פה אחד</w:t>
      </w:r>
      <w:bookmarkStart w:id="68" w:name="_ETM_Q1_1018573"/>
      <w:bookmarkEnd w:id="68"/>
      <w:r>
        <w:rPr>
          <w:rFonts w:hint="cs"/>
          <w:rtl/>
        </w:rPr>
        <w:t xml:space="preserve">, אין מתנגדים </w:t>
      </w:r>
      <w:bookmarkStart w:id="69" w:name="_ETM_Q1_1014864"/>
      <w:bookmarkEnd w:id="69"/>
      <w:r>
        <w:rPr>
          <w:rFonts w:hint="cs"/>
          <w:rtl/>
        </w:rPr>
        <w:t xml:space="preserve">ואין נמנעים, אנחנו מאשרים את הפטור מחובת הנחה, </w:t>
      </w:r>
      <w:bookmarkStart w:id="70" w:name="_ETM_Q1_1023900"/>
      <w:bookmarkEnd w:id="70"/>
      <w:r>
        <w:rPr>
          <w:rFonts w:hint="cs"/>
          <w:rtl/>
        </w:rPr>
        <w:t xml:space="preserve">ואם ירצה השם אנחנו בהמשך הדיונים במליאה נעלה את הצעת </w:t>
      </w:r>
      <w:bookmarkStart w:id="71" w:name="_ETM_Q1_1023548"/>
      <w:bookmarkEnd w:id="71"/>
      <w:r>
        <w:rPr>
          <w:rFonts w:hint="cs"/>
          <w:rtl/>
        </w:rPr>
        <w:t xml:space="preserve">החוק לקריאה שנייה ושלישית. תודה לכולם. </w:t>
      </w:r>
    </w:p>
    <w:p w14:paraId="6198751C" w14:textId="77777777" w:rsidR="00FC78E9" w:rsidRDefault="00FC78E9" w:rsidP="00BF05AF">
      <w:pPr>
        <w:rPr>
          <w:rFonts w:hint="cs"/>
          <w:rtl/>
        </w:rPr>
      </w:pPr>
    </w:p>
    <w:p w14:paraId="30D18AFD" w14:textId="77777777" w:rsidR="00BF05AF" w:rsidRDefault="00BF05AF" w:rsidP="00BF05AF">
      <w:pPr>
        <w:rPr>
          <w:rFonts w:hint="cs"/>
          <w:rtl/>
        </w:rPr>
      </w:pPr>
      <w:bookmarkStart w:id="72" w:name="_ETM_Q1_1029883"/>
      <w:bookmarkEnd w:id="72"/>
    </w:p>
    <w:p w14:paraId="71CDE140" w14:textId="77777777" w:rsidR="00BF05AF" w:rsidRDefault="00FC78E9" w:rsidP="00C33A8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11:55.</w:t>
      </w:r>
    </w:p>
    <w:sectPr w:rsidR="00BF05AF" w:rsidSect="00D17B5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B616" w14:textId="77777777" w:rsidR="00D51516" w:rsidRDefault="00D51516">
      <w:r>
        <w:separator/>
      </w:r>
    </w:p>
  </w:endnote>
  <w:endnote w:type="continuationSeparator" w:id="0">
    <w:p w14:paraId="7A67BD16" w14:textId="77777777" w:rsidR="00D51516" w:rsidRDefault="00D5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502F" w14:textId="77777777" w:rsidR="00D51516" w:rsidRDefault="00D51516">
      <w:r>
        <w:separator/>
      </w:r>
    </w:p>
  </w:footnote>
  <w:footnote w:type="continuationSeparator" w:id="0">
    <w:p w14:paraId="0213ABEF" w14:textId="77777777" w:rsidR="00D51516" w:rsidRDefault="00D51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1D1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18AE3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C3F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7B5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E6B8C23" w14:textId="77777777" w:rsidR="00D86E57" w:rsidRPr="00CC5815" w:rsidRDefault="00EF00AB" w:rsidP="008E5E3F">
    <w:pPr>
      <w:pStyle w:val="Header"/>
      <w:ind w:firstLine="0"/>
    </w:pPr>
    <w:r>
      <w:rPr>
        <w:rtl/>
      </w:rPr>
      <w:t>ועדת הכנסת</w:t>
    </w:r>
  </w:p>
  <w:p w14:paraId="2EEC19A5" w14:textId="77777777" w:rsidR="00D86E57" w:rsidRPr="00CC5815" w:rsidRDefault="00EF00AB" w:rsidP="008E5E3F">
    <w:pPr>
      <w:pStyle w:val="Header"/>
      <w:ind w:firstLine="0"/>
      <w:rPr>
        <w:rFonts w:hint="cs"/>
        <w:rtl/>
      </w:rPr>
    </w:pPr>
    <w:r>
      <w:rPr>
        <w:rtl/>
      </w:rPr>
      <w:t>16/02/2015</w:t>
    </w:r>
  </w:p>
  <w:p w14:paraId="32A09D64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22556716">
    <w:abstractNumId w:val="0"/>
  </w:num>
  <w:num w:numId="2" w16cid:durableId="21485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785E"/>
    <w:rsid w:val="00092B80"/>
    <w:rsid w:val="00096E02"/>
    <w:rsid w:val="000B2EE6"/>
    <w:rsid w:val="000E3314"/>
    <w:rsid w:val="000F2459"/>
    <w:rsid w:val="00131FD8"/>
    <w:rsid w:val="001662AD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01780"/>
    <w:rsid w:val="00227FEF"/>
    <w:rsid w:val="00231181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868DC"/>
    <w:rsid w:val="004903FA"/>
    <w:rsid w:val="0049458B"/>
    <w:rsid w:val="00495FD8"/>
    <w:rsid w:val="004B0A65"/>
    <w:rsid w:val="004B1BE9"/>
    <w:rsid w:val="00500C0C"/>
    <w:rsid w:val="00546678"/>
    <w:rsid w:val="005536A1"/>
    <w:rsid w:val="005817EC"/>
    <w:rsid w:val="00590B77"/>
    <w:rsid w:val="005A342D"/>
    <w:rsid w:val="005C363E"/>
    <w:rsid w:val="005D220A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14EE"/>
    <w:rsid w:val="00875F10"/>
    <w:rsid w:val="008C6035"/>
    <w:rsid w:val="008C7015"/>
    <w:rsid w:val="008D1DFB"/>
    <w:rsid w:val="008E5E3F"/>
    <w:rsid w:val="0090279B"/>
    <w:rsid w:val="00914904"/>
    <w:rsid w:val="009258CE"/>
    <w:rsid w:val="00927F20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35ABF"/>
    <w:rsid w:val="00B50340"/>
    <w:rsid w:val="00B65508"/>
    <w:rsid w:val="00B8517A"/>
    <w:rsid w:val="00BA5B66"/>
    <w:rsid w:val="00BA6446"/>
    <w:rsid w:val="00BD47B7"/>
    <w:rsid w:val="00BF05AF"/>
    <w:rsid w:val="00C22DCB"/>
    <w:rsid w:val="00C33A86"/>
    <w:rsid w:val="00C3598A"/>
    <w:rsid w:val="00C360BC"/>
    <w:rsid w:val="00C44800"/>
    <w:rsid w:val="00C51324"/>
    <w:rsid w:val="00C52EC2"/>
    <w:rsid w:val="00C61DC1"/>
    <w:rsid w:val="00C64AFF"/>
    <w:rsid w:val="00C763E4"/>
    <w:rsid w:val="00C825B7"/>
    <w:rsid w:val="00C8624A"/>
    <w:rsid w:val="00C912C9"/>
    <w:rsid w:val="00CA5363"/>
    <w:rsid w:val="00CB6D60"/>
    <w:rsid w:val="00CC5815"/>
    <w:rsid w:val="00CE24B8"/>
    <w:rsid w:val="00CE5849"/>
    <w:rsid w:val="00D17B57"/>
    <w:rsid w:val="00D278F7"/>
    <w:rsid w:val="00D45D27"/>
    <w:rsid w:val="00D463DC"/>
    <w:rsid w:val="00D51516"/>
    <w:rsid w:val="00D86E57"/>
    <w:rsid w:val="00D96B24"/>
    <w:rsid w:val="00E61903"/>
    <w:rsid w:val="00E64116"/>
    <w:rsid w:val="00EB057D"/>
    <w:rsid w:val="00EB5C85"/>
    <w:rsid w:val="00EE09AD"/>
    <w:rsid w:val="00EF00AB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C78E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E6B1E4"/>
  <w15:chartTrackingRefBased/>
  <w15:docId w15:val="{874460EE-FAFD-4A6F-9725-594E71D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