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AE2A" w14:textId="77777777" w:rsidR="00E64116" w:rsidRPr="005817EC" w:rsidRDefault="00E5655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93968B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F792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A73C84C" w14:textId="77777777" w:rsidR="00E64116" w:rsidRPr="008713A4" w:rsidRDefault="00E565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6D7B07A" w14:textId="77777777" w:rsidR="00E64116" w:rsidRPr="008713A4" w:rsidRDefault="00E64116" w:rsidP="0049458B">
      <w:pPr>
        <w:rPr>
          <w:rFonts w:hint="cs"/>
          <w:rtl/>
        </w:rPr>
      </w:pPr>
    </w:p>
    <w:p w14:paraId="6B99F9E1" w14:textId="77777777" w:rsidR="00E64116" w:rsidRPr="008713A4" w:rsidRDefault="00E64116" w:rsidP="0049458B">
      <w:pPr>
        <w:rPr>
          <w:rFonts w:hint="cs"/>
          <w:rtl/>
        </w:rPr>
      </w:pPr>
    </w:p>
    <w:p w14:paraId="0D142A7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9AE0FA4" w14:textId="77777777" w:rsidR="00E64116" w:rsidRPr="008713A4" w:rsidRDefault="00E565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54</w:t>
      </w:r>
    </w:p>
    <w:p w14:paraId="059ADC73" w14:textId="77777777" w:rsidR="00E64116" w:rsidRPr="008713A4" w:rsidRDefault="00E565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107E166" w14:textId="77777777" w:rsidR="00E64116" w:rsidRPr="008713A4" w:rsidRDefault="00E56557" w:rsidP="00C17A0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בחש</w:t>
      </w:r>
      <w:r w:rsidR="00C17A0C">
        <w:rPr>
          <w:rFonts w:hint="cs"/>
          <w:b/>
          <w:bCs/>
          <w:u w:val="single"/>
          <w:rtl/>
        </w:rPr>
        <w:t>ו</w:t>
      </w:r>
      <w:r>
        <w:rPr>
          <w:b/>
          <w:bCs/>
          <w:u w:val="single"/>
          <w:rtl/>
        </w:rPr>
        <w:t>ון התשע"ו (2 בנובמבר 2015), שעה 12:</w:t>
      </w:r>
      <w:r w:rsidR="00C17A0C">
        <w:rPr>
          <w:rFonts w:hint="cs"/>
          <w:b/>
          <w:bCs/>
          <w:u w:val="single"/>
          <w:rtl/>
        </w:rPr>
        <w:t>5</w:t>
      </w:r>
      <w:r>
        <w:rPr>
          <w:b/>
          <w:bCs/>
          <w:u w:val="single"/>
          <w:rtl/>
        </w:rPr>
        <w:t>5</w:t>
      </w:r>
    </w:p>
    <w:p w14:paraId="465ED3AE" w14:textId="77777777" w:rsidR="00E64116" w:rsidRPr="008713A4" w:rsidRDefault="00E64116" w:rsidP="008320F6">
      <w:pPr>
        <w:ind w:firstLine="0"/>
        <w:rPr>
          <w:rtl/>
        </w:rPr>
      </w:pPr>
    </w:p>
    <w:p w14:paraId="3EEB9AF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FA3FC7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11A7207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951A95" w14:textId="77777777" w:rsidR="00E64116" w:rsidRPr="008713A4" w:rsidRDefault="00E56557" w:rsidP="00C17A0C">
      <w:pPr>
        <w:ind w:firstLine="0"/>
        <w:rPr>
          <w:rFonts w:hint="cs"/>
          <w:rtl/>
        </w:rPr>
      </w:pPr>
      <w:r w:rsidRPr="00E56557">
        <w:rPr>
          <w:rtl/>
        </w:rPr>
        <w:t xml:space="preserve">1. </w:t>
      </w:r>
      <w:r w:rsidR="00C17A0C" w:rsidRPr="00C17A0C">
        <w:rPr>
          <w:rFonts w:hint="cs"/>
          <w:rtl/>
        </w:rPr>
        <w:t>רביזיה על החלטת ועדת הכנסת בדבר הקד</w:t>
      </w:r>
      <w:r w:rsidR="00631D1D">
        <w:rPr>
          <w:rFonts w:hint="cs"/>
          <w:rtl/>
        </w:rPr>
        <w:t xml:space="preserve">מת הדיון בהצעת </w:t>
      </w:r>
      <w:r w:rsidR="00C17A0C" w:rsidRPr="00C17A0C">
        <w:rPr>
          <w:rFonts w:hint="cs"/>
          <w:rtl/>
        </w:rPr>
        <w:t>חוק העונשין (תיקון מס' 123) (הסתה לטרור), התשע"ו</w:t>
      </w:r>
      <w:r w:rsidR="00C17A0C" w:rsidRPr="00C17A0C">
        <w:rPr>
          <w:rtl/>
        </w:rPr>
        <w:t>–</w:t>
      </w:r>
      <w:r w:rsidR="00C17A0C" w:rsidRPr="00C17A0C">
        <w:rPr>
          <w:rFonts w:hint="cs"/>
          <w:rtl/>
        </w:rPr>
        <w:t>2015 (מ/967),</w:t>
      </w:r>
      <w:r w:rsidR="00C17A0C">
        <w:rPr>
          <w:rFonts w:hint="cs"/>
          <w:rtl/>
        </w:rPr>
        <w:t xml:space="preserve"> לפני הקריאה הראשונה</w:t>
      </w:r>
    </w:p>
    <w:p w14:paraId="6929AE21" w14:textId="77777777" w:rsidR="00E64116" w:rsidRDefault="00E56557" w:rsidP="008320F6">
      <w:pPr>
        <w:ind w:firstLine="0"/>
        <w:rPr>
          <w:rtl/>
        </w:rPr>
      </w:pPr>
      <w:r w:rsidRPr="00E56557">
        <w:rPr>
          <w:rtl/>
        </w:rPr>
        <w:t>2. הרכב הוועדה המשותפת של ועדת הכלכלה וועדת החינוך, התרבות והספורט לפי חוק הרשות השני</w:t>
      </w:r>
      <w:r w:rsidR="008E25DB">
        <w:rPr>
          <w:rFonts w:hint="cs"/>
          <w:rtl/>
        </w:rPr>
        <w:t>י</w:t>
      </w:r>
      <w:r w:rsidRPr="00E56557">
        <w:rPr>
          <w:rtl/>
        </w:rPr>
        <w:t>ה לטלו</w:t>
      </w:r>
      <w:r w:rsidR="008E25DB">
        <w:rPr>
          <w:rFonts w:hint="cs"/>
          <w:rtl/>
        </w:rPr>
        <w:t>ו</w:t>
      </w:r>
      <w:r w:rsidRPr="00E56557">
        <w:rPr>
          <w:rtl/>
        </w:rPr>
        <w:t>יזיה ורדיו</w:t>
      </w:r>
    </w:p>
    <w:p w14:paraId="7F0A11DC" w14:textId="77777777" w:rsidR="00E56557" w:rsidRDefault="00E56557" w:rsidP="008320F6">
      <w:pPr>
        <w:ind w:firstLine="0"/>
        <w:rPr>
          <w:rtl/>
        </w:rPr>
      </w:pPr>
    </w:p>
    <w:p w14:paraId="405C1803" w14:textId="77777777" w:rsidR="00E56557" w:rsidRPr="008713A4" w:rsidRDefault="00E56557" w:rsidP="008320F6">
      <w:pPr>
        <w:ind w:firstLine="0"/>
        <w:rPr>
          <w:rtl/>
        </w:rPr>
      </w:pPr>
    </w:p>
    <w:p w14:paraId="281204E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653F0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D3021BD" w14:textId="77777777" w:rsidR="00E64116" w:rsidRPr="00E56557" w:rsidRDefault="00E5655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צחי הנגבי</w:t>
      </w:r>
      <w:r w:rsidRPr="00E56557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E56557">
        <w:rPr>
          <w:rtl/>
        </w:rPr>
        <w:t>היו"ר</w:t>
      </w:r>
    </w:p>
    <w:p w14:paraId="6A8B443F" w14:textId="77777777" w:rsidR="00E56557" w:rsidRPr="00E56557" w:rsidRDefault="00E56557" w:rsidP="008320F6">
      <w:pPr>
        <w:ind w:firstLine="0"/>
        <w:outlineLvl w:val="0"/>
        <w:rPr>
          <w:rtl/>
        </w:rPr>
      </w:pPr>
      <w:r w:rsidRPr="00E56557">
        <w:rPr>
          <w:rtl/>
        </w:rPr>
        <w:t>רוברט אילטוב</w:t>
      </w:r>
    </w:p>
    <w:p w14:paraId="7BC61700" w14:textId="77777777" w:rsidR="00E56557" w:rsidRPr="00E56557" w:rsidRDefault="00E56557" w:rsidP="008320F6">
      <w:pPr>
        <w:ind w:firstLine="0"/>
        <w:outlineLvl w:val="0"/>
        <w:rPr>
          <w:rtl/>
        </w:rPr>
      </w:pPr>
      <w:r w:rsidRPr="00E56557">
        <w:rPr>
          <w:rtl/>
        </w:rPr>
        <w:t>אברהם נגוסה</w:t>
      </w:r>
    </w:p>
    <w:p w14:paraId="796D4D56" w14:textId="77777777" w:rsidR="00E56557" w:rsidRPr="008713A4" w:rsidRDefault="00E56557" w:rsidP="008320F6">
      <w:pPr>
        <w:ind w:firstLine="0"/>
        <w:outlineLvl w:val="0"/>
        <w:rPr>
          <w:u w:val="single"/>
        </w:rPr>
      </w:pPr>
    </w:p>
    <w:p w14:paraId="713CE3A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7F5C6BF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AD661D5" w14:textId="77777777" w:rsidR="000C47F5" w:rsidRPr="00E56557" w:rsidRDefault="00E56557" w:rsidP="008320F6">
      <w:pPr>
        <w:ind w:firstLine="0"/>
        <w:outlineLvl w:val="0"/>
        <w:rPr>
          <w:rFonts w:hint="cs"/>
          <w:rtl/>
        </w:rPr>
      </w:pPr>
      <w:r w:rsidRPr="00E56557">
        <w:rPr>
          <w:rFonts w:hint="cs"/>
          <w:rtl/>
        </w:rPr>
        <w:t>ג'מאל זחאלקה</w:t>
      </w:r>
    </w:p>
    <w:p w14:paraId="4D73F70E" w14:textId="77777777" w:rsidR="00E56557" w:rsidRPr="00E56557" w:rsidRDefault="00E56557" w:rsidP="008320F6">
      <w:pPr>
        <w:ind w:firstLine="0"/>
        <w:outlineLvl w:val="0"/>
        <w:rPr>
          <w:rFonts w:hint="cs"/>
          <w:rtl/>
        </w:rPr>
      </w:pPr>
      <w:r w:rsidRPr="00E56557">
        <w:rPr>
          <w:rFonts w:hint="cs"/>
          <w:rtl/>
        </w:rPr>
        <w:t>יוסי יונה</w:t>
      </w:r>
    </w:p>
    <w:p w14:paraId="74D9A348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C5A01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2"/>
        <w:gridCol w:w="567"/>
        <w:gridCol w:w="7479"/>
      </w:tblGrid>
      <w:tr w:rsidR="00E56557" w14:paraId="21F8E8B4" w14:textId="77777777" w:rsidTr="0071734B">
        <w:tc>
          <w:tcPr>
            <w:tcW w:w="1252" w:type="dxa"/>
            <w:shd w:val="clear" w:color="auto" w:fill="auto"/>
          </w:tcPr>
          <w:p w14:paraId="03EA587C" w14:textId="77777777" w:rsidR="00E56557" w:rsidRDefault="00E56557" w:rsidP="0071734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דודי קופל</w:t>
            </w:r>
          </w:p>
        </w:tc>
        <w:tc>
          <w:tcPr>
            <w:tcW w:w="567" w:type="dxa"/>
            <w:shd w:val="clear" w:color="auto" w:fill="auto"/>
          </w:tcPr>
          <w:p w14:paraId="50514C6F" w14:textId="77777777" w:rsidR="00E56557" w:rsidRDefault="00E56557" w:rsidP="0071734B">
            <w:pPr>
              <w:ind w:firstLine="0"/>
              <w:outlineLvl w:val="0"/>
              <w:rPr>
                <w:rFonts w:hint="cs"/>
                <w:rtl/>
              </w:rPr>
            </w:pPr>
            <w:r w:rsidRPr="00E56557">
              <w:rPr>
                <w:rtl/>
              </w:rPr>
              <w:t>–</w:t>
            </w:r>
          </w:p>
        </w:tc>
        <w:tc>
          <w:tcPr>
            <w:tcW w:w="7479" w:type="dxa"/>
            <w:shd w:val="clear" w:color="auto" w:fill="auto"/>
          </w:tcPr>
          <w:p w14:paraId="59EE31CA" w14:textId="77777777" w:rsidR="00E56557" w:rsidRDefault="00E56557" w:rsidP="0071734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האוצר</w:t>
            </w:r>
          </w:p>
        </w:tc>
      </w:tr>
    </w:tbl>
    <w:p w14:paraId="6503FE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45A9C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C8EA72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7B08DE4" w14:textId="77777777" w:rsidR="00E64116" w:rsidRPr="008713A4" w:rsidRDefault="00E56557" w:rsidP="008320F6">
      <w:pPr>
        <w:ind w:firstLine="0"/>
        <w:outlineLvl w:val="0"/>
      </w:pPr>
      <w:r>
        <w:rPr>
          <w:rtl/>
        </w:rPr>
        <w:t>ארבל אסטרחן</w:t>
      </w:r>
    </w:p>
    <w:p w14:paraId="5B40392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9DE228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9E065B2" w14:textId="77777777" w:rsidR="00E64116" w:rsidRPr="008713A4" w:rsidRDefault="00E5655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0AA3B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DC3FA2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260F1ED" w14:textId="77777777" w:rsidR="00E64116" w:rsidRPr="008713A4" w:rsidRDefault="00E56557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3C2DF4D4" w14:textId="77777777" w:rsidR="008E25DB" w:rsidRDefault="008E25DB" w:rsidP="00C17A0C">
      <w:pPr>
        <w:pStyle w:val="a0"/>
        <w:keepNext/>
        <w:rPr>
          <w:rtl/>
        </w:rPr>
      </w:pPr>
      <w:r>
        <w:rPr>
          <w:rtl/>
        </w:rPr>
        <w:br w:type="page"/>
      </w:r>
      <w:r w:rsidR="00F240B2">
        <w:rPr>
          <w:rFonts w:hint="cs"/>
          <w:rtl/>
        </w:rPr>
        <w:lastRenderedPageBreak/>
        <w:t xml:space="preserve">רביזיה </w:t>
      </w:r>
      <w:r w:rsidR="00C17A0C">
        <w:rPr>
          <w:rFonts w:hint="cs"/>
          <w:rtl/>
        </w:rPr>
        <w:t>על החלטת ועדת הכנסת בדבר הקד</w:t>
      </w:r>
      <w:r w:rsidR="00631D1D">
        <w:rPr>
          <w:rFonts w:hint="cs"/>
          <w:rtl/>
        </w:rPr>
        <w:t xml:space="preserve">מת הדיון בהצעת </w:t>
      </w:r>
      <w:r w:rsidR="00F240B2">
        <w:rPr>
          <w:rFonts w:hint="cs"/>
          <w:rtl/>
        </w:rPr>
        <w:t>חוק העונשי</w:t>
      </w:r>
      <w:r w:rsidR="00C17A0C">
        <w:rPr>
          <w:rFonts w:hint="cs"/>
          <w:rtl/>
        </w:rPr>
        <w:t>ן</w:t>
      </w:r>
      <w:r w:rsidR="00F240B2">
        <w:rPr>
          <w:rFonts w:hint="cs"/>
          <w:rtl/>
        </w:rPr>
        <w:t xml:space="preserve"> (תיקון מס' 123) (הסתה לטרור), התשע"</w:t>
      </w:r>
      <w:r w:rsidR="00F240B2" w:rsidRPr="00C17A0C">
        <w:rPr>
          <w:rFonts w:hint="cs"/>
          <w:rtl/>
        </w:rPr>
        <w:t>ו</w:t>
      </w:r>
      <w:r w:rsidR="00C17A0C" w:rsidRPr="00C17A0C">
        <w:rPr>
          <w:rtl/>
        </w:rPr>
        <w:t>–</w:t>
      </w:r>
      <w:r w:rsidR="00F240B2" w:rsidRPr="00C17A0C">
        <w:rPr>
          <w:rFonts w:hint="cs"/>
          <w:rtl/>
        </w:rPr>
        <w:t>2015</w:t>
      </w:r>
      <w:r w:rsidR="00C17A0C">
        <w:rPr>
          <w:rFonts w:hint="cs"/>
          <w:rtl/>
        </w:rPr>
        <w:t xml:space="preserve"> (מ/967), לפני הקריאה הראשונה</w:t>
      </w:r>
    </w:p>
    <w:p w14:paraId="4A1639CA" w14:textId="77777777" w:rsidR="008E25DB" w:rsidRDefault="008E25DB" w:rsidP="008E25DB">
      <w:pPr>
        <w:pStyle w:val="KeepWithNext"/>
        <w:rPr>
          <w:rFonts w:hint="cs"/>
          <w:rtl/>
        </w:rPr>
      </w:pPr>
    </w:p>
    <w:p w14:paraId="51B3CCE1" w14:textId="77777777" w:rsidR="008E25DB" w:rsidRDefault="00F240B2" w:rsidP="00F240B2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9C7AD0D" w14:textId="77777777" w:rsidR="00F240B2" w:rsidRDefault="00F240B2" w:rsidP="00F240B2">
      <w:pPr>
        <w:pStyle w:val="KeepWithNext"/>
        <w:rPr>
          <w:rtl/>
        </w:rPr>
      </w:pPr>
    </w:p>
    <w:p w14:paraId="7C46B957" w14:textId="77777777" w:rsidR="00F240B2" w:rsidRDefault="00F240B2" w:rsidP="00F240B2">
      <w:pPr>
        <w:rPr>
          <w:rFonts w:hint="cs"/>
          <w:rtl/>
        </w:rPr>
      </w:pPr>
      <w:r>
        <w:rPr>
          <w:rFonts w:hint="cs"/>
          <w:rtl/>
        </w:rPr>
        <w:t xml:space="preserve">אני פותח </w:t>
      </w:r>
      <w:bookmarkStart w:id="0" w:name="_ETM_Q1_402230"/>
      <w:bookmarkEnd w:id="0"/>
      <w:r>
        <w:rPr>
          <w:rFonts w:hint="cs"/>
          <w:rtl/>
        </w:rPr>
        <w:t>את הישיבה. מי בעד הצעת הרביזיה של ג'מאל זחאלקה? מי נגדה?</w:t>
      </w:r>
    </w:p>
    <w:p w14:paraId="404134EB" w14:textId="77777777" w:rsidR="00F240B2" w:rsidRDefault="00F240B2" w:rsidP="00F240B2">
      <w:pPr>
        <w:rPr>
          <w:rFonts w:hint="cs"/>
          <w:rtl/>
        </w:rPr>
      </w:pPr>
      <w:bookmarkStart w:id="1" w:name="_ETM_Q1_410852"/>
      <w:bookmarkEnd w:id="1"/>
    </w:p>
    <w:p w14:paraId="2097EE05" w14:textId="77777777" w:rsidR="00F240B2" w:rsidRPr="00F240B2" w:rsidRDefault="00F240B2" w:rsidP="00F240B2">
      <w:pPr>
        <w:jc w:val="center"/>
        <w:rPr>
          <w:rFonts w:hint="cs"/>
          <w:b/>
          <w:bCs/>
          <w:rtl/>
        </w:rPr>
      </w:pPr>
      <w:bookmarkStart w:id="2" w:name="_ETM_Q1_411212"/>
      <w:bookmarkEnd w:id="2"/>
      <w:r w:rsidRPr="00F240B2">
        <w:rPr>
          <w:rFonts w:hint="cs"/>
          <w:b/>
          <w:bCs/>
          <w:rtl/>
        </w:rPr>
        <w:t>הצבעה</w:t>
      </w:r>
    </w:p>
    <w:p w14:paraId="7F92F6B3" w14:textId="77777777" w:rsidR="00F240B2" w:rsidRDefault="00F240B2" w:rsidP="00F240B2">
      <w:pPr>
        <w:jc w:val="center"/>
        <w:rPr>
          <w:rFonts w:hint="cs"/>
          <w:rtl/>
        </w:rPr>
      </w:pPr>
      <w:bookmarkStart w:id="3" w:name="_ETM_Q1_412877"/>
      <w:bookmarkEnd w:id="3"/>
    </w:p>
    <w:p w14:paraId="440F3CC5" w14:textId="77777777" w:rsidR="00F240B2" w:rsidRDefault="00F240B2" w:rsidP="00F240B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הרביזיה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14:paraId="179B2244" w14:textId="77777777" w:rsidR="00F240B2" w:rsidRDefault="00F240B2" w:rsidP="00F240B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14:paraId="357E563B" w14:textId="77777777" w:rsidR="00F240B2" w:rsidRDefault="00F240B2" w:rsidP="009F7920">
      <w:pPr>
        <w:jc w:val="center"/>
        <w:rPr>
          <w:rFonts w:hint="cs"/>
          <w:rtl/>
        </w:rPr>
      </w:pPr>
      <w:r>
        <w:rPr>
          <w:rFonts w:hint="cs"/>
          <w:rtl/>
        </w:rPr>
        <w:t>ה</w:t>
      </w:r>
      <w:r w:rsidR="004032CF">
        <w:rPr>
          <w:rFonts w:hint="cs"/>
          <w:rtl/>
        </w:rPr>
        <w:t>רביזיה על החלטת ועדת הכנסת בדבר הקד</w:t>
      </w:r>
      <w:r w:rsidR="00631D1D">
        <w:rPr>
          <w:rFonts w:hint="cs"/>
          <w:rtl/>
        </w:rPr>
        <w:t xml:space="preserve">מת הדיון בהצעת </w:t>
      </w:r>
      <w:r w:rsidR="004032CF">
        <w:rPr>
          <w:rFonts w:hint="cs"/>
          <w:rtl/>
        </w:rPr>
        <w:t xml:space="preserve">חוק העונשין (תיקון מס' 123) </w:t>
      </w:r>
      <w:r w:rsidR="004032CF" w:rsidRPr="004032CF">
        <w:rPr>
          <w:rFonts w:hint="cs"/>
          <w:rtl/>
        </w:rPr>
        <w:t>(הסתה לטרור), התשע"ו</w:t>
      </w:r>
      <w:r w:rsidR="004032CF" w:rsidRPr="004032CF">
        <w:rPr>
          <w:rtl/>
        </w:rPr>
        <w:t>–</w:t>
      </w:r>
      <w:r w:rsidR="004032CF" w:rsidRPr="004032CF">
        <w:rPr>
          <w:rFonts w:hint="cs"/>
          <w:rtl/>
        </w:rPr>
        <w:t>2015 (מ/967), לפני</w:t>
      </w:r>
      <w:r w:rsidR="004032CF">
        <w:rPr>
          <w:rFonts w:hint="cs"/>
          <w:rtl/>
        </w:rPr>
        <w:t xml:space="preserve"> הקריאה הראשונה,</w:t>
      </w:r>
      <w:r>
        <w:rPr>
          <w:rFonts w:hint="cs"/>
          <w:rtl/>
        </w:rPr>
        <w:t xml:space="preserve"> לא נתקבלה.</w:t>
      </w:r>
    </w:p>
    <w:p w14:paraId="4ABEF2DE" w14:textId="77777777" w:rsidR="00F240B2" w:rsidRDefault="00F240B2" w:rsidP="00F240B2">
      <w:pPr>
        <w:jc w:val="center"/>
        <w:rPr>
          <w:rFonts w:hint="cs"/>
          <w:rtl/>
        </w:rPr>
      </w:pPr>
      <w:bookmarkStart w:id="4" w:name="_ETM_Q1_409376"/>
      <w:bookmarkEnd w:id="4"/>
    </w:p>
    <w:p w14:paraId="1A781BE6" w14:textId="77777777" w:rsidR="00F240B2" w:rsidRDefault="00F240B2" w:rsidP="00F240B2">
      <w:pPr>
        <w:pStyle w:val="af"/>
        <w:keepNext/>
        <w:rPr>
          <w:rtl/>
        </w:rPr>
      </w:pPr>
      <w:bookmarkStart w:id="5" w:name="_ETM_Q1_409792"/>
      <w:bookmarkEnd w:id="5"/>
      <w:r>
        <w:rPr>
          <w:rtl/>
        </w:rPr>
        <w:t>היו"ר צחי הנגבי:</w:t>
      </w:r>
    </w:p>
    <w:p w14:paraId="0CD2F397" w14:textId="77777777" w:rsidR="00F240B2" w:rsidRDefault="00F240B2" w:rsidP="00F240B2">
      <w:pPr>
        <w:pStyle w:val="KeepWithNext"/>
        <w:rPr>
          <w:rtl/>
        </w:rPr>
      </w:pPr>
    </w:p>
    <w:p w14:paraId="13D7A1B4" w14:textId="77777777" w:rsidR="00F240B2" w:rsidRPr="008E25DB" w:rsidRDefault="00F240B2" w:rsidP="00F240B2">
      <w:pPr>
        <w:rPr>
          <w:rtl/>
        </w:rPr>
      </w:pPr>
      <w:r>
        <w:rPr>
          <w:rFonts w:hint="cs"/>
          <w:rtl/>
        </w:rPr>
        <w:t xml:space="preserve">הרביזיה </w:t>
      </w:r>
      <w:bookmarkStart w:id="6" w:name="_ETM_Q1_423826"/>
      <w:bookmarkEnd w:id="6"/>
      <w:r>
        <w:rPr>
          <w:rFonts w:hint="cs"/>
          <w:rtl/>
        </w:rPr>
        <w:t xml:space="preserve">לא אושרה. </w:t>
      </w:r>
    </w:p>
    <w:p w14:paraId="5263328F" w14:textId="77777777" w:rsidR="008E25DB" w:rsidRPr="008E25DB" w:rsidRDefault="008E25DB" w:rsidP="008E25DB">
      <w:pPr>
        <w:rPr>
          <w:rtl/>
        </w:rPr>
      </w:pPr>
    </w:p>
    <w:p w14:paraId="42976C52" w14:textId="77777777" w:rsidR="004032CF" w:rsidRDefault="004032CF" w:rsidP="004032C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הרכב הוועדה המשותפת של ועדת הכלכלה וועדת החינוך, התרבות והספורט לפי חוק הרשות השני</w:t>
      </w:r>
      <w:r>
        <w:rPr>
          <w:rFonts w:hint="cs"/>
          <w:rtl/>
        </w:rPr>
        <w:t>י</w:t>
      </w:r>
      <w:r>
        <w:rPr>
          <w:rtl/>
        </w:rPr>
        <w:t>ה לטל</w:t>
      </w:r>
      <w:r>
        <w:rPr>
          <w:rFonts w:hint="cs"/>
          <w:rtl/>
        </w:rPr>
        <w:t>ו</w:t>
      </w:r>
      <w:r>
        <w:rPr>
          <w:rtl/>
        </w:rPr>
        <w:t>ויזיה ורדיו</w:t>
      </w:r>
    </w:p>
    <w:p w14:paraId="46234D7F" w14:textId="77777777" w:rsidR="004032CF" w:rsidRDefault="004032CF" w:rsidP="004032CF">
      <w:pPr>
        <w:pStyle w:val="KeepWithNext"/>
        <w:rPr>
          <w:rtl/>
        </w:rPr>
      </w:pPr>
    </w:p>
    <w:p w14:paraId="5360D475" w14:textId="77777777" w:rsidR="004032CF" w:rsidRDefault="004032CF" w:rsidP="004032CF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44C365BE" w14:textId="77777777" w:rsidR="004032CF" w:rsidRDefault="004032CF" w:rsidP="004032CF">
      <w:pPr>
        <w:pStyle w:val="KeepWithNext"/>
        <w:rPr>
          <w:rFonts w:hint="cs"/>
          <w:rtl/>
        </w:rPr>
      </w:pPr>
    </w:p>
    <w:p w14:paraId="172310AE" w14:textId="77777777" w:rsidR="004032CF" w:rsidRDefault="007630D0" w:rsidP="004032CF">
      <w:pPr>
        <w:rPr>
          <w:rFonts w:hint="cs"/>
          <w:rtl/>
        </w:rPr>
      </w:pPr>
      <w:bookmarkStart w:id="7" w:name="_ETM_Q1_426938"/>
      <w:bookmarkEnd w:id="7"/>
      <w:r>
        <w:rPr>
          <w:rFonts w:hint="cs"/>
          <w:rtl/>
        </w:rPr>
        <w:t>ההרכב</w:t>
      </w:r>
      <w:r w:rsidR="004032CF">
        <w:rPr>
          <w:rFonts w:hint="cs"/>
          <w:rtl/>
        </w:rPr>
        <w:t xml:space="preserve"> החדש הוא? תקריאי אותו.</w:t>
      </w:r>
    </w:p>
    <w:p w14:paraId="374390D8" w14:textId="77777777" w:rsidR="004032CF" w:rsidRDefault="004032CF" w:rsidP="004032CF">
      <w:pPr>
        <w:rPr>
          <w:rFonts w:hint="cs"/>
          <w:rtl/>
        </w:rPr>
      </w:pPr>
    </w:p>
    <w:p w14:paraId="361879B3" w14:textId="77777777" w:rsidR="004032CF" w:rsidRDefault="004032CF" w:rsidP="004032CF">
      <w:pPr>
        <w:pStyle w:val="a"/>
        <w:keepNext/>
        <w:rPr>
          <w:rtl/>
        </w:rPr>
      </w:pPr>
      <w:r>
        <w:rPr>
          <w:rtl/>
        </w:rPr>
        <w:t>אתי בן יוסף:</w:t>
      </w:r>
    </w:p>
    <w:p w14:paraId="64018996" w14:textId="77777777" w:rsidR="004032CF" w:rsidRDefault="004032CF" w:rsidP="004032CF">
      <w:pPr>
        <w:pStyle w:val="KeepWithNext"/>
        <w:rPr>
          <w:rtl/>
        </w:rPr>
      </w:pPr>
    </w:p>
    <w:p w14:paraId="2A083D39" w14:textId="77777777" w:rsidR="007630D0" w:rsidRDefault="004032CF" w:rsidP="004032CF">
      <w:pPr>
        <w:rPr>
          <w:rFonts w:hint="cs"/>
          <w:rtl/>
        </w:rPr>
      </w:pPr>
      <w:r>
        <w:rPr>
          <w:rFonts w:hint="cs"/>
          <w:rtl/>
        </w:rPr>
        <w:t xml:space="preserve">מטעם </w:t>
      </w:r>
      <w:bookmarkStart w:id="8" w:name="_ETM_Q1_430045"/>
      <w:bookmarkEnd w:id="8"/>
      <w:r>
        <w:rPr>
          <w:rFonts w:hint="cs"/>
          <w:rtl/>
        </w:rPr>
        <w:t xml:space="preserve">ועדת הכלכלה: חברי הכנסת איתן כבל, דוד ביטן, נורית קורן, </w:t>
      </w:r>
      <w:bookmarkStart w:id="9" w:name="_ETM_Q1_440514"/>
      <w:bookmarkEnd w:id="9"/>
      <w:r>
        <w:rPr>
          <w:rFonts w:hint="cs"/>
          <w:rtl/>
        </w:rPr>
        <w:t>יצחק וקנין, רועי פולקמן, יעקב פרי</w:t>
      </w:r>
      <w:r w:rsidR="007630D0">
        <w:rPr>
          <w:rFonts w:hint="cs"/>
          <w:rtl/>
        </w:rPr>
        <w:t>, דב חנין</w:t>
      </w:r>
      <w:r>
        <w:rPr>
          <w:rFonts w:hint="cs"/>
          <w:rtl/>
        </w:rPr>
        <w:t xml:space="preserve"> </w:t>
      </w:r>
      <w:r w:rsidR="007630D0">
        <w:rPr>
          <w:rFonts w:hint="cs"/>
          <w:rtl/>
        </w:rPr>
        <w:t>ו</w:t>
      </w:r>
      <w:r>
        <w:rPr>
          <w:rFonts w:hint="cs"/>
          <w:rtl/>
        </w:rPr>
        <w:t xml:space="preserve">עיסאווי פריג'. </w:t>
      </w:r>
      <w:bookmarkStart w:id="10" w:name="_ETM_Q1_448145"/>
      <w:bookmarkEnd w:id="10"/>
      <w:r>
        <w:rPr>
          <w:rFonts w:hint="cs"/>
          <w:rtl/>
        </w:rPr>
        <w:t>מטעם ועדת</w:t>
      </w:r>
      <w:r w:rsidR="007630D0">
        <w:rPr>
          <w:rFonts w:hint="cs"/>
          <w:rtl/>
        </w:rPr>
        <w:t xml:space="preserve"> החינוך, התרבות והספורט: יעקב מרגי, מנחם מוזס, </w:t>
      </w:r>
      <w:bookmarkStart w:id="11" w:name="_ETM_Q1_452739"/>
      <w:bookmarkEnd w:id="11"/>
      <w:r w:rsidR="007630D0">
        <w:rPr>
          <w:rFonts w:hint="cs"/>
          <w:rtl/>
        </w:rPr>
        <w:t xml:space="preserve">מרדכי יוגב, מירב בן ארי, מיקי זוהר, עודד פורר, איציק </w:t>
      </w:r>
      <w:bookmarkStart w:id="12" w:name="_ETM_Q1_458164"/>
      <w:bookmarkEnd w:id="12"/>
      <w:r w:rsidR="007630D0">
        <w:rPr>
          <w:rFonts w:hint="cs"/>
          <w:rtl/>
        </w:rPr>
        <w:t>שמולי ומסעוד גנאים. יושב-ראש הוועדה יהיה חבר הכנסת איתן כבל.</w:t>
      </w:r>
    </w:p>
    <w:p w14:paraId="1921859B" w14:textId="77777777" w:rsidR="007630D0" w:rsidRDefault="007630D0" w:rsidP="004032CF">
      <w:pPr>
        <w:rPr>
          <w:rFonts w:hint="cs"/>
          <w:rtl/>
        </w:rPr>
      </w:pPr>
      <w:bookmarkStart w:id="13" w:name="_ETM_Q1_459817"/>
      <w:bookmarkEnd w:id="13"/>
    </w:p>
    <w:p w14:paraId="360F533E" w14:textId="77777777" w:rsidR="007630D0" w:rsidRDefault="007630D0" w:rsidP="007630D0">
      <w:pPr>
        <w:pStyle w:val="af"/>
        <w:keepNext/>
        <w:rPr>
          <w:rFonts w:hint="cs"/>
          <w:rtl/>
        </w:rPr>
      </w:pPr>
      <w:bookmarkStart w:id="14" w:name="_ETM_Q1_460329"/>
      <w:bookmarkEnd w:id="14"/>
      <w:r>
        <w:rPr>
          <w:rtl/>
        </w:rPr>
        <w:t>היו"ר צחי הנגבי:</w:t>
      </w:r>
    </w:p>
    <w:p w14:paraId="04F93364" w14:textId="77777777" w:rsidR="007630D0" w:rsidRDefault="007630D0" w:rsidP="007630D0">
      <w:pPr>
        <w:pStyle w:val="KeepWithNext"/>
        <w:rPr>
          <w:rFonts w:hint="cs"/>
          <w:rtl/>
        </w:rPr>
      </w:pPr>
    </w:p>
    <w:p w14:paraId="673529D7" w14:textId="77777777" w:rsidR="007630D0" w:rsidRDefault="007630D0" w:rsidP="007630D0">
      <w:pPr>
        <w:rPr>
          <w:rFonts w:hint="cs"/>
          <w:rtl/>
        </w:rPr>
      </w:pPr>
      <w:r>
        <w:rPr>
          <w:rFonts w:hint="cs"/>
          <w:rtl/>
        </w:rPr>
        <w:t>תודה. מי בעד? מי נגד?</w:t>
      </w:r>
    </w:p>
    <w:p w14:paraId="7D9304E1" w14:textId="77777777" w:rsidR="007630D0" w:rsidRDefault="007630D0" w:rsidP="007630D0">
      <w:pPr>
        <w:rPr>
          <w:rFonts w:hint="cs"/>
          <w:rtl/>
        </w:rPr>
      </w:pPr>
    </w:p>
    <w:p w14:paraId="0C2F1B89" w14:textId="77777777" w:rsidR="007630D0" w:rsidRPr="00D45101" w:rsidRDefault="007630D0" w:rsidP="00D45101">
      <w:pPr>
        <w:jc w:val="center"/>
        <w:rPr>
          <w:rFonts w:hint="cs"/>
          <w:b/>
          <w:bCs/>
          <w:rtl/>
        </w:rPr>
      </w:pPr>
      <w:r w:rsidRPr="00D45101">
        <w:rPr>
          <w:rFonts w:hint="cs"/>
          <w:b/>
          <w:bCs/>
          <w:rtl/>
        </w:rPr>
        <w:t>הצבעה</w:t>
      </w:r>
    </w:p>
    <w:p w14:paraId="06400A8D" w14:textId="77777777" w:rsidR="007630D0" w:rsidRDefault="007630D0" w:rsidP="00D45101">
      <w:pPr>
        <w:jc w:val="center"/>
        <w:rPr>
          <w:rFonts w:hint="cs"/>
          <w:rtl/>
        </w:rPr>
      </w:pPr>
    </w:p>
    <w:p w14:paraId="61E1640A" w14:textId="77777777" w:rsidR="007630D0" w:rsidRDefault="007630D0" w:rsidP="00D45101">
      <w:pPr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AC1000">
        <w:rPr>
          <w:rFonts w:hint="cs"/>
          <w:rtl/>
        </w:rPr>
        <w:t xml:space="preserve"> הרכב הוועדה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14:paraId="1EC7C2E7" w14:textId="77777777" w:rsidR="007630D0" w:rsidRDefault="007630D0" w:rsidP="00D45101">
      <w:pPr>
        <w:jc w:val="center"/>
        <w:rPr>
          <w:rFonts w:hint="cs"/>
          <w:rtl/>
        </w:rPr>
      </w:pPr>
      <w:bookmarkStart w:id="15" w:name="_ETM_Q1_464292"/>
      <w:bookmarkEnd w:id="15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14:paraId="708CE7A4" w14:textId="77777777" w:rsidR="004032CF" w:rsidRDefault="00D45101" w:rsidP="00D45101">
      <w:pPr>
        <w:jc w:val="center"/>
        <w:rPr>
          <w:rFonts w:hint="cs"/>
          <w:rtl/>
        </w:rPr>
      </w:pPr>
      <w:bookmarkStart w:id="16" w:name="_ETM_Q1_469459"/>
      <w:bookmarkEnd w:id="16"/>
      <w:r>
        <w:rPr>
          <w:rFonts w:hint="cs"/>
          <w:rtl/>
        </w:rPr>
        <w:t>הרכב הוועדה המשותפת אושר.</w:t>
      </w:r>
    </w:p>
    <w:p w14:paraId="689F629B" w14:textId="77777777" w:rsidR="00D45101" w:rsidRDefault="00D45101" w:rsidP="00D45101">
      <w:pPr>
        <w:jc w:val="center"/>
        <w:rPr>
          <w:rFonts w:hint="cs"/>
          <w:rtl/>
        </w:rPr>
      </w:pPr>
    </w:p>
    <w:p w14:paraId="4596C108" w14:textId="77777777" w:rsidR="00D45101" w:rsidRDefault="00D45101" w:rsidP="00D4510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37818E3" w14:textId="77777777" w:rsidR="00D45101" w:rsidRDefault="00D45101" w:rsidP="00D45101">
      <w:pPr>
        <w:pStyle w:val="KeepWithNext"/>
        <w:rPr>
          <w:rFonts w:hint="cs"/>
          <w:rtl/>
        </w:rPr>
      </w:pPr>
    </w:p>
    <w:p w14:paraId="715F9327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>אושר</w:t>
      </w:r>
      <w:bookmarkStart w:id="17" w:name="_ETM_Q1_464835"/>
      <w:bookmarkEnd w:id="17"/>
      <w:r>
        <w:rPr>
          <w:rFonts w:hint="cs"/>
          <w:rtl/>
        </w:rPr>
        <w:t xml:space="preserve">. תודה. </w:t>
      </w:r>
    </w:p>
    <w:p w14:paraId="7A9D4570" w14:textId="77777777" w:rsidR="00D45101" w:rsidRDefault="00D45101" w:rsidP="00D45101">
      <w:pPr>
        <w:rPr>
          <w:rFonts w:hint="cs"/>
          <w:rtl/>
        </w:rPr>
      </w:pPr>
      <w:bookmarkStart w:id="18" w:name="_ETM_Q1_467036"/>
      <w:bookmarkEnd w:id="18"/>
    </w:p>
    <w:p w14:paraId="7E7DC6B4" w14:textId="77777777" w:rsidR="00D45101" w:rsidRDefault="00D45101" w:rsidP="00D45101">
      <w:pPr>
        <w:pStyle w:val="a"/>
        <w:keepNext/>
        <w:rPr>
          <w:rFonts w:hint="cs"/>
          <w:rtl/>
        </w:rPr>
      </w:pPr>
      <w:bookmarkStart w:id="19" w:name="_ETM_Q1_467302"/>
      <w:bookmarkEnd w:id="19"/>
      <w:r>
        <w:rPr>
          <w:rtl/>
        </w:rPr>
        <w:t>יוסי יונה (המחנה הציוני):</w:t>
      </w:r>
    </w:p>
    <w:p w14:paraId="3A3CF2AF" w14:textId="77777777" w:rsidR="00D45101" w:rsidRDefault="00D45101" w:rsidP="00D45101">
      <w:pPr>
        <w:pStyle w:val="KeepWithNext"/>
        <w:rPr>
          <w:rFonts w:hint="cs"/>
          <w:rtl/>
        </w:rPr>
      </w:pPr>
    </w:p>
    <w:p w14:paraId="4F36F0D3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09C1B2E9" w14:textId="77777777" w:rsidR="00D45101" w:rsidRDefault="00D45101" w:rsidP="00D45101">
      <w:pPr>
        <w:rPr>
          <w:rFonts w:hint="cs"/>
          <w:rtl/>
        </w:rPr>
      </w:pPr>
      <w:bookmarkStart w:id="20" w:name="_ETM_Q1_473244"/>
      <w:bookmarkEnd w:id="20"/>
    </w:p>
    <w:p w14:paraId="66F94978" w14:textId="77777777" w:rsidR="00D45101" w:rsidRDefault="00D45101" w:rsidP="00D45101">
      <w:pPr>
        <w:pStyle w:val="af"/>
        <w:keepNext/>
        <w:rPr>
          <w:rFonts w:hint="cs"/>
          <w:rtl/>
        </w:rPr>
      </w:pPr>
      <w:bookmarkStart w:id="21" w:name="_ETM_Q1_473512"/>
      <w:bookmarkEnd w:id="21"/>
      <w:r>
        <w:rPr>
          <w:rtl/>
        </w:rPr>
        <w:t>היו"ר צחי הנגבי:</w:t>
      </w:r>
    </w:p>
    <w:p w14:paraId="04845C9C" w14:textId="77777777" w:rsidR="00D45101" w:rsidRDefault="00D45101" w:rsidP="00D45101">
      <w:pPr>
        <w:pStyle w:val="KeepWithNext"/>
        <w:rPr>
          <w:rFonts w:hint="cs"/>
          <w:rtl/>
        </w:rPr>
      </w:pPr>
    </w:p>
    <w:p w14:paraId="64E1823E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3A4E7FDB" w14:textId="77777777" w:rsidR="00D45101" w:rsidRDefault="00D45101" w:rsidP="00D45101">
      <w:pPr>
        <w:rPr>
          <w:rFonts w:hint="cs"/>
          <w:rtl/>
        </w:rPr>
      </w:pPr>
      <w:bookmarkStart w:id="22" w:name="_ETM_Q1_472648"/>
      <w:bookmarkEnd w:id="22"/>
    </w:p>
    <w:p w14:paraId="708BCDA5" w14:textId="77777777" w:rsidR="00D45101" w:rsidRDefault="00D45101" w:rsidP="00D45101">
      <w:pPr>
        <w:pStyle w:val="-"/>
        <w:keepNext/>
        <w:rPr>
          <w:rFonts w:hint="cs"/>
          <w:rtl/>
        </w:rPr>
      </w:pPr>
      <w:bookmarkStart w:id="23" w:name="_ETM_Q1_472961"/>
      <w:bookmarkEnd w:id="23"/>
      <w:r>
        <w:rPr>
          <w:rtl/>
        </w:rPr>
        <w:t>יוסי יונה (המחנה הציוני):</w:t>
      </w:r>
    </w:p>
    <w:p w14:paraId="3E5D3205" w14:textId="77777777" w:rsidR="00D45101" w:rsidRDefault="00D45101" w:rsidP="00D45101">
      <w:pPr>
        <w:pStyle w:val="KeepWithNext"/>
        <w:rPr>
          <w:rFonts w:hint="cs"/>
          <w:rtl/>
        </w:rPr>
      </w:pPr>
    </w:p>
    <w:p w14:paraId="1854C60E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 xml:space="preserve">שיקולים שלנו. </w:t>
      </w:r>
    </w:p>
    <w:p w14:paraId="073ED192" w14:textId="77777777" w:rsidR="00D45101" w:rsidRDefault="00D45101" w:rsidP="00D45101">
      <w:pPr>
        <w:rPr>
          <w:rFonts w:hint="cs"/>
          <w:rtl/>
        </w:rPr>
      </w:pPr>
      <w:bookmarkStart w:id="24" w:name="_ETM_Q1_475158"/>
      <w:bookmarkEnd w:id="24"/>
    </w:p>
    <w:p w14:paraId="0FFA7049" w14:textId="77777777" w:rsidR="00D45101" w:rsidRDefault="00D45101" w:rsidP="00D45101">
      <w:pPr>
        <w:pStyle w:val="ae"/>
        <w:keepNext/>
        <w:rPr>
          <w:rFonts w:hint="cs"/>
          <w:rtl/>
        </w:rPr>
      </w:pPr>
      <w:bookmarkStart w:id="25" w:name="_ETM_Q1_475448"/>
      <w:bookmarkEnd w:id="25"/>
      <w:r>
        <w:rPr>
          <w:rtl/>
        </w:rPr>
        <w:t>קריאה:</w:t>
      </w:r>
    </w:p>
    <w:p w14:paraId="15B2545F" w14:textId="77777777" w:rsidR="00D45101" w:rsidRDefault="00D45101" w:rsidP="00D45101">
      <w:pPr>
        <w:pStyle w:val="KeepWithNext"/>
        <w:rPr>
          <w:rFonts w:hint="cs"/>
          <w:rtl/>
        </w:rPr>
      </w:pPr>
    </w:p>
    <w:p w14:paraId="755B8EA9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 xml:space="preserve">אבל הוא לא חבר </w:t>
      </w:r>
      <w:bookmarkStart w:id="26" w:name="_ETM_Q1_473313"/>
      <w:bookmarkEnd w:id="26"/>
      <w:r>
        <w:rPr>
          <w:rFonts w:hint="cs"/>
          <w:rtl/>
        </w:rPr>
        <w:t xml:space="preserve">בוועדה. </w:t>
      </w:r>
    </w:p>
    <w:p w14:paraId="547CD48B" w14:textId="77777777" w:rsidR="00D45101" w:rsidRDefault="00D45101" w:rsidP="00D45101">
      <w:pPr>
        <w:rPr>
          <w:rFonts w:hint="cs"/>
          <w:rtl/>
        </w:rPr>
      </w:pPr>
      <w:bookmarkStart w:id="27" w:name="_ETM_Q1_474448"/>
      <w:bookmarkEnd w:id="27"/>
    </w:p>
    <w:p w14:paraId="53F2A8BE" w14:textId="77777777" w:rsidR="00D45101" w:rsidRDefault="00D45101" w:rsidP="00D45101">
      <w:pPr>
        <w:pStyle w:val="-"/>
        <w:keepNext/>
        <w:rPr>
          <w:rFonts w:hint="cs"/>
          <w:rtl/>
        </w:rPr>
      </w:pPr>
      <w:bookmarkStart w:id="28" w:name="_ETM_Q1_474731"/>
      <w:bookmarkEnd w:id="28"/>
      <w:r>
        <w:rPr>
          <w:rtl/>
        </w:rPr>
        <w:t>יוסי יונה (המחנה הציוני):</w:t>
      </w:r>
    </w:p>
    <w:p w14:paraId="1F406F78" w14:textId="77777777" w:rsidR="00D45101" w:rsidRDefault="00D45101" w:rsidP="00D45101">
      <w:pPr>
        <w:pStyle w:val="KeepWithNext"/>
        <w:rPr>
          <w:rFonts w:hint="cs"/>
          <w:rtl/>
        </w:rPr>
      </w:pPr>
    </w:p>
    <w:p w14:paraId="06011E65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 xml:space="preserve">אני מחליף. </w:t>
      </w:r>
    </w:p>
    <w:p w14:paraId="73F7CD53" w14:textId="77777777" w:rsidR="00D45101" w:rsidRDefault="00D45101" w:rsidP="00D45101">
      <w:pPr>
        <w:rPr>
          <w:rFonts w:hint="cs"/>
          <w:rtl/>
        </w:rPr>
      </w:pPr>
      <w:bookmarkStart w:id="29" w:name="_ETM_Q1_484860"/>
      <w:bookmarkEnd w:id="29"/>
    </w:p>
    <w:p w14:paraId="048CD1AE" w14:textId="77777777" w:rsidR="00D45101" w:rsidRDefault="00D45101" w:rsidP="00D45101">
      <w:pPr>
        <w:pStyle w:val="af"/>
        <w:keepNext/>
        <w:rPr>
          <w:rFonts w:hint="cs"/>
          <w:rtl/>
        </w:rPr>
      </w:pPr>
      <w:bookmarkStart w:id="30" w:name="_ETM_Q1_481897"/>
      <w:bookmarkEnd w:id="30"/>
      <w:r>
        <w:rPr>
          <w:rtl/>
        </w:rPr>
        <w:t>היו"ר צחי הנגבי:</w:t>
      </w:r>
    </w:p>
    <w:p w14:paraId="2954C2AD" w14:textId="77777777" w:rsidR="00D45101" w:rsidRDefault="00D45101" w:rsidP="00D45101">
      <w:pPr>
        <w:pStyle w:val="KeepWithNext"/>
        <w:rPr>
          <w:rFonts w:hint="cs"/>
          <w:rtl/>
        </w:rPr>
      </w:pPr>
    </w:p>
    <w:p w14:paraId="33BD1EBF" w14:textId="77777777" w:rsidR="00D45101" w:rsidRDefault="00D45101" w:rsidP="00D45101">
      <w:pPr>
        <w:rPr>
          <w:rFonts w:hint="cs"/>
          <w:rtl/>
        </w:rPr>
      </w:pPr>
      <w:r>
        <w:rPr>
          <w:rFonts w:hint="cs"/>
          <w:rtl/>
        </w:rPr>
        <w:t xml:space="preserve">אוקיי, רביזיה בעוד חצי שעה. </w:t>
      </w:r>
      <w:bookmarkStart w:id="31" w:name="_ETM_Q1_481468"/>
      <w:bookmarkEnd w:id="31"/>
      <w:r>
        <w:rPr>
          <w:rFonts w:hint="cs"/>
          <w:rtl/>
        </w:rPr>
        <w:t>תודה.</w:t>
      </w:r>
    </w:p>
    <w:p w14:paraId="79514C31" w14:textId="77777777" w:rsidR="00631D1D" w:rsidRDefault="00631D1D" w:rsidP="00D45101">
      <w:pPr>
        <w:rPr>
          <w:rFonts w:hint="cs"/>
          <w:rtl/>
        </w:rPr>
      </w:pPr>
      <w:bookmarkStart w:id="32" w:name="_ETM_Q1_485830"/>
      <w:bookmarkEnd w:id="32"/>
    </w:p>
    <w:p w14:paraId="3EE4E697" w14:textId="77777777" w:rsidR="00631D1D" w:rsidRDefault="00631D1D" w:rsidP="00631D1D">
      <w:pPr>
        <w:pStyle w:val="a"/>
        <w:keepNext/>
        <w:rPr>
          <w:rFonts w:hint="cs"/>
          <w:rtl/>
        </w:rPr>
      </w:pPr>
      <w:bookmarkStart w:id="33" w:name="_ETM_Q1_486257"/>
      <w:bookmarkEnd w:id="33"/>
      <w:r>
        <w:rPr>
          <w:rtl/>
        </w:rPr>
        <w:t>אתי בן יוסף:</w:t>
      </w:r>
    </w:p>
    <w:p w14:paraId="6E6F132F" w14:textId="77777777" w:rsidR="00631D1D" w:rsidRDefault="00631D1D" w:rsidP="00631D1D">
      <w:pPr>
        <w:pStyle w:val="KeepWithNext"/>
        <w:rPr>
          <w:rFonts w:hint="cs"/>
          <w:rtl/>
        </w:rPr>
      </w:pPr>
    </w:p>
    <w:p w14:paraId="363FD43B" w14:textId="77777777" w:rsidR="00631D1D" w:rsidRDefault="00631D1D" w:rsidP="00631D1D">
      <w:pPr>
        <w:rPr>
          <w:rFonts w:hint="cs"/>
          <w:rtl/>
        </w:rPr>
      </w:pPr>
      <w:r>
        <w:rPr>
          <w:rFonts w:hint="cs"/>
          <w:rtl/>
        </w:rPr>
        <w:t xml:space="preserve">נודיע מתי. </w:t>
      </w:r>
    </w:p>
    <w:p w14:paraId="49BDB379" w14:textId="77777777" w:rsidR="00631D1D" w:rsidRDefault="00631D1D" w:rsidP="00631D1D">
      <w:pPr>
        <w:rPr>
          <w:rFonts w:hint="cs"/>
          <w:rtl/>
        </w:rPr>
      </w:pPr>
      <w:bookmarkStart w:id="34" w:name="_ETM_Q1_488074"/>
      <w:bookmarkEnd w:id="34"/>
    </w:p>
    <w:p w14:paraId="0D9B1335" w14:textId="77777777" w:rsidR="00631D1D" w:rsidRDefault="00631D1D" w:rsidP="00631D1D">
      <w:pPr>
        <w:pStyle w:val="af"/>
        <w:keepNext/>
        <w:rPr>
          <w:rFonts w:hint="cs"/>
          <w:rtl/>
        </w:rPr>
      </w:pPr>
      <w:bookmarkStart w:id="35" w:name="_ETM_Q1_488366"/>
      <w:bookmarkEnd w:id="35"/>
      <w:r>
        <w:rPr>
          <w:rtl/>
        </w:rPr>
        <w:t>היו"ר צחי הנגבי:</w:t>
      </w:r>
    </w:p>
    <w:p w14:paraId="113CA176" w14:textId="77777777" w:rsidR="00631D1D" w:rsidRDefault="00631D1D" w:rsidP="00631D1D">
      <w:pPr>
        <w:pStyle w:val="KeepWithNext"/>
        <w:rPr>
          <w:rFonts w:hint="cs"/>
          <w:rtl/>
        </w:rPr>
      </w:pPr>
    </w:p>
    <w:p w14:paraId="5E0AF119" w14:textId="77777777" w:rsidR="00631D1D" w:rsidRDefault="00631D1D" w:rsidP="00631D1D">
      <w:pPr>
        <w:rPr>
          <w:rFonts w:hint="cs"/>
          <w:rtl/>
        </w:rPr>
      </w:pPr>
      <w:r>
        <w:rPr>
          <w:rFonts w:hint="cs"/>
          <w:rtl/>
        </w:rPr>
        <w:t xml:space="preserve">נודיע מתי. תודה. </w:t>
      </w:r>
    </w:p>
    <w:p w14:paraId="64D045FD" w14:textId="77777777" w:rsidR="00631D1D" w:rsidRDefault="00631D1D" w:rsidP="00631D1D">
      <w:pPr>
        <w:rPr>
          <w:rFonts w:hint="cs"/>
          <w:rtl/>
        </w:rPr>
      </w:pPr>
      <w:bookmarkStart w:id="36" w:name="_ETM_Q1_490401"/>
      <w:bookmarkEnd w:id="36"/>
    </w:p>
    <w:p w14:paraId="2519E90F" w14:textId="77777777" w:rsidR="009F7920" w:rsidRDefault="009F7920" w:rsidP="00631D1D">
      <w:pPr>
        <w:pStyle w:val="af4"/>
        <w:keepNext/>
        <w:rPr>
          <w:rFonts w:hint="cs"/>
          <w:rtl/>
        </w:rPr>
      </w:pPr>
      <w:bookmarkStart w:id="37" w:name="_ETM_Q1_490681"/>
      <w:bookmarkEnd w:id="37"/>
    </w:p>
    <w:p w14:paraId="6E0E985F" w14:textId="77777777" w:rsidR="00631D1D" w:rsidRDefault="00631D1D" w:rsidP="00631D1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13:00.</w:t>
      </w:r>
    </w:p>
    <w:p w14:paraId="40F86FFE" w14:textId="77777777" w:rsidR="00631D1D" w:rsidRDefault="00631D1D" w:rsidP="00631D1D">
      <w:pPr>
        <w:pStyle w:val="KeepWithNext"/>
        <w:rPr>
          <w:rFonts w:hint="cs"/>
          <w:rtl/>
        </w:rPr>
      </w:pPr>
    </w:p>
    <w:p w14:paraId="15ED4A4D" w14:textId="77777777" w:rsidR="00631D1D" w:rsidRDefault="00631D1D" w:rsidP="00631D1D">
      <w:pPr>
        <w:rPr>
          <w:rFonts w:hint="cs"/>
          <w:rtl/>
        </w:rPr>
      </w:pPr>
    </w:p>
    <w:p w14:paraId="4B483C72" w14:textId="77777777" w:rsidR="00D45101" w:rsidRDefault="00D45101" w:rsidP="00D45101">
      <w:pPr>
        <w:rPr>
          <w:rFonts w:hint="cs"/>
          <w:rtl/>
        </w:rPr>
      </w:pPr>
      <w:bookmarkStart w:id="38" w:name="_ETM_Q1_487828"/>
      <w:bookmarkEnd w:id="38"/>
    </w:p>
    <w:p w14:paraId="2D43BE67" w14:textId="77777777" w:rsidR="00D45101" w:rsidRDefault="00D45101" w:rsidP="00D45101">
      <w:pPr>
        <w:rPr>
          <w:rFonts w:hint="cs"/>
          <w:rtl/>
        </w:rPr>
      </w:pPr>
      <w:bookmarkStart w:id="39" w:name="_ETM_Q1_488140"/>
      <w:bookmarkEnd w:id="39"/>
      <w:r>
        <w:rPr>
          <w:rFonts w:hint="cs"/>
          <w:rtl/>
        </w:rPr>
        <w:t xml:space="preserve"> </w:t>
      </w:r>
    </w:p>
    <w:p w14:paraId="1AEC38DB" w14:textId="77777777" w:rsidR="00D45101" w:rsidRDefault="00D45101" w:rsidP="00D45101">
      <w:pPr>
        <w:jc w:val="center"/>
        <w:rPr>
          <w:rFonts w:hint="cs"/>
          <w:rtl/>
        </w:rPr>
      </w:pPr>
      <w:bookmarkStart w:id="40" w:name="_ETM_Q1_471113"/>
      <w:bookmarkEnd w:id="40"/>
    </w:p>
    <w:p w14:paraId="734DEF50" w14:textId="77777777" w:rsidR="00D45101" w:rsidRPr="004032CF" w:rsidRDefault="00D45101" w:rsidP="00D45101">
      <w:pPr>
        <w:jc w:val="center"/>
        <w:rPr>
          <w:rtl/>
        </w:rPr>
      </w:pPr>
      <w:bookmarkStart w:id="41" w:name="_ETM_Q1_471398"/>
      <w:bookmarkEnd w:id="41"/>
    </w:p>
    <w:p w14:paraId="0FE2D464" w14:textId="77777777" w:rsidR="007872B4" w:rsidRPr="008713A4" w:rsidRDefault="007872B4" w:rsidP="004032CF">
      <w:pPr>
        <w:rPr>
          <w:rFonts w:hint="cs"/>
        </w:rPr>
      </w:pPr>
    </w:p>
    <w:sectPr w:rsidR="007872B4" w:rsidRPr="008713A4" w:rsidSect="009F792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C28E" w14:textId="77777777" w:rsidR="006254E7" w:rsidRDefault="006254E7">
      <w:r>
        <w:separator/>
      </w:r>
    </w:p>
  </w:endnote>
  <w:endnote w:type="continuationSeparator" w:id="0">
    <w:p w14:paraId="4257E610" w14:textId="77777777" w:rsidR="006254E7" w:rsidRDefault="0062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AB6A" w14:textId="77777777" w:rsidR="006254E7" w:rsidRDefault="006254E7">
      <w:r>
        <w:separator/>
      </w:r>
    </w:p>
  </w:footnote>
  <w:footnote w:type="continuationSeparator" w:id="0">
    <w:p w14:paraId="424E7BDD" w14:textId="77777777" w:rsidR="006254E7" w:rsidRDefault="00625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1F9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7AFB0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A69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92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9E9CACA" w14:textId="77777777" w:rsidR="00D86E57" w:rsidRPr="00CC5815" w:rsidRDefault="00E56557" w:rsidP="008E5E3F">
    <w:pPr>
      <w:pStyle w:val="Header"/>
      <w:ind w:firstLine="0"/>
    </w:pPr>
    <w:r>
      <w:rPr>
        <w:rtl/>
      </w:rPr>
      <w:t>ועדת הכנסת</w:t>
    </w:r>
  </w:p>
  <w:p w14:paraId="4915A2B7" w14:textId="77777777" w:rsidR="00D86E57" w:rsidRPr="00CC5815" w:rsidRDefault="00E56557" w:rsidP="008E5E3F">
    <w:pPr>
      <w:pStyle w:val="Header"/>
      <w:ind w:firstLine="0"/>
      <w:rPr>
        <w:rFonts w:hint="cs"/>
        <w:rtl/>
      </w:rPr>
    </w:pPr>
    <w:r>
      <w:rPr>
        <w:rtl/>
      </w:rPr>
      <w:t>02/11/2015</w:t>
    </w:r>
  </w:p>
  <w:p w14:paraId="5E101F9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545B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6D7D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058CB2D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97745F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1667839">
    <w:abstractNumId w:val="0"/>
  </w:num>
  <w:num w:numId="2" w16cid:durableId="108738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032C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2B40"/>
    <w:rsid w:val="00546678"/>
    <w:rsid w:val="005817EC"/>
    <w:rsid w:val="00590B77"/>
    <w:rsid w:val="005A342D"/>
    <w:rsid w:val="005C363E"/>
    <w:rsid w:val="005D61F3"/>
    <w:rsid w:val="005E1C6B"/>
    <w:rsid w:val="005F76B0"/>
    <w:rsid w:val="006254E7"/>
    <w:rsid w:val="00631D1D"/>
    <w:rsid w:val="00634F61"/>
    <w:rsid w:val="00695A47"/>
    <w:rsid w:val="006A0CB7"/>
    <w:rsid w:val="006F0259"/>
    <w:rsid w:val="00700433"/>
    <w:rsid w:val="00702755"/>
    <w:rsid w:val="0070472C"/>
    <w:rsid w:val="0071734B"/>
    <w:rsid w:val="007630D0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25D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9F7920"/>
    <w:rsid w:val="00A15971"/>
    <w:rsid w:val="00A22C90"/>
    <w:rsid w:val="00A64A6D"/>
    <w:rsid w:val="00A66020"/>
    <w:rsid w:val="00AB02EE"/>
    <w:rsid w:val="00AB3F3A"/>
    <w:rsid w:val="00AC1000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7A0C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101"/>
    <w:rsid w:val="00D45D27"/>
    <w:rsid w:val="00D86E57"/>
    <w:rsid w:val="00D96B24"/>
    <w:rsid w:val="00E56557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240B2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33280C"/>
  <w15:chartTrackingRefBased/>
  <w15:docId w15:val="{F8710DFE-510E-426C-AC88-F3A42ED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56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866A9-F41B-4086-A2A9-2477DA19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