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403A01"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17499B">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403A01"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403A01" w:rsidP="00A52A17">
      <w:pPr>
        <w:ind w:firstLine="0"/>
        <w:jc w:val="center"/>
        <w:outlineLvl w:val="0"/>
        <w:rPr>
          <w:rFonts w:hint="cs"/>
          <w:b/>
          <w:bCs/>
          <w:rtl/>
        </w:rPr>
      </w:pPr>
      <w:r>
        <w:rPr>
          <w:b/>
          <w:bCs/>
          <w:rtl/>
        </w:rPr>
        <w:t>פרוטוקול מס' 5</w:t>
      </w:r>
      <w:r w:rsidR="00A52A17">
        <w:rPr>
          <w:rFonts w:hint="cs"/>
          <w:b/>
          <w:bCs/>
          <w:rtl/>
        </w:rPr>
        <w:t>7</w:t>
      </w:r>
    </w:p>
    <w:p w:rsidR="00E64116" w:rsidRPr="008713A4" w:rsidRDefault="00403A01" w:rsidP="008320F6">
      <w:pPr>
        <w:ind w:firstLine="0"/>
        <w:jc w:val="center"/>
        <w:outlineLvl w:val="0"/>
        <w:rPr>
          <w:rFonts w:hint="cs"/>
          <w:b/>
          <w:bCs/>
          <w:rtl/>
        </w:rPr>
      </w:pPr>
      <w:r>
        <w:rPr>
          <w:b/>
          <w:bCs/>
          <w:rtl/>
        </w:rPr>
        <w:t>מישיבת ועדת הכנסת</w:t>
      </w:r>
    </w:p>
    <w:p w:rsidR="00E64116" w:rsidRPr="008713A4" w:rsidRDefault="00403A01" w:rsidP="00A52A17">
      <w:pPr>
        <w:ind w:firstLine="0"/>
        <w:jc w:val="center"/>
        <w:outlineLvl w:val="0"/>
        <w:rPr>
          <w:rFonts w:hint="cs"/>
          <w:b/>
          <w:bCs/>
          <w:u w:val="single"/>
          <w:rtl/>
        </w:rPr>
      </w:pPr>
      <w:r>
        <w:rPr>
          <w:b/>
          <w:bCs/>
          <w:u w:val="single"/>
          <w:rtl/>
        </w:rPr>
        <w:t xml:space="preserve">יום חמישי, כ"ג בחשון התשע"ו (05 בנובמבר 2015), שעה </w:t>
      </w:r>
      <w:r w:rsidR="00A52A17">
        <w:rPr>
          <w:rFonts w:hint="cs"/>
          <w:b/>
          <w:bCs/>
          <w:u w:val="single"/>
          <w:rtl/>
        </w:rPr>
        <w:t>22</w:t>
      </w:r>
      <w:r>
        <w:rPr>
          <w:b/>
          <w:bCs/>
          <w:u w:val="single"/>
          <w:rtl/>
        </w:rPr>
        <w:t>:</w:t>
      </w:r>
      <w:r w:rsidR="00A52A17">
        <w:rPr>
          <w:rFonts w:hint="cs"/>
          <w:b/>
          <w:bCs/>
          <w:u w:val="single"/>
          <w:rtl/>
        </w:rPr>
        <w:t>15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403A01" w:rsidP="008320F6">
      <w:pPr>
        <w:ind w:firstLine="0"/>
        <w:rPr>
          <w:rFonts w:hint="cs"/>
          <w:rtl/>
        </w:rPr>
      </w:pPr>
      <w:r w:rsidRPr="00403A01">
        <w:rPr>
          <w:rtl/>
        </w:rPr>
        <w:t>פניית יושב-ראש ועדת הכלכלה בדבר טענת חריגה מגדר נושא הצעת חוק התכנית הכלכלית (תיקוני חקיקה ליישום המדיניות הכלכלית לשנות התקציב 2015 ו-2016), התשע"ה-2015 - פרק ה' (חיבור מפעלים לרשת הגז הטבעי)</w:t>
      </w:r>
      <w:r w:rsidR="0017499B">
        <w:rPr>
          <w:rFonts w:hint="cs"/>
          <w:rtl/>
        </w:rPr>
        <w:t>,</w:t>
      </w:r>
      <w:r w:rsidRPr="00403A01">
        <w:rPr>
          <w:rtl/>
        </w:rPr>
        <w:t xml:space="preserve"> מתוך הצעת החוק.</w:t>
      </w:r>
    </w:p>
    <w:p w:rsidR="00403A01" w:rsidRPr="008713A4" w:rsidRDefault="00403A01"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403A01" w:rsidRDefault="00403A01" w:rsidP="008320F6">
      <w:pPr>
        <w:ind w:firstLine="0"/>
        <w:outlineLvl w:val="0"/>
        <w:rPr>
          <w:rtl/>
        </w:rPr>
      </w:pPr>
      <w:r>
        <w:rPr>
          <w:rFonts w:hint="cs"/>
          <w:rtl/>
        </w:rPr>
        <w:t>רועי פולקמן</w:t>
      </w:r>
      <w:r w:rsidRPr="00403A01">
        <w:rPr>
          <w:rtl/>
        </w:rPr>
        <w:t xml:space="preserve"> – היו"ר</w:t>
      </w:r>
    </w:p>
    <w:p w:rsidR="00403A01" w:rsidRPr="00403A01" w:rsidRDefault="00403A01" w:rsidP="008320F6">
      <w:pPr>
        <w:ind w:firstLine="0"/>
        <w:outlineLvl w:val="0"/>
        <w:rPr>
          <w:rtl/>
        </w:rPr>
      </w:pPr>
      <w:r w:rsidRPr="00403A01">
        <w:rPr>
          <w:rtl/>
        </w:rPr>
        <w:t>מכלוף מיקי זוהר</w:t>
      </w: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67593A" w:rsidRPr="0067593A" w:rsidRDefault="0067593A" w:rsidP="008320F6">
      <w:pPr>
        <w:ind w:firstLine="0"/>
        <w:outlineLvl w:val="0"/>
        <w:rPr>
          <w:rFonts w:hint="cs"/>
          <w:rtl/>
        </w:rPr>
      </w:pPr>
      <w:r w:rsidRPr="0067593A">
        <w:rPr>
          <w:rFonts w:hint="cs"/>
          <w:rtl/>
        </w:rPr>
        <w:t>זאב בנימין בגין</w:t>
      </w:r>
    </w:p>
    <w:p w:rsidR="0067593A" w:rsidRDefault="0067593A" w:rsidP="008320F6">
      <w:pPr>
        <w:ind w:firstLine="0"/>
        <w:outlineLvl w:val="0"/>
        <w:rPr>
          <w:rFonts w:hint="cs"/>
          <w:rtl/>
        </w:rPr>
      </w:pPr>
      <w:r w:rsidRPr="0067593A">
        <w:rPr>
          <w:rFonts w:hint="cs"/>
          <w:rtl/>
        </w:rPr>
        <w:t>יצחק וקנין</w:t>
      </w:r>
    </w:p>
    <w:p w:rsidR="00B75B04" w:rsidRPr="0067593A" w:rsidRDefault="00B75B04" w:rsidP="008320F6">
      <w:pPr>
        <w:ind w:firstLine="0"/>
        <w:outlineLvl w:val="0"/>
        <w:rPr>
          <w:rFonts w:hint="cs"/>
          <w:rtl/>
        </w:rPr>
      </w:pPr>
      <w:r>
        <w:rPr>
          <w:rFonts w:hint="cs"/>
          <w:rtl/>
        </w:rPr>
        <w:t>איתן כבל</w:t>
      </w:r>
    </w:p>
    <w:p w:rsidR="0067593A" w:rsidRPr="0067593A" w:rsidRDefault="0067593A" w:rsidP="008320F6">
      <w:pPr>
        <w:ind w:firstLine="0"/>
        <w:outlineLvl w:val="0"/>
        <w:rPr>
          <w:rFonts w:hint="cs"/>
          <w:rtl/>
        </w:rPr>
      </w:pPr>
      <w:r w:rsidRPr="0067593A">
        <w:rPr>
          <w:rFonts w:hint="cs"/>
          <w:rtl/>
        </w:rPr>
        <w:t>אורי מקלב</w:t>
      </w:r>
    </w:p>
    <w:p w:rsidR="0067593A" w:rsidRPr="0067593A" w:rsidRDefault="0067593A" w:rsidP="008320F6">
      <w:pPr>
        <w:ind w:firstLine="0"/>
        <w:outlineLvl w:val="0"/>
        <w:rPr>
          <w:rFonts w:hint="cs"/>
          <w:rtl/>
        </w:rPr>
      </w:pPr>
      <w:r w:rsidRPr="0067593A">
        <w:rPr>
          <w:rFonts w:hint="cs"/>
          <w:rtl/>
        </w:rPr>
        <w:t>בצלאל סמוטריץ</w:t>
      </w:r>
    </w:p>
    <w:p w:rsidR="000C47F5" w:rsidRPr="0067593A" w:rsidRDefault="00403A01" w:rsidP="008320F6">
      <w:pPr>
        <w:ind w:firstLine="0"/>
        <w:outlineLvl w:val="0"/>
        <w:rPr>
          <w:rFonts w:hint="cs"/>
          <w:rtl/>
        </w:rPr>
      </w:pPr>
      <w:r w:rsidRPr="0067593A">
        <w:rPr>
          <w:rFonts w:hint="cs"/>
          <w:rtl/>
        </w:rPr>
        <w:t>עיסאווי פריג'</w:t>
      </w:r>
    </w:p>
    <w:p w:rsidR="0067593A" w:rsidRPr="0067593A" w:rsidRDefault="0067593A" w:rsidP="008320F6">
      <w:pPr>
        <w:ind w:firstLine="0"/>
        <w:outlineLvl w:val="0"/>
        <w:rPr>
          <w:rFonts w:hint="cs"/>
          <w:rtl/>
        </w:rPr>
      </w:pPr>
      <w:r w:rsidRPr="0067593A">
        <w:rPr>
          <w:rFonts w:hint="cs"/>
          <w:rtl/>
        </w:rPr>
        <w:t>נורית קורן</w:t>
      </w:r>
    </w:p>
    <w:p w:rsidR="002E5E31" w:rsidRPr="000C47F5" w:rsidRDefault="002E5E31"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358"/>
        <w:gridCol w:w="336"/>
        <w:gridCol w:w="2952"/>
      </w:tblGrid>
      <w:tr w:rsidR="00BD091C" w:rsidTr="00710526">
        <w:tc>
          <w:tcPr>
            <w:tcW w:w="0" w:type="auto"/>
            <w:shd w:val="clear" w:color="auto" w:fill="auto"/>
          </w:tcPr>
          <w:p w:rsidR="00BD091C" w:rsidRDefault="00BD091C" w:rsidP="00710526">
            <w:pPr>
              <w:ind w:firstLine="0"/>
              <w:outlineLvl w:val="0"/>
              <w:rPr>
                <w:rFonts w:hint="cs"/>
                <w:rtl/>
              </w:rPr>
            </w:pPr>
            <w:r>
              <w:rPr>
                <w:rtl/>
              </w:rPr>
              <w:t>יהודה זימרת</w:t>
            </w:r>
          </w:p>
        </w:tc>
        <w:tc>
          <w:tcPr>
            <w:tcW w:w="0" w:type="auto"/>
            <w:shd w:val="clear" w:color="auto" w:fill="auto"/>
          </w:tcPr>
          <w:p w:rsidR="00BD091C" w:rsidRDefault="00BD091C" w:rsidP="00710526">
            <w:pPr>
              <w:ind w:firstLine="0"/>
              <w:outlineLvl w:val="0"/>
              <w:rPr>
                <w:rFonts w:hint="cs"/>
                <w:rtl/>
              </w:rPr>
            </w:pPr>
            <w:r>
              <w:rPr>
                <w:rtl/>
              </w:rPr>
              <w:t>–</w:t>
            </w:r>
          </w:p>
        </w:tc>
        <w:tc>
          <w:tcPr>
            <w:tcW w:w="0" w:type="auto"/>
            <w:shd w:val="clear" w:color="auto" w:fill="auto"/>
          </w:tcPr>
          <w:p w:rsidR="00BD091C" w:rsidRDefault="00BD091C" w:rsidP="00710526">
            <w:pPr>
              <w:ind w:firstLine="0"/>
              <w:outlineLvl w:val="0"/>
              <w:rPr>
                <w:rFonts w:hint="cs"/>
                <w:rtl/>
              </w:rPr>
            </w:pPr>
            <w:r>
              <w:rPr>
                <w:rtl/>
              </w:rPr>
              <w:t>יועמ"ש משרד הפנים</w:t>
            </w:r>
          </w:p>
        </w:tc>
      </w:tr>
      <w:tr w:rsidR="00BD091C" w:rsidTr="00710526">
        <w:tc>
          <w:tcPr>
            <w:tcW w:w="0" w:type="auto"/>
            <w:shd w:val="clear" w:color="auto" w:fill="auto"/>
          </w:tcPr>
          <w:p w:rsidR="00BD091C" w:rsidRDefault="00BD091C" w:rsidP="00710526">
            <w:pPr>
              <w:ind w:firstLine="0"/>
              <w:outlineLvl w:val="0"/>
              <w:rPr>
                <w:rFonts w:hint="cs"/>
                <w:rtl/>
              </w:rPr>
            </w:pPr>
            <w:r>
              <w:rPr>
                <w:rtl/>
              </w:rPr>
              <w:t>יערה למברגר</w:t>
            </w:r>
          </w:p>
        </w:tc>
        <w:tc>
          <w:tcPr>
            <w:tcW w:w="0" w:type="auto"/>
            <w:shd w:val="clear" w:color="auto" w:fill="auto"/>
          </w:tcPr>
          <w:p w:rsidR="00BD091C" w:rsidRDefault="00BD091C" w:rsidP="00710526">
            <w:pPr>
              <w:ind w:firstLine="0"/>
              <w:outlineLvl w:val="0"/>
              <w:rPr>
                <w:rFonts w:hint="cs"/>
                <w:rtl/>
              </w:rPr>
            </w:pPr>
            <w:r>
              <w:rPr>
                <w:rtl/>
              </w:rPr>
              <w:t>–</w:t>
            </w:r>
          </w:p>
        </w:tc>
        <w:tc>
          <w:tcPr>
            <w:tcW w:w="0" w:type="auto"/>
            <w:shd w:val="clear" w:color="auto" w:fill="auto"/>
          </w:tcPr>
          <w:p w:rsidR="00BD091C" w:rsidRDefault="00BD091C" w:rsidP="00710526">
            <w:pPr>
              <w:ind w:firstLine="0"/>
              <w:outlineLvl w:val="0"/>
              <w:rPr>
                <w:rFonts w:hint="cs"/>
                <w:rtl/>
              </w:rPr>
            </w:pPr>
            <w:r>
              <w:rPr>
                <w:rtl/>
              </w:rPr>
              <w:t>ייעוץ וחקיקה, משרד המשפטים</w:t>
            </w:r>
          </w:p>
        </w:tc>
      </w:tr>
      <w:tr w:rsidR="00BD091C" w:rsidTr="00710526">
        <w:tc>
          <w:tcPr>
            <w:tcW w:w="0" w:type="auto"/>
            <w:shd w:val="clear" w:color="auto" w:fill="auto"/>
          </w:tcPr>
          <w:p w:rsidR="00BD091C" w:rsidRDefault="00BD091C" w:rsidP="00710526">
            <w:pPr>
              <w:ind w:firstLine="0"/>
              <w:outlineLvl w:val="0"/>
              <w:rPr>
                <w:rFonts w:hint="cs"/>
                <w:rtl/>
              </w:rPr>
            </w:pPr>
            <w:r>
              <w:rPr>
                <w:rtl/>
              </w:rPr>
              <w:t>לאה ורון</w:t>
            </w:r>
          </w:p>
        </w:tc>
        <w:tc>
          <w:tcPr>
            <w:tcW w:w="0" w:type="auto"/>
            <w:shd w:val="clear" w:color="auto" w:fill="auto"/>
          </w:tcPr>
          <w:p w:rsidR="00BD091C" w:rsidRDefault="00BD091C" w:rsidP="00710526">
            <w:pPr>
              <w:ind w:firstLine="0"/>
              <w:outlineLvl w:val="0"/>
              <w:rPr>
                <w:rFonts w:hint="cs"/>
                <w:rtl/>
              </w:rPr>
            </w:pPr>
            <w:r>
              <w:rPr>
                <w:rtl/>
              </w:rPr>
              <w:t>–</w:t>
            </w:r>
          </w:p>
        </w:tc>
        <w:tc>
          <w:tcPr>
            <w:tcW w:w="0" w:type="auto"/>
            <w:shd w:val="clear" w:color="auto" w:fill="auto"/>
          </w:tcPr>
          <w:p w:rsidR="00BD091C" w:rsidRDefault="00BD091C" w:rsidP="00710526">
            <w:pPr>
              <w:ind w:firstLine="0"/>
              <w:outlineLvl w:val="0"/>
              <w:rPr>
                <w:rFonts w:hint="cs"/>
                <w:rtl/>
              </w:rPr>
            </w:pPr>
            <w:r>
              <w:rPr>
                <w:rtl/>
              </w:rPr>
              <w:t>מנהלת ועדת הכלכלה, הכנסת</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Default="00403A01" w:rsidP="008320F6">
      <w:pPr>
        <w:ind w:firstLine="0"/>
        <w:outlineLvl w:val="0"/>
        <w:rPr>
          <w:rFonts w:hint="cs"/>
          <w:rtl/>
        </w:rPr>
      </w:pPr>
      <w:r>
        <w:rPr>
          <w:rtl/>
        </w:rPr>
        <w:t>ארבל אסטרחן</w:t>
      </w:r>
    </w:p>
    <w:p w:rsidR="00BD091C" w:rsidRPr="008713A4" w:rsidRDefault="00BD091C" w:rsidP="008320F6">
      <w:pPr>
        <w:ind w:firstLine="0"/>
        <w:outlineLvl w:val="0"/>
      </w:pPr>
      <w:r>
        <w:rPr>
          <w:rFonts w:hint="cs"/>
          <w:rtl/>
        </w:rPr>
        <w:t>איתי עצמון</w:t>
      </w:r>
    </w:p>
    <w:p w:rsidR="00E64116" w:rsidRPr="008713A4" w:rsidRDefault="00E64116" w:rsidP="008320F6">
      <w:pPr>
        <w:ind w:firstLine="0"/>
        <w:outlineLvl w:val="0"/>
        <w:rPr>
          <w:rFonts w:hint="cs"/>
          <w:rtl/>
        </w:rPr>
      </w:pPr>
    </w:p>
    <w:p w:rsidR="00E64116" w:rsidRPr="008713A4" w:rsidRDefault="00E64116" w:rsidP="00BD091C">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403A01"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403A01" w:rsidP="008320F6">
      <w:pPr>
        <w:ind w:firstLine="0"/>
        <w:rPr>
          <w:rFonts w:hint="cs"/>
          <w:rtl/>
        </w:rPr>
      </w:pPr>
      <w:r>
        <w:rPr>
          <w:rtl/>
        </w:rPr>
        <w:t>רמי בן שמעון</w:t>
      </w:r>
    </w:p>
    <w:p w:rsidR="007872B4" w:rsidRDefault="00E64116" w:rsidP="00BD091C">
      <w:pPr>
        <w:pStyle w:val="a0"/>
        <w:keepNext/>
        <w:rPr>
          <w:rFonts w:hint="cs"/>
        </w:rPr>
      </w:pPr>
      <w:r w:rsidRPr="008713A4">
        <w:rPr>
          <w:rtl/>
        </w:rPr>
        <w:br w:type="page"/>
      </w:r>
      <w:r w:rsidR="00BD091C">
        <w:rPr>
          <w:rtl/>
        </w:rPr>
        <w:lastRenderedPageBreak/>
        <w:t>פניית יושב-ראש ועדת הכלכלה בדבר טענת חריגה מגדר נושא הצעת חוק התכנית הכלכלית (תיקוני חקיקה ליישום המדיניות הכלכלית לשנות התקציב 2015 ו-2016), התשע"ה-2015 - פרק ה' (חיבור מפעלים לרשת הגז הטבעי) מתוך הצעת החוק</w:t>
      </w:r>
      <w:r w:rsidR="00BD091C">
        <w:t>.</w:t>
      </w:r>
    </w:p>
    <w:p w:rsidR="00BD091C" w:rsidRDefault="00BD091C" w:rsidP="00BD091C">
      <w:pPr>
        <w:pStyle w:val="KeepWithNext"/>
        <w:rPr>
          <w:rFonts w:hint="cs"/>
          <w:rtl/>
        </w:rPr>
      </w:pPr>
    </w:p>
    <w:p w:rsidR="00BD091C" w:rsidRDefault="00BD091C" w:rsidP="00BD091C">
      <w:pPr>
        <w:pStyle w:val="af"/>
        <w:keepNext/>
        <w:rPr>
          <w:rFonts w:hint="cs"/>
          <w:rtl/>
        </w:rPr>
      </w:pPr>
      <w:r>
        <w:rPr>
          <w:rtl/>
        </w:rPr>
        <w:t>היו"ר רועי פולקמן:</w:t>
      </w:r>
    </w:p>
    <w:p w:rsidR="00BD091C" w:rsidRDefault="00BD091C" w:rsidP="00BD091C">
      <w:pPr>
        <w:pStyle w:val="KeepWithNext"/>
        <w:rPr>
          <w:rFonts w:hint="cs"/>
          <w:rtl/>
        </w:rPr>
      </w:pPr>
    </w:p>
    <w:p w:rsidR="00673BD0" w:rsidRDefault="00A52A17" w:rsidP="00673BD0">
      <w:pPr>
        <w:rPr>
          <w:rFonts w:hint="cs"/>
          <w:rtl/>
        </w:rPr>
      </w:pPr>
      <w:r>
        <w:rPr>
          <w:rFonts w:hint="cs"/>
          <w:rtl/>
        </w:rPr>
        <w:t xml:space="preserve">חברים, אנחנו פותחים את הדיון של ועדת הכנסת בהתאם לבקשה </w:t>
      </w:r>
      <w:bookmarkStart w:id="0" w:name="_ETM_Q1_615697"/>
      <w:bookmarkEnd w:id="0"/>
      <w:r>
        <w:rPr>
          <w:rFonts w:hint="cs"/>
          <w:rtl/>
        </w:rPr>
        <w:t>לנושא חדש של חבר הכנסת עיסאווי פריג' לגבי הצעת</w:t>
      </w:r>
      <w:r w:rsidRPr="00A52A17">
        <w:rPr>
          <w:rtl/>
        </w:rPr>
        <w:t xml:space="preserve"> </w:t>
      </w:r>
      <w:r>
        <w:rPr>
          <w:rtl/>
        </w:rPr>
        <w:t>חוק התכנית הכלכלית (תיקוני חקיקה ליישום המדיניות הכלכלית לשנות התקציב 2015 ו-2016)</w:t>
      </w:r>
      <w:r w:rsidR="00673BD0">
        <w:rPr>
          <w:rFonts w:hint="cs"/>
          <w:rtl/>
        </w:rPr>
        <w:t>.</w:t>
      </w:r>
    </w:p>
    <w:p w:rsidR="00673BD0" w:rsidRDefault="00673BD0" w:rsidP="00673BD0">
      <w:pPr>
        <w:rPr>
          <w:rFonts w:hint="cs"/>
          <w:rtl/>
        </w:rPr>
      </w:pPr>
    </w:p>
    <w:p w:rsidR="00BD091C" w:rsidRDefault="00A52A17" w:rsidP="00673BD0">
      <w:pPr>
        <w:rPr>
          <w:rFonts w:hint="cs"/>
          <w:rtl/>
        </w:rPr>
      </w:pPr>
      <w:r>
        <w:rPr>
          <w:rtl/>
        </w:rPr>
        <w:t xml:space="preserve">פרק ה' (חיבור מפעלים לרשת הגז הטבעי) מתוך הצעת </w:t>
      </w:r>
      <w:r>
        <w:rPr>
          <w:rFonts w:hint="cs"/>
          <w:rtl/>
        </w:rPr>
        <w:t xml:space="preserve">חוק </w:t>
      </w:r>
      <w:r w:rsidR="00673BD0">
        <w:rPr>
          <w:rFonts w:hint="cs"/>
          <w:rtl/>
        </w:rPr>
        <w:t>התכנית הכלכלית (תיקוני חקיקה ליישום המדיניות הכלכלית לשנות התקציב 2015 ו-2016), התשע"ה-2015 לעניין החלת סמכות הוועדה לתיאום תשתיות.</w:t>
      </w:r>
    </w:p>
    <w:p w:rsidR="00673BD0" w:rsidRDefault="00673BD0" w:rsidP="00673BD0">
      <w:pPr>
        <w:rPr>
          <w:rFonts w:hint="cs"/>
          <w:rtl/>
        </w:rPr>
      </w:pPr>
      <w:bookmarkStart w:id="1" w:name="_ETM_Q1_643880"/>
      <w:bookmarkEnd w:id="1"/>
    </w:p>
    <w:p w:rsidR="00B75B04" w:rsidRDefault="00B75B04" w:rsidP="00B75B04">
      <w:pPr>
        <w:rPr>
          <w:rFonts w:hint="cs"/>
          <w:rtl/>
        </w:rPr>
      </w:pPr>
      <w:bookmarkStart w:id="2" w:name="_ETM_Q1_644217"/>
      <w:bookmarkEnd w:id="2"/>
      <w:r>
        <w:rPr>
          <w:rFonts w:hint="cs"/>
          <w:rtl/>
        </w:rPr>
        <w:t xml:space="preserve">נשמע את דבריך וניתן גם לעורך הדין זימרת לנמק. חשוב גם שמגיעים חברי ועדת </w:t>
      </w:r>
      <w:bookmarkStart w:id="3" w:name="_ETM_Q1_657086"/>
      <w:bookmarkEnd w:id="3"/>
      <w:r>
        <w:rPr>
          <w:rFonts w:hint="cs"/>
          <w:rtl/>
        </w:rPr>
        <w:t>הכספים.</w:t>
      </w:r>
      <w:bookmarkStart w:id="4" w:name="_ETM_Q1_660847"/>
      <w:bookmarkEnd w:id="4"/>
      <w:r>
        <w:rPr>
          <w:rFonts w:hint="cs"/>
          <w:rtl/>
        </w:rPr>
        <w:t xml:space="preserve"> קדימה, בבקשה, עיסאווי.</w:t>
      </w:r>
    </w:p>
    <w:p w:rsidR="00B75B04" w:rsidRDefault="00B75B04" w:rsidP="00B75B04">
      <w:pPr>
        <w:rPr>
          <w:rFonts w:hint="cs"/>
          <w:rtl/>
        </w:rPr>
      </w:pPr>
      <w:bookmarkStart w:id="5" w:name="_ETM_Q1_662655"/>
      <w:bookmarkEnd w:id="5"/>
    </w:p>
    <w:p w:rsidR="00B75B04" w:rsidRDefault="00B75B04" w:rsidP="00B75B04">
      <w:pPr>
        <w:pStyle w:val="a"/>
        <w:keepNext/>
        <w:rPr>
          <w:rFonts w:hint="cs"/>
          <w:rtl/>
        </w:rPr>
      </w:pPr>
      <w:bookmarkStart w:id="6" w:name="_ETM_Q1_662955"/>
      <w:bookmarkEnd w:id="6"/>
      <w:r>
        <w:rPr>
          <w:rtl/>
        </w:rPr>
        <w:t>עיסאווי פריג' (מרצ):</w:t>
      </w:r>
    </w:p>
    <w:p w:rsidR="00B75B04" w:rsidRDefault="00B75B04" w:rsidP="00B75B04">
      <w:pPr>
        <w:pStyle w:val="KeepWithNext"/>
        <w:rPr>
          <w:rFonts w:hint="cs"/>
          <w:rtl/>
        </w:rPr>
      </w:pPr>
    </w:p>
    <w:p w:rsidR="00B75B04" w:rsidRDefault="00B75B04" w:rsidP="00B75B04">
      <w:pPr>
        <w:rPr>
          <w:rFonts w:hint="cs"/>
          <w:rtl/>
        </w:rPr>
      </w:pPr>
      <w:r>
        <w:rPr>
          <w:rFonts w:hint="cs"/>
          <w:rtl/>
        </w:rPr>
        <w:t xml:space="preserve">אדוני היושב-ראש, בהמשך לדיון שלנו בחוק </w:t>
      </w:r>
      <w:bookmarkStart w:id="7" w:name="_ETM_Q1_669631"/>
      <w:bookmarkEnd w:id="7"/>
      <w:r>
        <w:rPr>
          <w:rFonts w:hint="cs"/>
          <w:rtl/>
        </w:rPr>
        <w:t>ההתייעלות הכלכלית של חיבור מפעלים לרשת הגז הטבעי, היום על</w:t>
      </w:r>
      <w:bookmarkStart w:id="8" w:name="_ETM_Q1_674937"/>
      <w:bookmarkEnd w:id="8"/>
      <w:r>
        <w:rPr>
          <w:rFonts w:hint="cs"/>
          <w:rtl/>
        </w:rPr>
        <w:t xml:space="preserve">תה לדיון סוגיה מהותית לגבי התשתיות שאנחנו דנים בהן במסגרת </w:t>
      </w:r>
      <w:bookmarkStart w:id="9" w:name="_ETM_Q1_686136"/>
      <w:bookmarkEnd w:id="9"/>
      <w:r>
        <w:rPr>
          <w:rFonts w:hint="cs"/>
          <w:rtl/>
        </w:rPr>
        <w:t>החוק. במסגרת הנושא הועלתה סוגיית ה</w:t>
      </w:r>
      <w:r w:rsidR="008D00C6">
        <w:rPr>
          <w:rFonts w:hint="cs"/>
          <w:rtl/>
        </w:rPr>
        <w:t>רשויות המקומיות שהן חלק מהגופים שצריכים להיות בחוק.</w:t>
      </w:r>
    </w:p>
    <w:p w:rsidR="008D00C6" w:rsidRDefault="008D00C6" w:rsidP="00B75B04">
      <w:pPr>
        <w:rPr>
          <w:rFonts w:hint="cs"/>
          <w:rtl/>
        </w:rPr>
      </w:pPr>
      <w:bookmarkStart w:id="10" w:name="_ETM_Q1_701063"/>
      <w:bookmarkEnd w:id="10"/>
    </w:p>
    <w:p w:rsidR="008D00C6" w:rsidRDefault="008D00C6" w:rsidP="00B75B04">
      <w:pPr>
        <w:rPr>
          <w:rFonts w:hint="cs"/>
          <w:rtl/>
        </w:rPr>
      </w:pPr>
      <w:bookmarkStart w:id="11" w:name="_ETM_Q1_701380"/>
      <w:bookmarkEnd w:id="11"/>
      <w:r>
        <w:rPr>
          <w:rFonts w:hint="cs"/>
          <w:rtl/>
        </w:rPr>
        <w:t xml:space="preserve">אני חושב שזה נושא מאוד מהותי שמתייחס לגופים </w:t>
      </w:r>
      <w:bookmarkStart w:id="12" w:name="_ETM_Q1_709104"/>
      <w:bookmarkEnd w:id="12"/>
      <w:r>
        <w:rPr>
          <w:rFonts w:hint="cs"/>
          <w:rtl/>
        </w:rPr>
        <w:t xml:space="preserve">משמעותיים ורבים בחרבה וזה בעיני מחייב דיון מחדש וזה נושא </w:t>
      </w:r>
      <w:bookmarkStart w:id="13" w:name="_ETM_Q1_715835"/>
      <w:bookmarkEnd w:id="13"/>
      <w:r>
        <w:rPr>
          <w:rFonts w:hint="cs"/>
          <w:rtl/>
        </w:rPr>
        <w:t xml:space="preserve">חדש. לשם כך אני פונה אליכם כדי לאשר את </w:t>
      </w:r>
      <w:bookmarkStart w:id="14" w:name="_ETM_Q1_720663"/>
      <w:bookmarkEnd w:id="14"/>
      <w:r>
        <w:rPr>
          <w:rFonts w:hint="cs"/>
          <w:rtl/>
        </w:rPr>
        <w:t>זה כנושא חדש.</w:t>
      </w:r>
    </w:p>
    <w:p w:rsidR="008D00C6" w:rsidRDefault="008D00C6" w:rsidP="00B75B04">
      <w:pPr>
        <w:rPr>
          <w:rFonts w:hint="cs"/>
          <w:rtl/>
        </w:rPr>
      </w:pPr>
      <w:bookmarkStart w:id="15" w:name="_ETM_Q1_723730"/>
      <w:bookmarkEnd w:id="15"/>
    </w:p>
    <w:p w:rsidR="008D00C6" w:rsidRDefault="008D00C6" w:rsidP="008D00C6">
      <w:pPr>
        <w:pStyle w:val="af"/>
        <w:keepNext/>
        <w:rPr>
          <w:rFonts w:hint="cs"/>
          <w:rtl/>
        </w:rPr>
      </w:pPr>
      <w:bookmarkStart w:id="16" w:name="_ETM_Q1_724043"/>
      <w:bookmarkEnd w:id="16"/>
      <w:r>
        <w:rPr>
          <w:rtl/>
        </w:rPr>
        <w:t>היו"ר רועי פולקמן:</w:t>
      </w:r>
    </w:p>
    <w:p w:rsidR="008D00C6" w:rsidRDefault="008D00C6" w:rsidP="008D00C6">
      <w:pPr>
        <w:pStyle w:val="KeepWithNext"/>
        <w:rPr>
          <w:rFonts w:hint="cs"/>
          <w:rtl/>
        </w:rPr>
      </w:pPr>
    </w:p>
    <w:p w:rsidR="008D00C6" w:rsidRDefault="008D00C6" w:rsidP="008D00C6">
      <w:pPr>
        <w:rPr>
          <w:rFonts w:hint="cs"/>
          <w:rtl/>
        </w:rPr>
      </w:pPr>
      <w:r>
        <w:rPr>
          <w:rFonts w:hint="cs"/>
          <w:rtl/>
        </w:rPr>
        <w:t>עורך הזין זימרת, אתה רוצה להסביר את הנקודה?</w:t>
      </w:r>
    </w:p>
    <w:p w:rsidR="008D00C6" w:rsidRDefault="008D00C6" w:rsidP="008D00C6">
      <w:pPr>
        <w:rPr>
          <w:rFonts w:hint="cs"/>
          <w:rtl/>
        </w:rPr>
      </w:pPr>
    </w:p>
    <w:p w:rsidR="008D00C6" w:rsidRDefault="008D00C6" w:rsidP="008D00C6">
      <w:pPr>
        <w:pStyle w:val="af1"/>
        <w:keepNext/>
        <w:rPr>
          <w:rFonts w:hint="cs"/>
          <w:rtl/>
        </w:rPr>
      </w:pPr>
      <w:bookmarkStart w:id="17" w:name="_ETM_Q1_725620"/>
      <w:bookmarkEnd w:id="17"/>
      <w:r>
        <w:rPr>
          <w:rtl/>
        </w:rPr>
        <w:t>יהודה זימרת:</w:t>
      </w:r>
    </w:p>
    <w:p w:rsidR="008D00C6" w:rsidRDefault="008D00C6" w:rsidP="008D00C6">
      <w:pPr>
        <w:pStyle w:val="KeepWithNext"/>
        <w:rPr>
          <w:rFonts w:hint="cs"/>
          <w:rtl/>
        </w:rPr>
      </w:pPr>
    </w:p>
    <w:p w:rsidR="002B73D6" w:rsidRDefault="002B73D6" w:rsidP="002B73D6">
      <w:pPr>
        <w:rPr>
          <w:rFonts w:hint="cs"/>
          <w:rtl/>
        </w:rPr>
      </w:pPr>
      <w:r>
        <w:rPr>
          <w:rFonts w:hint="cs"/>
          <w:rtl/>
        </w:rPr>
        <w:t xml:space="preserve">הכלל בפסיקה שנוגע לנושא חדש קובע שזה נושא </w:t>
      </w:r>
      <w:bookmarkStart w:id="18" w:name="_ETM_Q1_729168"/>
      <w:bookmarkEnd w:id="18"/>
      <w:r>
        <w:rPr>
          <w:rFonts w:hint="cs"/>
          <w:rtl/>
        </w:rPr>
        <w:t xml:space="preserve">שלא התקיים בו דיון ציבורי שקדם להליכי החקיקה. מה שקורה </w:t>
      </w:r>
      <w:bookmarkStart w:id="19" w:name="_ETM_Q1_735384"/>
      <w:bookmarkEnd w:id="19"/>
      <w:r>
        <w:rPr>
          <w:rFonts w:hint="cs"/>
          <w:rtl/>
        </w:rPr>
        <w:t xml:space="preserve">כאן, כמובן שזה לא היה בהצעת החוק שהונחה בקריאה ראשונה, </w:t>
      </w:r>
      <w:bookmarkStart w:id="20" w:name="_ETM_Q1_738160"/>
      <w:bookmarkEnd w:id="20"/>
      <w:r>
        <w:rPr>
          <w:rFonts w:hint="cs"/>
          <w:rtl/>
        </w:rPr>
        <w:t xml:space="preserve">זה נושא חדש לגמרי הרשויות המקומיות. </w:t>
      </w:r>
      <w:bookmarkStart w:id="21" w:name="_ETM_Q1_741528"/>
      <w:bookmarkStart w:id="22" w:name="_ETM_Q1_741889"/>
      <w:bookmarkEnd w:id="21"/>
      <w:bookmarkEnd w:id="22"/>
      <w:r>
        <w:rPr>
          <w:rFonts w:hint="cs"/>
          <w:rtl/>
        </w:rPr>
        <w:t xml:space="preserve">יתר על כן, במסגרת הדיון </w:t>
      </w:r>
      <w:bookmarkStart w:id="23" w:name="_ETM_Q1_742703"/>
      <w:bookmarkEnd w:id="23"/>
      <w:r>
        <w:rPr>
          <w:rFonts w:hint="cs"/>
          <w:rtl/>
        </w:rPr>
        <w:t>הנוכחי, אפילו בנוסח שהופץ, הרשויות המקומיות לא היו בפנים.</w:t>
      </w:r>
    </w:p>
    <w:p w:rsidR="002B73D6" w:rsidRDefault="002B73D6" w:rsidP="002B73D6">
      <w:pPr>
        <w:rPr>
          <w:rFonts w:hint="cs"/>
          <w:rtl/>
        </w:rPr>
      </w:pPr>
    </w:p>
    <w:p w:rsidR="006D253D" w:rsidRDefault="002B73D6" w:rsidP="006D253D">
      <w:pPr>
        <w:rPr>
          <w:rFonts w:hint="cs"/>
          <w:rtl/>
        </w:rPr>
      </w:pPr>
      <w:r>
        <w:rPr>
          <w:rFonts w:hint="cs"/>
          <w:rtl/>
        </w:rPr>
        <w:t xml:space="preserve">להגיד שכאילו שאותן עקרונות של נושא חדש אומרים שלא התקיים דיון ציבורי לפני קבלת ההחלטה אלא - - - בסופו של יום, זה בדיוק המקרה. יש פה השלכות רבות מאוד על הרשויות המקומיות. יש פה מה שנקרא צורך. גם </w:t>
      </w:r>
      <w:bookmarkStart w:id="24" w:name="_ETM_Q1_759316"/>
      <w:bookmarkEnd w:id="24"/>
      <w:r>
        <w:rPr>
          <w:rFonts w:hint="cs"/>
          <w:rtl/>
        </w:rPr>
        <w:t xml:space="preserve">אם מכניסים את הרשויות המקומיות לקחת את הנושא הזה ולהתאים </w:t>
      </w:r>
      <w:bookmarkStart w:id="25" w:name="_ETM_Q1_761053"/>
      <w:bookmarkEnd w:id="25"/>
      <w:r>
        <w:rPr>
          <w:rFonts w:hint="cs"/>
          <w:rtl/>
        </w:rPr>
        <w:t>אותו למבנה אחר, מתאים למבנה של חברות ממשלתיות עם הרכב ועדה מאוד-מאוד מסוים</w:t>
      </w:r>
      <w:r w:rsidR="006D253D">
        <w:rPr>
          <w:rFonts w:hint="cs"/>
          <w:rtl/>
        </w:rPr>
        <w:t xml:space="preserve">. יש חוסר אבחנה שרשויות מקומיות כפופות לעוד </w:t>
      </w:r>
      <w:bookmarkStart w:id="26" w:name="_ETM_Q1_773334"/>
      <w:bookmarkEnd w:id="26"/>
      <w:r w:rsidR="006D253D">
        <w:rPr>
          <w:rFonts w:hint="cs"/>
          <w:rtl/>
        </w:rPr>
        <w:t>גופי ערר וטריבונלים מעין שיפוטיים אחרים בתחומים שונים והיחס בין אותם טריבונלים לכולם.</w:t>
      </w:r>
    </w:p>
    <w:p w:rsidR="006D253D" w:rsidRDefault="006D253D" w:rsidP="006D253D">
      <w:pPr>
        <w:rPr>
          <w:rFonts w:hint="cs"/>
          <w:rtl/>
        </w:rPr>
      </w:pPr>
    </w:p>
    <w:p w:rsidR="006D253D" w:rsidRDefault="006D253D" w:rsidP="006D253D">
      <w:pPr>
        <w:rPr>
          <w:rFonts w:hint="cs"/>
          <w:rtl/>
        </w:rPr>
      </w:pPr>
      <w:r>
        <w:rPr>
          <w:rFonts w:hint="cs"/>
          <w:rtl/>
        </w:rPr>
        <w:t>יש דיון ציבורי שצריך להתקיים, אלה אותם עקרונות ולכן זה נושא חדש. אני אומר שמהבחינה הזאת, אם תסתכל במחני הפסיקה, זה נושא חדש.</w:t>
      </w:r>
    </w:p>
    <w:p w:rsidR="006D253D" w:rsidRDefault="006D253D" w:rsidP="006D253D">
      <w:pPr>
        <w:rPr>
          <w:rFonts w:hint="cs"/>
          <w:rtl/>
        </w:rPr>
      </w:pPr>
      <w:bookmarkStart w:id="27" w:name="_ETM_Q1_788614"/>
      <w:bookmarkEnd w:id="27"/>
    </w:p>
    <w:p w:rsidR="006D253D" w:rsidRDefault="006D253D" w:rsidP="006D253D">
      <w:pPr>
        <w:pStyle w:val="af"/>
        <w:keepNext/>
        <w:rPr>
          <w:rFonts w:hint="cs"/>
          <w:rtl/>
        </w:rPr>
      </w:pPr>
      <w:bookmarkStart w:id="28" w:name="_ETM_Q1_788908"/>
      <w:bookmarkEnd w:id="28"/>
      <w:r>
        <w:rPr>
          <w:rtl/>
        </w:rPr>
        <w:t>היו"ר רועי פולקמן:</w:t>
      </w:r>
    </w:p>
    <w:p w:rsidR="006D253D" w:rsidRDefault="006D253D" w:rsidP="006D253D">
      <w:pPr>
        <w:pStyle w:val="KeepWithNext"/>
        <w:rPr>
          <w:rFonts w:hint="cs"/>
          <w:rtl/>
        </w:rPr>
      </w:pPr>
    </w:p>
    <w:p w:rsidR="006D253D" w:rsidRDefault="006D253D" w:rsidP="006D253D">
      <w:pPr>
        <w:rPr>
          <w:rFonts w:hint="cs"/>
          <w:rtl/>
        </w:rPr>
      </w:pPr>
      <w:r>
        <w:rPr>
          <w:rFonts w:hint="cs"/>
          <w:rtl/>
        </w:rPr>
        <w:t>יושב-ראש הוועדה, כבר הכנסת כבל, בבקשה. ראשית, בתאבון.</w:t>
      </w:r>
    </w:p>
    <w:p w:rsidR="006D253D" w:rsidRDefault="006D253D" w:rsidP="006D253D">
      <w:pPr>
        <w:rPr>
          <w:rFonts w:hint="cs"/>
          <w:rtl/>
        </w:rPr>
      </w:pPr>
      <w:bookmarkStart w:id="29" w:name="_ETM_Q1_798828"/>
      <w:bookmarkEnd w:id="29"/>
    </w:p>
    <w:p w:rsidR="004E6BCE" w:rsidRDefault="004E6BCE" w:rsidP="004E6BCE">
      <w:pPr>
        <w:pStyle w:val="ae"/>
        <w:keepNext/>
        <w:rPr>
          <w:rFonts w:hint="cs"/>
          <w:rtl/>
        </w:rPr>
      </w:pPr>
      <w:r>
        <w:rPr>
          <w:rtl/>
        </w:rPr>
        <w:t>קריאה:</w:t>
      </w:r>
    </w:p>
    <w:p w:rsidR="004E6BCE" w:rsidRDefault="004E6BCE" w:rsidP="004E6BCE">
      <w:pPr>
        <w:pStyle w:val="KeepWithNext"/>
        <w:rPr>
          <w:rFonts w:hint="cs"/>
          <w:rtl/>
        </w:rPr>
      </w:pPr>
    </w:p>
    <w:p w:rsidR="004E6BCE" w:rsidRDefault="004E6BCE" w:rsidP="004E6BCE">
      <w:pPr>
        <w:rPr>
          <w:rFonts w:hint="cs"/>
          <w:rtl/>
        </w:rPr>
      </w:pPr>
      <w:r>
        <w:rPr>
          <w:rFonts w:hint="cs"/>
          <w:rtl/>
        </w:rPr>
        <w:t>מי שאוכל לבד - - -</w:t>
      </w:r>
    </w:p>
    <w:p w:rsidR="004E6BCE" w:rsidRDefault="004E6BCE" w:rsidP="004E6BCE">
      <w:pPr>
        <w:rPr>
          <w:rFonts w:hint="cs"/>
          <w:rtl/>
        </w:rPr>
      </w:pPr>
      <w:bookmarkStart w:id="30" w:name="_ETM_Q1_800397"/>
      <w:bookmarkEnd w:id="30"/>
    </w:p>
    <w:p w:rsidR="004E6BCE" w:rsidRDefault="004E6BCE" w:rsidP="004E6BCE">
      <w:pPr>
        <w:pStyle w:val="af"/>
        <w:keepNext/>
        <w:rPr>
          <w:rFonts w:hint="cs"/>
          <w:rtl/>
        </w:rPr>
      </w:pPr>
      <w:r>
        <w:rPr>
          <w:rtl/>
        </w:rPr>
        <w:t>היו"ר רועי פולקמן:</w:t>
      </w:r>
    </w:p>
    <w:p w:rsidR="004E6BCE" w:rsidRDefault="004E6BCE" w:rsidP="004E6BCE">
      <w:pPr>
        <w:pStyle w:val="KeepWithNext"/>
        <w:rPr>
          <w:rFonts w:hint="cs"/>
          <w:rtl/>
        </w:rPr>
      </w:pPr>
    </w:p>
    <w:p w:rsidR="004E6BCE" w:rsidRDefault="004E6BCE" w:rsidP="004E6BCE">
      <w:pPr>
        <w:rPr>
          <w:rFonts w:hint="cs"/>
          <w:rtl/>
        </w:rPr>
      </w:pPr>
      <w:r>
        <w:rPr>
          <w:rFonts w:hint="cs"/>
          <w:rtl/>
        </w:rPr>
        <w:t>נהיה שבע לבד.</w:t>
      </w:r>
    </w:p>
    <w:p w:rsidR="004E6BCE" w:rsidRDefault="004E6BCE" w:rsidP="004E6BCE">
      <w:pPr>
        <w:pStyle w:val="a"/>
        <w:keepNext/>
        <w:rPr>
          <w:rFonts w:hint="cs"/>
          <w:rtl/>
        </w:rPr>
      </w:pPr>
      <w:bookmarkStart w:id="31" w:name="_ETM_Q1_724520"/>
      <w:bookmarkStart w:id="32" w:name="_ETM_Q1_717724"/>
      <w:bookmarkEnd w:id="31"/>
      <w:bookmarkEnd w:id="32"/>
      <w:r>
        <w:rPr>
          <w:rtl/>
        </w:rPr>
        <w:lastRenderedPageBreak/>
        <w:t>יצחק וקנין:</w:t>
      </w:r>
    </w:p>
    <w:p w:rsidR="004E6BCE" w:rsidRDefault="004E6BCE" w:rsidP="004E6BCE">
      <w:pPr>
        <w:pStyle w:val="KeepWithNext"/>
        <w:rPr>
          <w:rFonts w:hint="cs"/>
          <w:rtl/>
        </w:rPr>
      </w:pPr>
    </w:p>
    <w:p w:rsidR="004E6BCE" w:rsidRDefault="004E6BCE" w:rsidP="004E6BCE">
      <w:pPr>
        <w:rPr>
          <w:rFonts w:hint="cs"/>
          <w:rtl/>
        </w:rPr>
      </w:pPr>
      <w:r>
        <w:rPr>
          <w:rFonts w:hint="cs"/>
          <w:rtl/>
        </w:rPr>
        <w:t>בתיאבון, איתן, מכל הלב.</w:t>
      </w:r>
    </w:p>
    <w:p w:rsidR="004E6BCE" w:rsidRDefault="004E6BCE" w:rsidP="004E6BCE">
      <w:pPr>
        <w:rPr>
          <w:rFonts w:hint="cs"/>
          <w:rtl/>
        </w:rPr>
      </w:pPr>
    </w:p>
    <w:p w:rsidR="004E6BCE" w:rsidRDefault="004E6BCE" w:rsidP="004E6BCE">
      <w:pPr>
        <w:pStyle w:val="af"/>
        <w:keepNext/>
        <w:rPr>
          <w:rFonts w:hint="cs"/>
          <w:rtl/>
        </w:rPr>
      </w:pPr>
      <w:r>
        <w:rPr>
          <w:rtl/>
        </w:rPr>
        <w:t>היו"ר רועי פולקמן:</w:t>
      </w:r>
    </w:p>
    <w:p w:rsidR="004E6BCE" w:rsidRDefault="004E6BCE" w:rsidP="004E6BCE">
      <w:pPr>
        <w:pStyle w:val="KeepWithNext"/>
        <w:rPr>
          <w:rFonts w:hint="cs"/>
          <w:rtl/>
        </w:rPr>
      </w:pPr>
    </w:p>
    <w:p w:rsidR="004E6BCE" w:rsidRDefault="004E6BCE" w:rsidP="004E6BCE">
      <w:pPr>
        <w:rPr>
          <w:rFonts w:hint="cs"/>
          <w:rtl/>
        </w:rPr>
      </w:pPr>
      <w:r>
        <w:rPr>
          <w:rFonts w:hint="cs"/>
          <w:rtl/>
        </w:rPr>
        <w:t>חבר הכנסת כבל, בבקשה.</w:t>
      </w:r>
    </w:p>
    <w:p w:rsidR="004E6BCE" w:rsidRDefault="004E6BCE" w:rsidP="004E6BCE">
      <w:pPr>
        <w:rPr>
          <w:rFonts w:hint="cs"/>
          <w:rtl/>
        </w:rPr>
      </w:pPr>
      <w:bookmarkStart w:id="33" w:name="_ETM_Q1_809133"/>
      <w:bookmarkEnd w:id="33"/>
    </w:p>
    <w:p w:rsidR="004E6BCE" w:rsidRDefault="004E6BCE" w:rsidP="001A3005">
      <w:pPr>
        <w:pStyle w:val="a"/>
        <w:keepNext/>
        <w:rPr>
          <w:rFonts w:hint="cs"/>
          <w:rtl/>
        </w:rPr>
      </w:pPr>
      <w:bookmarkStart w:id="34" w:name="_ETM_Q1_809418"/>
      <w:bookmarkStart w:id="35" w:name="_ETM_Q1_810765"/>
      <w:bookmarkEnd w:id="34"/>
      <w:bookmarkEnd w:id="35"/>
      <w:r>
        <w:rPr>
          <w:rtl/>
        </w:rPr>
        <w:t>איתן כבל (</w:t>
      </w:r>
      <w:r w:rsidR="001A3005">
        <w:rPr>
          <w:rFonts w:hint="cs"/>
          <w:rtl/>
        </w:rPr>
        <w:t>המחנה הציוני</w:t>
      </w:r>
      <w:r>
        <w:rPr>
          <w:rtl/>
        </w:rPr>
        <w:t>):</w:t>
      </w:r>
    </w:p>
    <w:p w:rsidR="004E6BCE" w:rsidRDefault="004E6BCE" w:rsidP="004E6BCE">
      <w:pPr>
        <w:pStyle w:val="KeepWithNext"/>
        <w:rPr>
          <w:rFonts w:hint="cs"/>
          <w:rtl/>
        </w:rPr>
      </w:pPr>
    </w:p>
    <w:p w:rsidR="004E6BCE" w:rsidRDefault="004E6BCE" w:rsidP="004E6BCE">
      <w:pPr>
        <w:rPr>
          <w:rFonts w:hint="cs"/>
          <w:rtl/>
        </w:rPr>
      </w:pPr>
      <w:r>
        <w:rPr>
          <w:rFonts w:hint="cs"/>
          <w:rtl/>
        </w:rPr>
        <w:t xml:space="preserve">אני </w:t>
      </w:r>
      <w:r w:rsidR="001A3005">
        <w:rPr>
          <w:rFonts w:hint="cs"/>
          <w:rtl/>
        </w:rPr>
        <w:t xml:space="preserve">רוצה להפתיע את הדוקטור שאמר באמת דברים מלומדים ולומר לו שהנציג של מרכז השלטון המקומי </w:t>
      </w:r>
      <w:bookmarkStart w:id="36" w:name="_ETM_Q1_837100"/>
      <w:bookmarkEnd w:id="36"/>
      <w:r w:rsidR="001A3005">
        <w:rPr>
          <w:rFonts w:hint="cs"/>
          <w:rtl/>
        </w:rPr>
        <w:t xml:space="preserve">היה כאן, הוא אפילו השאיר לי פתק ואפילו קבלתי רשימה </w:t>
      </w:r>
      <w:bookmarkStart w:id="37" w:name="_ETM_Q1_841300"/>
      <w:bookmarkEnd w:id="37"/>
      <w:r w:rsidR="001A3005">
        <w:rPr>
          <w:rFonts w:hint="cs"/>
          <w:rtl/>
        </w:rPr>
        <w:t>של סמסים ולחצים שמאוד מבקשים שנציג מרכז שלטון מקומי יהיה חלק מהטריבונל.</w:t>
      </w:r>
    </w:p>
    <w:p w:rsidR="008D00C6" w:rsidRDefault="008D00C6" w:rsidP="00B75B04">
      <w:pPr>
        <w:rPr>
          <w:rFonts w:hint="cs"/>
          <w:rtl/>
        </w:rPr>
      </w:pPr>
    </w:p>
    <w:p w:rsidR="001A3005" w:rsidRDefault="001A3005" w:rsidP="00B75B04">
      <w:pPr>
        <w:rPr>
          <w:rFonts w:hint="cs"/>
          <w:rtl/>
        </w:rPr>
      </w:pPr>
      <w:r>
        <w:rPr>
          <w:rFonts w:hint="cs"/>
          <w:rtl/>
        </w:rPr>
        <w:t xml:space="preserve">זאת אומרת, אם אין הוכחה גדולה מכך שהם הפנימו, </w:t>
      </w:r>
      <w:bookmarkStart w:id="38" w:name="_ETM_Q1_854324"/>
      <w:bookmarkEnd w:id="38"/>
      <w:r>
        <w:rPr>
          <w:rFonts w:hint="cs"/>
          <w:rtl/>
        </w:rPr>
        <w:t>שהם יודעים, שהם מוכנים להיות חלק מהעניין</w:t>
      </w:r>
      <w:r w:rsidR="00D52BEC">
        <w:rPr>
          <w:rFonts w:hint="cs"/>
          <w:rtl/>
        </w:rPr>
        <w:t xml:space="preserve"> - - -</w:t>
      </w:r>
    </w:p>
    <w:p w:rsidR="00D52BEC" w:rsidRDefault="00D52BEC" w:rsidP="00B75B04">
      <w:pPr>
        <w:rPr>
          <w:rFonts w:hint="cs"/>
          <w:rtl/>
        </w:rPr>
      </w:pPr>
    </w:p>
    <w:p w:rsidR="00D52BEC" w:rsidRDefault="00D52BEC" w:rsidP="00D52BEC">
      <w:pPr>
        <w:pStyle w:val="a"/>
        <w:keepNext/>
        <w:rPr>
          <w:rFonts w:hint="cs"/>
          <w:rtl/>
        </w:rPr>
      </w:pPr>
      <w:r>
        <w:rPr>
          <w:rtl/>
        </w:rPr>
        <w:t>עיסאווי פריג' (מרצ):</w:t>
      </w:r>
    </w:p>
    <w:p w:rsidR="00D52BEC" w:rsidRDefault="00D52BEC" w:rsidP="00D52BEC">
      <w:pPr>
        <w:pStyle w:val="KeepWithNext"/>
        <w:rPr>
          <w:rFonts w:hint="cs"/>
          <w:rtl/>
        </w:rPr>
      </w:pPr>
    </w:p>
    <w:p w:rsidR="00D52BEC" w:rsidRDefault="00D52BEC" w:rsidP="00D52BEC">
      <w:pPr>
        <w:rPr>
          <w:rFonts w:hint="cs"/>
          <w:rtl/>
        </w:rPr>
      </w:pPr>
      <w:r>
        <w:rPr>
          <w:rFonts w:hint="cs"/>
          <w:rtl/>
        </w:rPr>
        <w:t>אז למה זה לא היה בהצעה המקורית?</w:t>
      </w:r>
    </w:p>
    <w:p w:rsidR="00D52BEC" w:rsidRDefault="00D52BEC" w:rsidP="00D52BEC">
      <w:pPr>
        <w:rPr>
          <w:rFonts w:hint="cs"/>
          <w:rtl/>
        </w:rPr>
      </w:pPr>
      <w:bookmarkStart w:id="39" w:name="_ETM_Q1_860306"/>
      <w:bookmarkEnd w:id="39"/>
    </w:p>
    <w:p w:rsidR="00D52BEC" w:rsidRDefault="00D52BEC" w:rsidP="00D52BEC">
      <w:pPr>
        <w:pStyle w:val="a"/>
        <w:keepNext/>
        <w:rPr>
          <w:rFonts w:hint="cs"/>
          <w:rtl/>
        </w:rPr>
      </w:pPr>
      <w:bookmarkStart w:id="40" w:name="_ETM_Q1_860930"/>
      <w:bookmarkEnd w:id="40"/>
      <w:r>
        <w:rPr>
          <w:rtl/>
        </w:rPr>
        <w:t>איתן כבל (</w:t>
      </w:r>
      <w:r>
        <w:rPr>
          <w:rFonts w:hint="cs"/>
          <w:rtl/>
        </w:rPr>
        <w:t>המחנה הציוני</w:t>
      </w:r>
      <w:r>
        <w:rPr>
          <w:rtl/>
        </w:rPr>
        <w:t>):</w:t>
      </w:r>
    </w:p>
    <w:p w:rsidR="00D52BEC" w:rsidRDefault="00D52BEC" w:rsidP="00D52BEC">
      <w:pPr>
        <w:pStyle w:val="KeepWithNext"/>
        <w:rPr>
          <w:rFonts w:hint="cs"/>
          <w:rtl/>
        </w:rPr>
      </w:pPr>
    </w:p>
    <w:p w:rsidR="008630DC" w:rsidRDefault="00D52BEC" w:rsidP="008630DC">
      <w:pPr>
        <w:rPr>
          <w:rFonts w:hint="cs"/>
          <w:rtl/>
        </w:rPr>
      </w:pPr>
      <w:bookmarkStart w:id="41" w:name="_ETM_Q1_861326"/>
      <w:bookmarkEnd w:id="41"/>
      <w:r>
        <w:rPr>
          <w:rFonts w:hint="cs"/>
          <w:rtl/>
        </w:rPr>
        <w:t>אני אסביר לך למה, עיסאווי, ההצעה המקורית – הרי החוק מתפתח</w:t>
      </w:r>
      <w:r w:rsidR="008630DC">
        <w:rPr>
          <w:rFonts w:hint="cs"/>
          <w:rtl/>
        </w:rPr>
        <w:t xml:space="preserve"> ויש כאן דברים ונושאים שהונחו על סדר היום והרשות </w:t>
      </w:r>
      <w:bookmarkStart w:id="42" w:name="_ETM_Q1_871141"/>
      <w:bookmarkEnd w:id="42"/>
      <w:r w:rsidR="008630DC">
        <w:rPr>
          <w:rFonts w:hint="cs"/>
          <w:rtl/>
        </w:rPr>
        <w:t>המקומית שהיא שחקן מרכזי, באו אתה בדברים. זה לא שלא באו אתה בדברים. העובדה היא שהם גם שלחו את הנציג שלהם, הם גם בקשו בקשה. המנכ"ל שלהם התקשר עכשיו לעוזר של וביקש לוודא שהם יהיו חלק מההרכב של הוועדה.</w:t>
      </w:r>
    </w:p>
    <w:p w:rsidR="008630DC" w:rsidRDefault="008630DC" w:rsidP="008630DC">
      <w:pPr>
        <w:rPr>
          <w:rFonts w:hint="cs"/>
          <w:rtl/>
        </w:rPr>
      </w:pPr>
    </w:p>
    <w:p w:rsidR="008630DC" w:rsidRDefault="008630DC" w:rsidP="008630DC">
      <w:pPr>
        <w:pStyle w:val="af"/>
        <w:keepNext/>
        <w:rPr>
          <w:rFonts w:hint="cs"/>
          <w:rtl/>
        </w:rPr>
      </w:pPr>
      <w:r>
        <w:rPr>
          <w:rtl/>
        </w:rPr>
        <w:t>היו"ר רועי פולקמן:</w:t>
      </w:r>
    </w:p>
    <w:p w:rsidR="008630DC" w:rsidRDefault="008630DC" w:rsidP="008630DC">
      <w:pPr>
        <w:pStyle w:val="KeepWithNext"/>
        <w:rPr>
          <w:rFonts w:hint="cs"/>
          <w:rtl/>
        </w:rPr>
      </w:pPr>
    </w:p>
    <w:p w:rsidR="008630DC" w:rsidRDefault="008630DC" w:rsidP="008630DC">
      <w:pPr>
        <w:rPr>
          <w:rFonts w:hint="cs"/>
          <w:rtl/>
        </w:rPr>
      </w:pPr>
      <w:r>
        <w:rPr>
          <w:rFonts w:hint="cs"/>
          <w:rtl/>
        </w:rPr>
        <w:t xml:space="preserve">בסדר גמור. אני רק אציין שאני זוכר שבתחילת הדיונים, לפני שבוע או יותר, דובר על הצורך במנגנון תיאום התשתיות. לקח </w:t>
      </w:r>
      <w:bookmarkStart w:id="43" w:name="_ETM_Q1_904115"/>
      <w:bookmarkEnd w:id="43"/>
      <w:r>
        <w:rPr>
          <w:rFonts w:hint="cs"/>
          <w:rtl/>
        </w:rPr>
        <w:t xml:space="preserve">זמן וכבר הוצג הצורך הזה והוצג הצורך בלעשות את זה </w:t>
      </w:r>
      <w:bookmarkStart w:id="44" w:name="_ETM_Q1_907498"/>
      <w:bookmarkEnd w:id="44"/>
      <w:r>
        <w:rPr>
          <w:rFonts w:hint="cs"/>
          <w:rtl/>
        </w:rPr>
        <w:t>עם הרשויות לפני למעלה משבוע.</w:t>
      </w:r>
    </w:p>
    <w:p w:rsidR="004206FF" w:rsidRDefault="004206FF" w:rsidP="008630DC">
      <w:pPr>
        <w:rPr>
          <w:rFonts w:hint="cs"/>
          <w:rtl/>
        </w:rPr>
      </w:pPr>
    </w:p>
    <w:p w:rsidR="004206FF" w:rsidRDefault="004206FF" w:rsidP="004206FF">
      <w:pPr>
        <w:pStyle w:val="af1"/>
        <w:keepNext/>
        <w:rPr>
          <w:rFonts w:hint="cs"/>
          <w:rtl/>
        </w:rPr>
      </w:pPr>
      <w:bookmarkStart w:id="45" w:name="_ETM_Q1_909458"/>
      <w:bookmarkEnd w:id="45"/>
      <w:r>
        <w:rPr>
          <w:rtl/>
        </w:rPr>
        <w:t>יהודה זימרת:</w:t>
      </w:r>
    </w:p>
    <w:p w:rsidR="004206FF" w:rsidRDefault="004206FF" w:rsidP="004206FF">
      <w:pPr>
        <w:pStyle w:val="KeepWithNext"/>
        <w:rPr>
          <w:rFonts w:hint="cs"/>
          <w:rtl/>
        </w:rPr>
      </w:pPr>
    </w:p>
    <w:p w:rsidR="004206FF" w:rsidRDefault="004206FF" w:rsidP="004206FF">
      <w:pPr>
        <w:rPr>
          <w:rFonts w:hint="cs"/>
          <w:rtl/>
        </w:rPr>
      </w:pPr>
      <w:r>
        <w:rPr>
          <w:rFonts w:hint="cs"/>
          <w:rtl/>
        </w:rPr>
        <w:t xml:space="preserve">בסדר, אבל כל הרעיון של נושא </w:t>
      </w:r>
      <w:bookmarkStart w:id="46" w:name="_ETM_Q1_912750"/>
      <w:bookmarkEnd w:id="46"/>
      <w:r w:rsidR="00B82E20">
        <w:rPr>
          <w:rFonts w:hint="cs"/>
          <w:rtl/>
        </w:rPr>
        <w:t xml:space="preserve">חדש, אחרי קריאה ראשונה </w:t>
      </w:r>
      <w:r>
        <w:rPr>
          <w:rFonts w:hint="cs"/>
          <w:rtl/>
        </w:rPr>
        <w:t xml:space="preserve">להעלות את הנושא הזה, הכול-כך מהותי, בסוף הדרך בלי שזה אפילו הועלה לאתר </w:t>
      </w:r>
      <w:bookmarkStart w:id="47" w:name="_ETM_Q1_919838"/>
      <w:bookmarkEnd w:id="47"/>
      <w:r>
        <w:rPr>
          <w:rFonts w:hint="cs"/>
          <w:rtl/>
        </w:rPr>
        <w:t>של הוועדה</w:t>
      </w:r>
      <w:r w:rsidR="00B82E20">
        <w:rPr>
          <w:rFonts w:hint="cs"/>
          <w:rtl/>
        </w:rPr>
        <w:t xml:space="preserve"> - - </w:t>
      </w:r>
      <w:bookmarkStart w:id="48" w:name="_ETM_Q1_916285"/>
      <w:bookmarkEnd w:id="48"/>
      <w:r w:rsidR="00B82E20">
        <w:rPr>
          <w:rFonts w:hint="cs"/>
          <w:rtl/>
        </w:rPr>
        <w:t>-</w:t>
      </w:r>
    </w:p>
    <w:p w:rsidR="00B82E20" w:rsidRDefault="00B82E20" w:rsidP="004206FF">
      <w:pPr>
        <w:rPr>
          <w:rFonts w:hint="cs"/>
          <w:rtl/>
        </w:rPr>
      </w:pPr>
      <w:bookmarkStart w:id="49" w:name="_ETM_Q1_917037"/>
      <w:bookmarkEnd w:id="49"/>
    </w:p>
    <w:p w:rsidR="00B82E20" w:rsidRDefault="00B82E20" w:rsidP="00B82E20">
      <w:pPr>
        <w:pStyle w:val="a"/>
        <w:keepNext/>
        <w:rPr>
          <w:rFonts w:hint="cs"/>
          <w:rtl/>
        </w:rPr>
      </w:pPr>
      <w:bookmarkStart w:id="50" w:name="_ETM_Q1_917404"/>
      <w:bookmarkStart w:id="51" w:name="_ETM_Q1_919645"/>
      <w:bookmarkEnd w:id="50"/>
      <w:bookmarkEnd w:id="51"/>
      <w:r>
        <w:rPr>
          <w:rtl/>
        </w:rPr>
        <w:t>איתי עצמון:</w:t>
      </w:r>
    </w:p>
    <w:p w:rsidR="00B82E20" w:rsidRDefault="00B82E20" w:rsidP="00B82E20">
      <w:pPr>
        <w:pStyle w:val="KeepWithNext"/>
        <w:rPr>
          <w:rFonts w:hint="cs"/>
          <w:rtl/>
        </w:rPr>
      </w:pPr>
    </w:p>
    <w:p w:rsidR="00B82E20" w:rsidRDefault="00B82E20" w:rsidP="00B82E20">
      <w:pPr>
        <w:rPr>
          <w:rFonts w:hint="cs"/>
          <w:rtl/>
        </w:rPr>
      </w:pPr>
      <w:r>
        <w:rPr>
          <w:rFonts w:hint="cs"/>
          <w:rtl/>
        </w:rPr>
        <w:t>זה עלה לאתר.</w:t>
      </w:r>
    </w:p>
    <w:p w:rsidR="00B82E20" w:rsidRDefault="00B82E20" w:rsidP="00B82E20">
      <w:pPr>
        <w:rPr>
          <w:rFonts w:hint="cs"/>
          <w:rtl/>
        </w:rPr>
      </w:pPr>
      <w:bookmarkStart w:id="52" w:name="_ETM_Q1_921792"/>
      <w:bookmarkEnd w:id="52"/>
    </w:p>
    <w:p w:rsidR="00B82E20" w:rsidRDefault="00B82E20" w:rsidP="00B82E20">
      <w:pPr>
        <w:pStyle w:val="af1"/>
        <w:keepNext/>
        <w:rPr>
          <w:rFonts w:hint="cs"/>
          <w:rtl/>
        </w:rPr>
      </w:pPr>
      <w:bookmarkStart w:id="53" w:name="_ETM_Q1_922075"/>
      <w:bookmarkEnd w:id="53"/>
      <w:r>
        <w:rPr>
          <w:rtl/>
        </w:rPr>
        <w:t>יהודה זימרת:</w:t>
      </w:r>
    </w:p>
    <w:p w:rsidR="00B82E20" w:rsidRDefault="00B82E20" w:rsidP="00B82E20">
      <w:pPr>
        <w:pStyle w:val="KeepWithNext"/>
        <w:rPr>
          <w:rFonts w:hint="cs"/>
          <w:rtl/>
        </w:rPr>
      </w:pPr>
    </w:p>
    <w:p w:rsidR="00B82E20" w:rsidRDefault="00B82E20" w:rsidP="00B82E20">
      <w:pPr>
        <w:rPr>
          <w:rFonts w:hint="cs"/>
          <w:rtl/>
        </w:rPr>
      </w:pPr>
      <w:r>
        <w:rPr>
          <w:rFonts w:hint="cs"/>
          <w:rtl/>
        </w:rPr>
        <w:t xml:space="preserve">לא. לא עם הרשויות המקומיות. להגיד </w:t>
      </w:r>
      <w:bookmarkStart w:id="54" w:name="_ETM_Q1_926175"/>
      <w:bookmarkEnd w:id="54"/>
      <w:r>
        <w:rPr>
          <w:rFonts w:hint="cs"/>
          <w:rtl/>
        </w:rPr>
        <w:t>שזה הליך שנותן שקיפות ונותן דיון פומבי, אני חושב - - -</w:t>
      </w:r>
    </w:p>
    <w:p w:rsidR="00B82E20" w:rsidRDefault="00B82E20" w:rsidP="00B82E20">
      <w:pPr>
        <w:rPr>
          <w:rFonts w:hint="cs"/>
          <w:rtl/>
        </w:rPr>
      </w:pPr>
      <w:bookmarkStart w:id="55" w:name="_ETM_Q1_931221"/>
      <w:bookmarkEnd w:id="55"/>
    </w:p>
    <w:p w:rsidR="00B82E20" w:rsidRDefault="00B82E20" w:rsidP="00B82E20">
      <w:pPr>
        <w:pStyle w:val="af"/>
        <w:keepNext/>
        <w:rPr>
          <w:rFonts w:hint="cs"/>
          <w:rtl/>
        </w:rPr>
      </w:pPr>
      <w:bookmarkStart w:id="56" w:name="_ETM_Q1_931511"/>
      <w:bookmarkEnd w:id="56"/>
      <w:r>
        <w:rPr>
          <w:rtl/>
        </w:rPr>
        <w:t>היו"ר רועי פולקמן:</w:t>
      </w:r>
    </w:p>
    <w:p w:rsidR="00B82E20" w:rsidRDefault="00B82E20" w:rsidP="00B82E20">
      <w:pPr>
        <w:rPr>
          <w:rFonts w:hint="cs"/>
          <w:rtl/>
        </w:rPr>
      </w:pPr>
    </w:p>
    <w:p w:rsidR="00B82E20" w:rsidRDefault="00B82E20" w:rsidP="00B82E20">
      <w:pPr>
        <w:rPr>
          <w:rFonts w:hint="cs"/>
          <w:rtl/>
        </w:rPr>
      </w:pPr>
      <w:bookmarkStart w:id="57" w:name="_ETM_Q1_934807"/>
      <w:bookmarkEnd w:id="57"/>
      <w:r>
        <w:rPr>
          <w:rFonts w:hint="cs"/>
          <w:rtl/>
        </w:rPr>
        <w:t>עורך הדין עצמון, בבקשה.</w:t>
      </w:r>
    </w:p>
    <w:p w:rsidR="00B82E20" w:rsidRDefault="00B82E20" w:rsidP="00B82E20">
      <w:pPr>
        <w:rPr>
          <w:rFonts w:hint="cs"/>
          <w:rtl/>
        </w:rPr>
      </w:pPr>
    </w:p>
    <w:p w:rsidR="00B82E20" w:rsidRDefault="00B82E20" w:rsidP="00B82E20">
      <w:pPr>
        <w:pStyle w:val="a"/>
        <w:keepNext/>
        <w:rPr>
          <w:rFonts w:hint="cs"/>
          <w:rtl/>
        </w:rPr>
      </w:pPr>
      <w:bookmarkStart w:id="58" w:name="_ETM_Q1_938954"/>
      <w:bookmarkEnd w:id="58"/>
      <w:r>
        <w:rPr>
          <w:rtl/>
        </w:rPr>
        <w:t>איתי עצמון:</w:t>
      </w:r>
    </w:p>
    <w:p w:rsidR="00B82E20" w:rsidRDefault="00B82E20" w:rsidP="00B82E20">
      <w:pPr>
        <w:pStyle w:val="KeepWithNext"/>
        <w:rPr>
          <w:rFonts w:hint="cs"/>
          <w:rtl/>
        </w:rPr>
      </w:pPr>
    </w:p>
    <w:p w:rsidR="00B82E20" w:rsidRDefault="00B82E20" w:rsidP="00B82E20">
      <w:pPr>
        <w:rPr>
          <w:rFonts w:hint="cs"/>
          <w:rtl/>
        </w:rPr>
      </w:pPr>
      <w:r>
        <w:rPr>
          <w:rFonts w:hint="cs"/>
          <w:rtl/>
        </w:rPr>
        <w:t xml:space="preserve">אני רוצה לומר משפט לעניינו של הפרק שבו אנחנו עוסקים. עניינו של הפרק הוא </w:t>
      </w:r>
      <w:bookmarkStart w:id="59" w:name="_ETM_Q1_944806"/>
      <w:bookmarkEnd w:id="59"/>
      <w:r>
        <w:rPr>
          <w:rFonts w:hint="cs"/>
          <w:rtl/>
        </w:rPr>
        <w:t xml:space="preserve">חיבור מפעלים לרשת הגז הטבעי. הפרק נועד להקל על חיבור </w:t>
      </w:r>
      <w:bookmarkStart w:id="60" w:name="_ETM_Q1_948911"/>
      <w:bookmarkEnd w:id="60"/>
      <w:r>
        <w:rPr>
          <w:rFonts w:hint="cs"/>
          <w:rtl/>
        </w:rPr>
        <w:t>מפעלים לרשת הגז הטבעי במספר היבטים: בהיבט של אישור מתקנים שנעשה בהם שימוש בתוך המפעלים ונקבע הסדר שלם לעניין הרגולציה שתחול על אותם מתקנים.</w:t>
      </w:r>
    </w:p>
    <w:p w:rsidR="00B82E20" w:rsidRDefault="00B82E20" w:rsidP="00B82E20">
      <w:pPr>
        <w:rPr>
          <w:rFonts w:hint="cs"/>
          <w:rtl/>
        </w:rPr>
      </w:pPr>
      <w:r>
        <w:rPr>
          <w:rFonts w:hint="cs"/>
          <w:rtl/>
        </w:rPr>
        <w:t xml:space="preserve">בהיבט התכנון והבנייה, כאשר לעניין שזה נקבעו בהצעת החוק תיקונים הן לחוק משק הגז הטבעי והן לחוק התכנון והבנייה כדי להקל על ההליכים התכנוניים </w:t>
      </w:r>
      <w:bookmarkStart w:id="61" w:name="_ETM_Q1_975171"/>
      <w:bookmarkEnd w:id="61"/>
      <w:r>
        <w:rPr>
          <w:rFonts w:hint="cs"/>
          <w:rtl/>
        </w:rPr>
        <w:t>והכול במטרה לאפשר חיבור מפעלים לגז טבעי.</w:t>
      </w:r>
    </w:p>
    <w:p w:rsidR="00B82E20" w:rsidRDefault="00B82E20" w:rsidP="00B82E20">
      <w:pPr>
        <w:rPr>
          <w:rFonts w:hint="cs"/>
          <w:rtl/>
        </w:rPr>
      </w:pPr>
    </w:p>
    <w:p w:rsidR="00B82E20" w:rsidRDefault="00B82E20" w:rsidP="00B82E20">
      <w:pPr>
        <w:rPr>
          <w:rFonts w:hint="cs"/>
          <w:rtl/>
        </w:rPr>
      </w:pPr>
      <w:r>
        <w:rPr>
          <w:rFonts w:hint="cs"/>
          <w:rtl/>
        </w:rPr>
        <w:t>הוועדה לתיאום תשתיות</w:t>
      </w:r>
      <w:r w:rsidR="00E563E7">
        <w:rPr>
          <w:rFonts w:hint="cs"/>
          <w:rtl/>
        </w:rPr>
        <w:t xml:space="preserve"> אמונה</w:t>
      </w:r>
      <w:r>
        <w:rPr>
          <w:rFonts w:hint="cs"/>
          <w:rtl/>
        </w:rPr>
        <w:t xml:space="preserve">, להבנתי, ככל שמדובר על סכסוכים בין חברות תשתית </w:t>
      </w:r>
      <w:r w:rsidR="00E563E7">
        <w:rPr>
          <w:rFonts w:hint="cs"/>
          <w:rtl/>
        </w:rPr>
        <w:t xml:space="preserve">ממשלתיות לבין </w:t>
      </w:r>
      <w:bookmarkStart w:id="62" w:name="_ETM_Q1_985432"/>
      <w:bookmarkEnd w:id="62"/>
      <w:r w:rsidR="00E563E7">
        <w:rPr>
          <w:rFonts w:hint="cs"/>
          <w:rtl/>
        </w:rPr>
        <w:t xml:space="preserve">חברות החלוקה וחלק אינטגרלי מהנושא, משרשרת הערך שנועדה </w:t>
      </w:r>
      <w:bookmarkStart w:id="63" w:name="_ETM_Q1_992213"/>
      <w:bookmarkEnd w:id="63"/>
      <w:r w:rsidR="00E563E7">
        <w:rPr>
          <w:rFonts w:hint="cs"/>
          <w:rtl/>
        </w:rPr>
        <w:t>להקל על חיבור המפעלים לרשת הגז הטבעי.</w:t>
      </w:r>
    </w:p>
    <w:p w:rsidR="00E563E7" w:rsidRDefault="00E563E7" w:rsidP="00B82E20">
      <w:pPr>
        <w:rPr>
          <w:rFonts w:hint="cs"/>
          <w:rtl/>
        </w:rPr>
      </w:pPr>
      <w:bookmarkStart w:id="64" w:name="_ETM_Q1_952457"/>
      <w:bookmarkEnd w:id="64"/>
    </w:p>
    <w:p w:rsidR="00E563E7" w:rsidRDefault="00E563E7" w:rsidP="00E563E7">
      <w:pPr>
        <w:pStyle w:val="af"/>
        <w:keepNext/>
        <w:rPr>
          <w:rFonts w:hint="cs"/>
          <w:rtl/>
        </w:rPr>
      </w:pPr>
      <w:bookmarkStart w:id="65" w:name="_ETM_Q1_952776"/>
      <w:bookmarkEnd w:id="65"/>
      <w:r>
        <w:rPr>
          <w:rtl/>
        </w:rPr>
        <w:t>היו"ר רועי פולקמן:</w:t>
      </w:r>
    </w:p>
    <w:p w:rsidR="00E563E7" w:rsidRDefault="00E563E7" w:rsidP="00E563E7">
      <w:pPr>
        <w:pStyle w:val="KeepWithNext"/>
        <w:rPr>
          <w:rFonts w:hint="cs"/>
          <w:rtl/>
        </w:rPr>
      </w:pPr>
    </w:p>
    <w:p w:rsidR="00E563E7" w:rsidRDefault="00E563E7" w:rsidP="00E563E7">
      <w:pPr>
        <w:rPr>
          <w:rFonts w:hint="cs"/>
          <w:rtl/>
        </w:rPr>
      </w:pPr>
      <w:r>
        <w:rPr>
          <w:rFonts w:hint="cs"/>
          <w:rtl/>
        </w:rPr>
        <w:t xml:space="preserve">אני אוסיף, יושב-ראש הוועדה, האם ממילא אנחנו יכולים להגיד כאן לעורך הדין </w:t>
      </w:r>
      <w:bookmarkStart w:id="66" w:name="_ETM_Q1_999715"/>
      <w:bookmarkEnd w:id="66"/>
      <w:r>
        <w:rPr>
          <w:rFonts w:hint="cs"/>
          <w:rtl/>
        </w:rPr>
        <w:t>זימרת שהנושא הזה מתוכנן להיות נדון ביום ראשון? אנחנו אמורים להשלים אותו ביום ראשון או שאמורים להשלים אותו הערב?</w:t>
      </w:r>
    </w:p>
    <w:p w:rsidR="00E563E7" w:rsidRDefault="00E563E7" w:rsidP="00E563E7">
      <w:pPr>
        <w:rPr>
          <w:rFonts w:hint="cs"/>
          <w:rtl/>
        </w:rPr>
      </w:pPr>
    </w:p>
    <w:p w:rsidR="00E563E7" w:rsidRDefault="00E563E7" w:rsidP="00E563E7">
      <w:pPr>
        <w:pStyle w:val="a"/>
        <w:keepNext/>
      </w:pPr>
      <w:r>
        <w:rPr>
          <w:rFonts w:hint="cs"/>
          <w:rtl/>
        </w:rPr>
        <w:t>איתן כבל (המחנה הציוני):</w:t>
      </w:r>
    </w:p>
    <w:p w:rsidR="00E563E7" w:rsidRDefault="00E563E7" w:rsidP="00E563E7">
      <w:pPr>
        <w:rPr>
          <w:rFonts w:hint="cs"/>
          <w:rtl/>
        </w:rPr>
      </w:pPr>
    </w:p>
    <w:p w:rsidR="00E563E7" w:rsidRDefault="00E563E7" w:rsidP="00E563E7">
      <w:pPr>
        <w:rPr>
          <w:rFonts w:hint="cs"/>
          <w:rtl/>
        </w:rPr>
      </w:pPr>
      <w:bookmarkStart w:id="67" w:name="_ETM_Q1_1007024"/>
      <w:bookmarkEnd w:id="67"/>
      <w:r>
        <w:rPr>
          <w:rFonts w:hint="cs"/>
          <w:rtl/>
        </w:rPr>
        <w:t>חייבים הערב. אני לא יכול לשחק עם - - -</w:t>
      </w:r>
    </w:p>
    <w:p w:rsidR="00E563E7" w:rsidRDefault="00E563E7" w:rsidP="00E563E7">
      <w:pPr>
        <w:rPr>
          <w:rFonts w:hint="cs"/>
          <w:rtl/>
        </w:rPr>
      </w:pPr>
    </w:p>
    <w:p w:rsidR="00E563E7" w:rsidRDefault="00E563E7" w:rsidP="00E563E7">
      <w:pPr>
        <w:pStyle w:val="af1"/>
        <w:keepNext/>
        <w:rPr>
          <w:rFonts w:hint="cs"/>
          <w:rtl/>
        </w:rPr>
      </w:pPr>
      <w:r>
        <w:rPr>
          <w:rtl/>
        </w:rPr>
        <w:t>יהודה זימרת:</w:t>
      </w:r>
    </w:p>
    <w:p w:rsidR="00E563E7" w:rsidRDefault="00E563E7" w:rsidP="00E563E7">
      <w:pPr>
        <w:pStyle w:val="KeepWithNext"/>
        <w:rPr>
          <w:rFonts w:hint="cs"/>
          <w:rtl/>
        </w:rPr>
      </w:pPr>
    </w:p>
    <w:p w:rsidR="00E563E7" w:rsidRDefault="00E563E7" w:rsidP="001E5591">
      <w:pPr>
        <w:rPr>
          <w:rFonts w:hint="cs"/>
          <w:rtl/>
        </w:rPr>
      </w:pPr>
      <w:r>
        <w:rPr>
          <w:rFonts w:hint="cs"/>
          <w:rtl/>
        </w:rPr>
        <w:t xml:space="preserve">המשמעות היא </w:t>
      </w:r>
      <w:bookmarkStart w:id="68" w:name="_ETM_Q1_1011129"/>
      <w:bookmarkEnd w:id="68"/>
      <w:r>
        <w:rPr>
          <w:rFonts w:hint="cs"/>
          <w:rtl/>
        </w:rPr>
        <w:t xml:space="preserve">שאפילו האנשים הנוגעים בדבר לא </w:t>
      </w:r>
      <w:r w:rsidR="001E5591">
        <w:rPr>
          <w:rFonts w:hint="cs"/>
          <w:rtl/>
        </w:rPr>
        <w:t>יכלו</w:t>
      </w:r>
      <w:r>
        <w:rPr>
          <w:rFonts w:hint="cs"/>
          <w:rtl/>
        </w:rPr>
        <w:t xml:space="preserve"> להיות פה. כלומר זה </w:t>
      </w:r>
      <w:bookmarkStart w:id="69" w:name="_ETM_Q1_1015917"/>
      <w:bookmarkEnd w:id="69"/>
      <w:r>
        <w:rPr>
          <w:rFonts w:hint="cs"/>
          <w:rtl/>
        </w:rPr>
        <w:t>לא רק נושא חדש - - -</w:t>
      </w:r>
    </w:p>
    <w:p w:rsidR="00E563E7" w:rsidRDefault="00E563E7" w:rsidP="00E563E7">
      <w:pPr>
        <w:rPr>
          <w:rFonts w:hint="cs"/>
          <w:rtl/>
        </w:rPr>
      </w:pPr>
    </w:p>
    <w:p w:rsidR="00E563E7" w:rsidRDefault="00E563E7" w:rsidP="00E563E7">
      <w:pPr>
        <w:pStyle w:val="af"/>
        <w:keepNext/>
        <w:rPr>
          <w:rFonts w:hint="cs"/>
          <w:rtl/>
        </w:rPr>
      </w:pPr>
      <w:r>
        <w:rPr>
          <w:rtl/>
        </w:rPr>
        <w:t>היו"ר רועי פולקמן:</w:t>
      </w:r>
    </w:p>
    <w:p w:rsidR="00E563E7" w:rsidRDefault="00E563E7" w:rsidP="00E563E7">
      <w:pPr>
        <w:pStyle w:val="KeepWithNext"/>
        <w:rPr>
          <w:rFonts w:hint="cs"/>
          <w:rtl/>
        </w:rPr>
      </w:pPr>
    </w:p>
    <w:p w:rsidR="00E563E7" w:rsidRDefault="00E563E7" w:rsidP="00E563E7">
      <w:pPr>
        <w:rPr>
          <w:rFonts w:hint="cs"/>
          <w:rtl/>
        </w:rPr>
      </w:pPr>
      <w:r>
        <w:rPr>
          <w:rFonts w:hint="cs"/>
          <w:rtl/>
        </w:rPr>
        <w:t xml:space="preserve">אז אנחנו תכף ניתן את ההזדמנות לדון בזה ואם יהיו פערים, אנחנו נעלה את </w:t>
      </w:r>
      <w:bookmarkStart w:id="70" w:name="_ETM_Q1_1018352"/>
      <w:bookmarkEnd w:id="70"/>
      <w:r>
        <w:rPr>
          <w:rFonts w:hint="cs"/>
          <w:rtl/>
        </w:rPr>
        <w:t>זה</w:t>
      </w:r>
      <w:r>
        <w:t xml:space="preserve"> </w:t>
      </w:r>
      <w:r>
        <w:rPr>
          <w:rFonts w:hint="cs"/>
          <w:rtl/>
        </w:rPr>
        <w:t>שוב ואנחנו נדון בחוק.</w:t>
      </w:r>
    </w:p>
    <w:p w:rsidR="00E563E7" w:rsidRDefault="00E563E7" w:rsidP="00E563E7">
      <w:pPr>
        <w:rPr>
          <w:rFonts w:hint="cs"/>
          <w:rtl/>
        </w:rPr>
      </w:pPr>
    </w:p>
    <w:p w:rsidR="00E563E7" w:rsidRDefault="00E563E7" w:rsidP="00E563E7">
      <w:pPr>
        <w:rPr>
          <w:rFonts w:hint="cs"/>
          <w:rtl/>
        </w:rPr>
      </w:pPr>
      <w:r>
        <w:rPr>
          <w:rFonts w:hint="cs"/>
          <w:rtl/>
        </w:rPr>
        <w:t>כרגע אנחנו מצביעים. מי בעד להגדיר את הנושא כנושא חדש? מי נגד להגדיר את הנושא כנושא חדש?</w:t>
      </w:r>
    </w:p>
    <w:p w:rsidR="00E563E7" w:rsidRDefault="00E563E7" w:rsidP="00E563E7">
      <w:pPr>
        <w:rPr>
          <w:rFonts w:hint="cs"/>
          <w:rtl/>
        </w:rPr>
      </w:pPr>
      <w:bookmarkStart w:id="71" w:name="_ETM_Q1_1024835"/>
      <w:bookmarkEnd w:id="71"/>
    </w:p>
    <w:p w:rsidR="00E563E7" w:rsidRDefault="001E5591" w:rsidP="001E5591">
      <w:pPr>
        <w:pStyle w:val="aa"/>
        <w:keepNext/>
        <w:rPr>
          <w:rFonts w:hint="eastAsia"/>
          <w:rtl/>
        </w:rPr>
      </w:pPr>
      <w:r>
        <w:rPr>
          <w:rFonts w:hint="eastAsia"/>
          <w:rtl/>
        </w:rPr>
        <w:t>הצבעה</w:t>
      </w:r>
    </w:p>
    <w:p w:rsidR="001E5591" w:rsidRDefault="001E5591" w:rsidP="001E5591">
      <w:pPr>
        <w:pStyle w:val="--"/>
        <w:keepNext/>
        <w:rPr>
          <w:rFonts w:hint="cs"/>
          <w:rtl/>
        </w:rPr>
      </w:pPr>
    </w:p>
    <w:p w:rsidR="001E5591" w:rsidRDefault="001E5591" w:rsidP="001E5591">
      <w:pPr>
        <w:pStyle w:val="--"/>
        <w:keepNext/>
        <w:rPr>
          <w:rtl/>
        </w:rPr>
      </w:pPr>
      <w:r>
        <w:rPr>
          <w:rFonts w:hint="eastAsia"/>
          <w:rtl/>
        </w:rPr>
        <w:t>בעד</w:t>
      </w:r>
      <w:r>
        <w:rPr>
          <w:rFonts w:hint="cs"/>
          <w:rtl/>
        </w:rPr>
        <w:t xml:space="preserve"> ההצעה שלא להגדיר את הנושא כנושא חדש</w:t>
      </w:r>
      <w:r>
        <w:rPr>
          <w:rtl/>
        </w:rPr>
        <w:t xml:space="preserve"> – </w:t>
      </w:r>
      <w:r>
        <w:rPr>
          <w:rFonts w:hint="cs"/>
          <w:rtl/>
        </w:rPr>
        <w:t>רוב</w:t>
      </w:r>
    </w:p>
    <w:p w:rsidR="001E5591" w:rsidRDefault="001E5591" w:rsidP="001E5591">
      <w:pPr>
        <w:pStyle w:val="--"/>
        <w:keepNext/>
        <w:rPr>
          <w:rtl/>
        </w:rPr>
      </w:pPr>
      <w:r>
        <w:rPr>
          <w:rFonts w:hint="cs"/>
          <w:rtl/>
        </w:rPr>
        <w:t>בעד ההצעה להגדיר את הנושא כנושא חדש</w:t>
      </w:r>
      <w:r>
        <w:rPr>
          <w:rtl/>
        </w:rPr>
        <w:t xml:space="preserve"> – </w:t>
      </w:r>
      <w:r>
        <w:rPr>
          <w:rFonts w:hint="cs"/>
          <w:rtl/>
        </w:rPr>
        <w:t>מיעוט</w:t>
      </w:r>
    </w:p>
    <w:p w:rsidR="001E5591" w:rsidRDefault="001E5591" w:rsidP="001E5591">
      <w:pPr>
        <w:pStyle w:val="--"/>
        <w:keepNext/>
        <w:rPr>
          <w:rFonts w:hint="cs"/>
          <w:rtl/>
        </w:rPr>
      </w:pPr>
      <w:r>
        <w:rPr>
          <w:rFonts w:hint="eastAsia"/>
          <w:rtl/>
        </w:rPr>
        <w:t>נמנעים</w:t>
      </w:r>
      <w:r>
        <w:rPr>
          <w:rtl/>
        </w:rPr>
        <w:t xml:space="preserve"> – </w:t>
      </w:r>
      <w:r>
        <w:rPr>
          <w:rFonts w:hint="cs"/>
          <w:rtl/>
        </w:rPr>
        <w:t>אין</w:t>
      </w:r>
    </w:p>
    <w:p w:rsidR="001E5591" w:rsidRPr="001E5591" w:rsidRDefault="001E5591" w:rsidP="001E5591">
      <w:pPr>
        <w:pStyle w:val="ab"/>
        <w:rPr>
          <w:rFonts w:hint="cs"/>
          <w:rtl/>
        </w:rPr>
      </w:pPr>
      <w:r>
        <w:rPr>
          <w:rFonts w:hint="cs"/>
          <w:rtl/>
        </w:rPr>
        <w:t>ההצעה שלא להגדיר את הנושא כנושא חדש נתקבלה.</w:t>
      </w:r>
    </w:p>
    <w:p w:rsidR="001E5591" w:rsidRPr="001E5591" w:rsidRDefault="001E5591" w:rsidP="001E5591">
      <w:pPr>
        <w:rPr>
          <w:rFonts w:hint="cs"/>
          <w:rtl/>
        </w:rPr>
      </w:pPr>
      <w:bookmarkStart w:id="72" w:name="_ETM_Q1_1050413"/>
      <w:bookmarkEnd w:id="72"/>
    </w:p>
    <w:p w:rsidR="001E5591" w:rsidRDefault="001E5591" w:rsidP="001E5591">
      <w:pPr>
        <w:rPr>
          <w:rFonts w:hint="cs"/>
          <w:rtl/>
        </w:rPr>
      </w:pPr>
      <w:bookmarkStart w:id="73" w:name="_ETM_Q1_1024830"/>
      <w:bookmarkEnd w:id="73"/>
    </w:p>
    <w:p w:rsidR="001E5591" w:rsidRDefault="001E5591" w:rsidP="001E5591">
      <w:pPr>
        <w:pStyle w:val="af"/>
        <w:keepNext/>
        <w:rPr>
          <w:rtl/>
        </w:rPr>
      </w:pPr>
      <w:bookmarkStart w:id="74" w:name="_ETM_Q1_1025125"/>
      <w:bookmarkEnd w:id="74"/>
      <w:r>
        <w:rPr>
          <w:rtl/>
        </w:rPr>
        <w:t>היו"ר רועי פולקמן:</w:t>
      </w:r>
    </w:p>
    <w:p w:rsidR="001E5591" w:rsidRDefault="001E5591" w:rsidP="001E5591">
      <w:pPr>
        <w:pStyle w:val="KeepWithNext"/>
        <w:rPr>
          <w:rtl/>
        </w:rPr>
      </w:pPr>
    </w:p>
    <w:p w:rsidR="001E5591" w:rsidRDefault="001E5591" w:rsidP="001E5591">
      <w:pPr>
        <w:rPr>
          <w:rFonts w:hint="cs"/>
          <w:rtl/>
        </w:rPr>
      </w:pPr>
      <w:r>
        <w:rPr>
          <w:rFonts w:hint="cs"/>
          <w:rtl/>
        </w:rPr>
        <w:t xml:space="preserve">הנושא איננו מוגדר כנושא חדש. הוא יוחזר לוועדה להמשך דיון וההערות יתקבלו שם. אני בטוח, עורך הדין זימרת, שנקשיב בקשב רב </w:t>
      </w:r>
      <w:bookmarkStart w:id="75" w:name="_ETM_Q1_1036280"/>
      <w:bookmarkEnd w:id="75"/>
      <w:r>
        <w:rPr>
          <w:rFonts w:hint="cs"/>
          <w:rtl/>
        </w:rPr>
        <w:t>ואיפה שיש הערות נתקן בהתאם.</w:t>
      </w:r>
    </w:p>
    <w:p w:rsidR="001E5591" w:rsidRDefault="001E5591" w:rsidP="001E5591">
      <w:pPr>
        <w:rPr>
          <w:rFonts w:hint="cs"/>
          <w:rtl/>
        </w:rPr>
      </w:pPr>
      <w:bookmarkStart w:id="76" w:name="_ETM_Q1_1039677"/>
      <w:bookmarkEnd w:id="76"/>
    </w:p>
    <w:p w:rsidR="001E5591" w:rsidRDefault="001E5591" w:rsidP="001E5591">
      <w:pPr>
        <w:rPr>
          <w:rFonts w:hint="cs"/>
          <w:rtl/>
        </w:rPr>
      </w:pPr>
      <w:bookmarkStart w:id="77" w:name="_ETM_Q1_1040109"/>
      <w:bookmarkEnd w:id="77"/>
      <w:r>
        <w:rPr>
          <w:rFonts w:hint="cs"/>
          <w:rtl/>
        </w:rPr>
        <w:t>הישיבה נעולה.</w:t>
      </w:r>
    </w:p>
    <w:p w:rsidR="001E5591" w:rsidRDefault="001E5591" w:rsidP="001E5591">
      <w:pPr>
        <w:rPr>
          <w:rFonts w:hint="cs"/>
          <w:rtl/>
        </w:rPr>
      </w:pPr>
    </w:p>
    <w:p w:rsidR="0017499B" w:rsidRDefault="0017499B" w:rsidP="001E5591">
      <w:pPr>
        <w:rPr>
          <w:rFonts w:hint="cs"/>
          <w:rtl/>
        </w:rPr>
      </w:pPr>
    </w:p>
    <w:p w:rsidR="001E5591" w:rsidRDefault="009A31BA" w:rsidP="009A31BA">
      <w:pPr>
        <w:pStyle w:val="af4"/>
        <w:keepNext/>
        <w:rPr>
          <w:rtl/>
        </w:rPr>
      </w:pPr>
      <w:r>
        <w:rPr>
          <w:rtl/>
        </w:rPr>
        <w:t>הישיבה ננעלה בשעה 22:30.</w:t>
      </w:r>
    </w:p>
    <w:sectPr w:rsidR="001E5591" w:rsidSect="0017499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5E53" w:rsidRDefault="000F5E53">
      <w:r>
        <w:separator/>
      </w:r>
    </w:p>
  </w:endnote>
  <w:endnote w:type="continuationSeparator" w:id="0">
    <w:p w:rsidR="000F5E53" w:rsidRDefault="000F5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5E53" w:rsidRDefault="000F5E53">
      <w:r>
        <w:separator/>
      </w:r>
    </w:p>
  </w:footnote>
  <w:footnote w:type="continuationSeparator" w:id="0">
    <w:p w:rsidR="000F5E53" w:rsidRDefault="000F5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7499B">
      <w:rPr>
        <w:rStyle w:val="PageNumber"/>
        <w:noProof/>
        <w:rtl/>
      </w:rPr>
      <w:t>2</w:t>
    </w:r>
    <w:r>
      <w:rPr>
        <w:rStyle w:val="PageNumber"/>
      </w:rPr>
      <w:fldChar w:fldCharType="end"/>
    </w:r>
  </w:p>
  <w:p w:rsidR="00D86E57" w:rsidRPr="00CC5815" w:rsidRDefault="00403A01" w:rsidP="008E5E3F">
    <w:pPr>
      <w:pStyle w:val="Header"/>
      <w:ind w:firstLine="0"/>
    </w:pPr>
    <w:r>
      <w:rPr>
        <w:rtl/>
      </w:rPr>
      <w:t>ועדת הכנסת</w:t>
    </w:r>
  </w:p>
  <w:p w:rsidR="00D86E57" w:rsidRPr="00CC5815" w:rsidRDefault="00403A01" w:rsidP="008E5E3F">
    <w:pPr>
      <w:pStyle w:val="Header"/>
      <w:ind w:firstLine="0"/>
      <w:rPr>
        <w:rFonts w:hint="cs"/>
        <w:rtl/>
      </w:rPr>
    </w:pPr>
    <w:r>
      <w:rPr>
        <w:rtl/>
      </w:rPr>
      <w:t>05/11/2015</w:t>
    </w:r>
  </w:p>
  <w:p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39602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05649660">
    <w:abstractNumId w:val="0"/>
  </w:num>
  <w:num w:numId="2" w16cid:durableId="143204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0F5E53"/>
    <w:rsid w:val="00150436"/>
    <w:rsid w:val="00167294"/>
    <w:rsid w:val="001673D4"/>
    <w:rsid w:val="00171E7F"/>
    <w:rsid w:val="0017499B"/>
    <w:rsid w:val="001758C1"/>
    <w:rsid w:val="0017779F"/>
    <w:rsid w:val="001A3005"/>
    <w:rsid w:val="001A74E9"/>
    <w:rsid w:val="001C44DA"/>
    <w:rsid w:val="001C4FDA"/>
    <w:rsid w:val="001D440C"/>
    <w:rsid w:val="001E5591"/>
    <w:rsid w:val="00227FEF"/>
    <w:rsid w:val="00261554"/>
    <w:rsid w:val="00275C03"/>
    <w:rsid w:val="00280D58"/>
    <w:rsid w:val="002B73D6"/>
    <w:rsid w:val="002D4BDB"/>
    <w:rsid w:val="002E5E31"/>
    <w:rsid w:val="00303B4C"/>
    <w:rsid w:val="00321E62"/>
    <w:rsid w:val="00327BF8"/>
    <w:rsid w:val="00340AFA"/>
    <w:rsid w:val="003658CB"/>
    <w:rsid w:val="00366CFB"/>
    <w:rsid w:val="00373508"/>
    <w:rsid w:val="00396023"/>
    <w:rsid w:val="003C279D"/>
    <w:rsid w:val="003F0A5F"/>
    <w:rsid w:val="00403A01"/>
    <w:rsid w:val="004206FF"/>
    <w:rsid w:val="00420E41"/>
    <w:rsid w:val="00424C94"/>
    <w:rsid w:val="00447608"/>
    <w:rsid w:val="00451746"/>
    <w:rsid w:val="00470EAC"/>
    <w:rsid w:val="0049458B"/>
    <w:rsid w:val="00495FD8"/>
    <w:rsid w:val="004B0A65"/>
    <w:rsid w:val="004B1BE9"/>
    <w:rsid w:val="004E6BCE"/>
    <w:rsid w:val="00500C0C"/>
    <w:rsid w:val="00546678"/>
    <w:rsid w:val="005817EC"/>
    <w:rsid w:val="00590B77"/>
    <w:rsid w:val="005A342D"/>
    <w:rsid w:val="005C363E"/>
    <w:rsid w:val="005D61F3"/>
    <w:rsid w:val="005E1C6B"/>
    <w:rsid w:val="005F76B0"/>
    <w:rsid w:val="00634F61"/>
    <w:rsid w:val="00673BD0"/>
    <w:rsid w:val="0067593A"/>
    <w:rsid w:val="00695A47"/>
    <w:rsid w:val="006A0CB7"/>
    <w:rsid w:val="006D253D"/>
    <w:rsid w:val="006F0259"/>
    <w:rsid w:val="00700433"/>
    <w:rsid w:val="00702755"/>
    <w:rsid w:val="0070472C"/>
    <w:rsid w:val="00710526"/>
    <w:rsid w:val="007872B4"/>
    <w:rsid w:val="008320F6"/>
    <w:rsid w:val="00841223"/>
    <w:rsid w:val="00846BE9"/>
    <w:rsid w:val="00853207"/>
    <w:rsid w:val="008630DC"/>
    <w:rsid w:val="008713A4"/>
    <w:rsid w:val="00875F10"/>
    <w:rsid w:val="008C6035"/>
    <w:rsid w:val="008C7015"/>
    <w:rsid w:val="008D00C6"/>
    <w:rsid w:val="008D1DFB"/>
    <w:rsid w:val="008E03B4"/>
    <w:rsid w:val="008E5E3F"/>
    <w:rsid w:val="0090279B"/>
    <w:rsid w:val="00914904"/>
    <w:rsid w:val="009258CE"/>
    <w:rsid w:val="009409F5"/>
    <w:rsid w:val="009515F0"/>
    <w:rsid w:val="009830CB"/>
    <w:rsid w:val="009A31BA"/>
    <w:rsid w:val="009D478A"/>
    <w:rsid w:val="009E6E93"/>
    <w:rsid w:val="009F1518"/>
    <w:rsid w:val="009F5773"/>
    <w:rsid w:val="00A15971"/>
    <w:rsid w:val="00A22C90"/>
    <w:rsid w:val="00A52A17"/>
    <w:rsid w:val="00A64A6D"/>
    <w:rsid w:val="00A66020"/>
    <w:rsid w:val="00AB02EE"/>
    <w:rsid w:val="00AB3F3A"/>
    <w:rsid w:val="00AD6FFC"/>
    <w:rsid w:val="00AF31E6"/>
    <w:rsid w:val="00AF4150"/>
    <w:rsid w:val="00B0509A"/>
    <w:rsid w:val="00B120B2"/>
    <w:rsid w:val="00B50340"/>
    <w:rsid w:val="00B65508"/>
    <w:rsid w:val="00B75B04"/>
    <w:rsid w:val="00B82E20"/>
    <w:rsid w:val="00B8517A"/>
    <w:rsid w:val="00BA6446"/>
    <w:rsid w:val="00BD091C"/>
    <w:rsid w:val="00BD47B7"/>
    <w:rsid w:val="00C135D5"/>
    <w:rsid w:val="00C22DCB"/>
    <w:rsid w:val="00C3598A"/>
    <w:rsid w:val="00C360BC"/>
    <w:rsid w:val="00C44800"/>
    <w:rsid w:val="00C52EC2"/>
    <w:rsid w:val="00C61DC1"/>
    <w:rsid w:val="00C64AFF"/>
    <w:rsid w:val="00C661EE"/>
    <w:rsid w:val="00C763E4"/>
    <w:rsid w:val="00C8624A"/>
    <w:rsid w:val="00CA5363"/>
    <w:rsid w:val="00CB6D60"/>
    <w:rsid w:val="00CC5815"/>
    <w:rsid w:val="00CE24B8"/>
    <w:rsid w:val="00CE5849"/>
    <w:rsid w:val="00CF2C37"/>
    <w:rsid w:val="00D278F7"/>
    <w:rsid w:val="00D45D27"/>
    <w:rsid w:val="00D52BEC"/>
    <w:rsid w:val="00D86E57"/>
    <w:rsid w:val="00D96B24"/>
    <w:rsid w:val="00E563E7"/>
    <w:rsid w:val="00E61903"/>
    <w:rsid w:val="00E64116"/>
    <w:rsid w:val="00EA624B"/>
    <w:rsid w:val="00EB057D"/>
    <w:rsid w:val="00EB5C85"/>
    <w:rsid w:val="00EC0AC2"/>
    <w:rsid w:val="00EE09AD"/>
    <w:rsid w:val="00F053E5"/>
    <w:rsid w:val="00F10D2D"/>
    <w:rsid w:val="00F16831"/>
    <w:rsid w:val="00F41C33"/>
    <w:rsid w:val="00F423F1"/>
    <w:rsid w:val="00F4792E"/>
    <w:rsid w:val="00F53584"/>
    <w:rsid w:val="00F549E5"/>
    <w:rsid w:val="00F63F0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589E26E-AE41-4E64-8D54-E1D87AFC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BD0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14774674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B0EEA-699F-4032-9DC0-0191BD1F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869</Words>
  <Characters>4957</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