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3061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F1818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3061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3061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71</w:t>
      </w:r>
    </w:p>
    <w:p w:rsidR="00E64116" w:rsidRPr="008713A4" w:rsidRDefault="0053061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30612" w:rsidP="008623FE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ה' בכסלו התשע"ו (17 בנובמבר 2015), שעה 17:</w:t>
      </w:r>
      <w:r w:rsidR="008623FE">
        <w:rPr>
          <w:rFonts w:hint="cs"/>
          <w:b/>
          <w:bCs/>
          <w:u w:val="single"/>
          <w:rtl/>
        </w:rPr>
        <w:t>1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30612" w:rsidP="008320F6">
      <w:pPr>
        <w:ind w:firstLine="0"/>
        <w:rPr>
          <w:rFonts w:hint="cs"/>
          <w:rtl/>
        </w:rPr>
      </w:pPr>
      <w:r w:rsidRPr="00530612">
        <w:rPr>
          <w:rtl/>
        </w:rPr>
        <w:t>תיקון להחלטה בדבר סדרי הדיון בהצעת חוק התקציב והצעות החוק הנלוות</w:t>
      </w:r>
      <w:r w:rsidR="00DB3D6A">
        <w:rPr>
          <w:rFonts w:hint="cs"/>
          <w:rtl/>
        </w:rPr>
        <w:t xml:space="preserve"> </w:t>
      </w:r>
      <w:r w:rsidR="00DB3D6A">
        <w:rPr>
          <w:rtl/>
        </w:rPr>
        <w:t>–</w:t>
      </w:r>
      <w:r w:rsidR="00DB3D6A">
        <w:rPr>
          <w:rFonts w:hint="cs"/>
          <w:rtl/>
        </w:rPr>
        <w:t xml:space="preserve"> רביזיה</w:t>
      </w:r>
    </w:p>
    <w:p w:rsidR="00E64116" w:rsidRDefault="00E64116" w:rsidP="008320F6">
      <w:pPr>
        <w:ind w:firstLine="0"/>
        <w:rPr>
          <w:rtl/>
        </w:rPr>
      </w:pPr>
    </w:p>
    <w:p w:rsidR="00530612" w:rsidRPr="008713A4" w:rsidRDefault="00530612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דוד ביטן – היו"ר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ישראל אייכלר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יואב בן צור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צחי הנגבי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מכלוף מיקי זוהר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יואל חסון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מרב מיכאלי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אברהם נגוסה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רועי פולקמן</w:t>
      </w:r>
    </w:p>
    <w:p w:rsidR="00530612" w:rsidRPr="00530612" w:rsidRDefault="00530612" w:rsidP="008320F6">
      <w:pPr>
        <w:ind w:firstLine="0"/>
        <w:outlineLvl w:val="0"/>
        <w:rPr>
          <w:rtl/>
        </w:rPr>
      </w:pPr>
      <w:r w:rsidRPr="00530612">
        <w:rPr>
          <w:rtl/>
        </w:rPr>
        <w:t>יואב קיש</w:t>
      </w:r>
    </w:p>
    <w:p w:rsidR="00530612" w:rsidRPr="008713A4" w:rsidRDefault="00530612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איתן ברושי</w:t>
      </w:r>
    </w:p>
    <w:p w:rsidR="000C47F5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ענת ברקו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מסעוד גנאים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חנין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בצלאל סמוטריץ</w:t>
      </w:r>
    </w:p>
    <w:p w:rsidR="00D64663" w:rsidRDefault="00D6466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עודד פורר</w:t>
      </w:r>
    </w:p>
    <w:p w:rsidR="00D64663" w:rsidRPr="00D64663" w:rsidRDefault="00D64663" w:rsidP="00D6466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30612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3061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30612" w:rsidP="008320F6">
      <w:pPr>
        <w:ind w:firstLine="0"/>
        <w:rPr>
          <w:rFonts w:hint="cs"/>
          <w:rtl/>
        </w:rPr>
      </w:pPr>
      <w:r>
        <w:rPr>
          <w:rtl/>
        </w:rPr>
        <w:t>אירית שלהבת</w:t>
      </w:r>
    </w:p>
    <w:p w:rsidR="00530612" w:rsidRDefault="00530612" w:rsidP="00530612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תיקון להחלטה בדבר סדרי הדיון בהצעת חוק התקציב והצעות החוק הנלוות</w:t>
      </w:r>
      <w:r w:rsidR="00DB3D6A">
        <w:rPr>
          <w:rFonts w:hint="cs"/>
          <w:rtl/>
        </w:rPr>
        <w:t xml:space="preserve"> </w:t>
      </w:r>
      <w:r w:rsidR="00DB3D6A">
        <w:rPr>
          <w:rtl/>
        </w:rPr>
        <w:t>–</w:t>
      </w:r>
      <w:r w:rsidR="00DB3D6A">
        <w:rPr>
          <w:rFonts w:hint="cs"/>
          <w:rtl/>
        </w:rPr>
        <w:t xml:space="preserve"> רביזיה</w:t>
      </w:r>
    </w:p>
    <w:p w:rsidR="00530612" w:rsidRDefault="00530612" w:rsidP="00530612">
      <w:pPr>
        <w:pStyle w:val="KeepWithNext"/>
        <w:rPr>
          <w:rtl/>
        </w:rPr>
      </w:pPr>
    </w:p>
    <w:p w:rsidR="00530612" w:rsidRDefault="00530612" w:rsidP="00530612">
      <w:pPr>
        <w:rPr>
          <w:rFonts w:hint="cs"/>
          <w:rtl/>
        </w:rPr>
      </w:pPr>
    </w:p>
    <w:p w:rsidR="00530612" w:rsidRDefault="00530612" w:rsidP="0053061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530612" w:rsidRDefault="00530612" w:rsidP="00530612">
      <w:pPr>
        <w:pStyle w:val="KeepWithNext"/>
        <w:rPr>
          <w:rFonts w:hint="cs"/>
          <w:rtl/>
        </w:rPr>
      </w:pPr>
    </w:p>
    <w:p w:rsidR="00D2500B" w:rsidRDefault="00DB3D6A" w:rsidP="00530612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 על הרביזיה. </w:t>
      </w:r>
      <w:bookmarkStart w:id="0" w:name="_ETM_Q1_6854757"/>
      <w:bookmarkEnd w:id="0"/>
      <w:r w:rsidR="009E4F35">
        <w:rPr>
          <w:rFonts w:hint="cs"/>
          <w:rtl/>
        </w:rPr>
        <w:t>חבר הכנסת יואב בן צור, אתה ביקשת רביזיה. יש לך משהו להגיד?</w:t>
      </w:r>
    </w:p>
    <w:p w:rsidR="00D2500B" w:rsidRDefault="00D2500B" w:rsidP="00530612">
      <w:pPr>
        <w:rPr>
          <w:rFonts w:hint="cs"/>
          <w:rtl/>
        </w:rPr>
      </w:pPr>
    </w:p>
    <w:p w:rsidR="00AC6115" w:rsidRDefault="00AC6115" w:rsidP="00AC611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AC6115" w:rsidRDefault="009E4F35" w:rsidP="00D6466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רבותי חברי הכנסת, </w:t>
      </w:r>
      <w:r w:rsidR="00AC6115">
        <w:rPr>
          <w:rFonts w:hint="cs"/>
          <w:rtl/>
        </w:rPr>
        <w:t>בדרך כלל דיון על רביזיה הוא דיון חשוב כי הוא</w:t>
      </w:r>
      <w:r>
        <w:rPr>
          <w:rFonts w:hint="cs"/>
          <w:rtl/>
        </w:rPr>
        <w:t xml:space="preserve"> מסיים את </w:t>
      </w:r>
      <w:bookmarkStart w:id="1" w:name="_ETM_Q1_7109692"/>
      <w:bookmarkEnd w:id="1"/>
      <w:r>
        <w:rPr>
          <w:rFonts w:hint="cs"/>
          <w:rtl/>
        </w:rPr>
        <w:t xml:space="preserve">הסוגיה, אבל אני רוצה לבשר לכם משהו אופטימי שהתחדש היום </w:t>
      </w:r>
      <w:bookmarkStart w:id="2" w:name="_ETM_Q1_7113963"/>
      <w:bookmarkEnd w:id="2"/>
      <w:r>
        <w:rPr>
          <w:rFonts w:hint="cs"/>
          <w:rtl/>
        </w:rPr>
        <w:t>בכנסת</w:t>
      </w:r>
      <w:r w:rsidR="00AC6115">
        <w:rPr>
          <w:rFonts w:hint="cs"/>
          <w:rtl/>
        </w:rPr>
        <w:t xml:space="preserve">. </w:t>
      </w:r>
      <w:r>
        <w:rPr>
          <w:rFonts w:hint="cs"/>
          <w:rtl/>
        </w:rPr>
        <w:t>מעתה הדיון על הרביזיה לא סוגר את הסוגיה מכיוון ש</w:t>
      </w:r>
      <w:r w:rsidR="00D64663">
        <w:rPr>
          <w:rFonts w:hint="cs"/>
          <w:rtl/>
        </w:rPr>
        <w:t>ס</w:t>
      </w:r>
      <w:r w:rsidR="00AC6115">
        <w:rPr>
          <w:rFonts w:hint="cs"/>
          <w:rtl/>
        </w:rPr>
        <w:t>דרי דיון מיוחדים</w:t>
      </w:r>
      <w:r>
        <w:rPr>
          <w:rFonts w:hint="cs"/>
          <w:rtl/>
        </w:rPr>
        <w:t xml:space="preserve"> </w:t>
      </w:r>
      <w:bookmarkStart w:id="3" w:name="_ETM_Q1_7121559"/>
      <w:bookmarkEnd w:id="3"/>
      <w:r>
        <w:rPr>
          <w:rFonts w:hint="cs"/>
          <w:rtl/>
        </w:rPr>
        <w:t xml:space="preserve">זה כבר דיון שנעשה פה אחרי שהיתה רביזיה ונדחתה </w:t>
      </w:r>
      <w:bookmarkStart w:id="4" w:name="_ETM_Q1_7123572"/>
      <w:bookmarkEnd w:id="4"/>
      <w:r>
        <w:rPr>
          <w:rFonts w:hint="cs"/>
          <w:rtl/>
        </w:rPr>
        <w:t xml:space="preserve">וכאילו הסוגיה נסגרה. </w:t>
      </w:r>
    </w:p>
    <w:p w:rsidR="00AC6115" w:rsidRDefault="00AC6115" w:rsidP="00AC6115">
      <w:pPr>
        <w:rPr>
          <w:rFonts w:hint="cs"/>
          <w:rtl/>
        </w:rPr>
      </w:pPr>
    </w:p>
    <w:p w:rsidR="00AC6115" w:rsidRDefault="00AC6115" w:rsidP="00AC6115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AC6115" w:rsidRDefault="009E4F35" w:rsidP="00AC6115">
      <w:pPr>
        <w:rPr>
          <w:rFonts w:hint="cs"/>
          <w:rtl/>
        </w:rPr>
      </w:pPr>
      <w:r>
        <w:rPr>
          <w:rFonts w:hint="cs"/>
          <w:rtl/>
        </w:rPr>
        <w:t>אחרי שהיו הסכמות</w:t>
      </w:r>
      <w:r w:rsidR="00AC6115">
        <w:rPr>
          <w:rFonts w:hint="cs"/>
          <w:rtl/>
        </w:rPr>
        <w:t xml:space="preserve"> </w:t>
      </w:r>
      <w:r>
        <w:rPr>
          <w:rFonts w:hint="cs"/>
          <w:rtl/>
        </w:rPr>
        <w:t xml:space="preserve">והיה </w:t>
      </w:r>
      <w:r w:rsidR="00AC6115">
        <w:rPr>
          <w:rFonts w:hint="cs"/>
          <w:rtl/>
        </w:rPr>
        <w:t xml:space="preserve">סיכום. </w:t>
      </w:r>
    </w:p>
    <w:p w:rsidR="00AC6115" w:rsidRDefault="00AC6115" w:rsidP="00AC6115">
      <w:pPr>
        <w:rPr>
          <w:rFonts w:hint="cs"/>
          <w:rtl/>
        </w:rPr>
      </w:pPr>
    </w:p>
    <w:p w:rsidR="00AC6115" w:rsidRDefault="00AC6115" w:rsidP="00AC611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AC6115" w:rsidRDefault="009E4F35" w:rsidP="00D64663">
      <w:pPr>
        <w:rPr>
          <w:rFonts w:hint="cs"/>
          <w:rtl/>
        </w:rPr>
      </w:pPr>
      <w:r>
        <w:rPr>
          <w:rFonts w:hint="cs"/>
          <w:rtl/>
        </w:rPr>
        <w:t xml:space="preserve">יש לנו תקדים בכנסת. </w:t>
      </w:r>
      <w:r w:rsidR="00E66565">
        <w:rPr>
          <w:rFonts w:hint="cs"/>
          <w:rtl/>
        </w:rPr>
        <w:t xml:space="preserve">אני </w:t>
      </w:r>
      <w:bookmarkStart w:id="5" w:name="_ETM_Q1_7126991"/>
      <w:bookmarkEnd w:id="5"/>
      <w:r w:rsidR="00E66565">
        <w:rPr>
          <w:rFonts w:hint="cs"/>
          <w:rtl/>
        </w:rPr>
        <w:t xml:space="preserve">אומר את זה לפרוטוקול. </w:t>
      </w:r>
      <w:r w:rsidR="00AC6115">
        <w:rPr>
          <w:rFonts w:hint="cs"/>
          <w:rtl/>
        </w:rPr>
        <w:t xml:space="preserve">מעתה </w:t>
      </w:r>
      <w:r w:rsidR="00E66565">
        <w:rPr>
          <w:rFonts w:hint="cs"/>
          <w:rtl/>
        </w:rPr>
        <w:t>כל הדיונים בכנסת נפתחים</w:t>
      </w:r>
      <w:r w:rsidR="00AC6115">
        <w:rPr>
          <w:rFonts w:hint="cs"/>
          <w:rtl/>
        </w:rPr>
        <w:t xml:space="preserve">. </w:t>
      </w:r>
      <w:r w:rsidR="00E66565">
        <w:rPr>
          <w:rFonts w:hint="cs"/>
          <w:rtl/>
        </w:rPr>
        <w:t xml:space="preserve">בשם האופוזיציה אנחנו </w:t>
      </w:r>
      <w:bookmarkStart w:id="6" w:name="_ETM_Q1_7132600"/>
      <w:bookmarkEnd w:id="6"/>
      <w:r w:rsidR="00E66565">
        <w:rPr>
          <w:rFonts w:hint="cs"/>
          <w:rtl/>
        </w:rPr>
        <w:t xml:space="preserve">מודים לקואליציה על המהלך הזה. הם עשו הרבה דברים רעים </w:t>
      </w:r>
      <w:bookmarkStart w:id="7" w:name="_ETM_Q1_7137216"/>
      <w:bookmarkEnd w:id="7"/>
      <w:r w:rsidR="00E66565">
        <w:rPr>
          <w:rFonts w:hint="cs"/>
          <w:rtl/>
        </w:rPr>
        <w:t xml:space="preserve">היום, </w:t>
      </w:r>
      <w:r w:rsidR="00AC6115">
        <w:rPr>
          <w:rFonts w:hint="cs"/>
          <w:rtl/>
        </w:rPr>
        <w:t xml:space="preserve">בין היתר הם רוצים </w:t>
      </w:r>
      <w:r w:rsidR="00E66565">
        <w:rPr>
          <w:rFonts w:hint="cs"/>
          <w:rtl/>
        </w:rPr>
        <w:t>"</w:t>
      </w:r>
      <w:r w:rsidR="00AC6115">
        <w:rPr>
          <w:rFonts w:hint="cs"/>
          <w:rtl/>
        </w:rPr>
        <w:t>לדרוס</w:t>
      </w:r>
      <w:r w:rsidR="00E66565">
        <w:rPr>
          <w:rFonts w:hint="cs"/>
          <w:rtl/>
        </w:rPr>
        <w:t>"</w:t>
      </w:r>
      <w:r w:rsidR="00AC6115">
        <w:rPr>
          <w:rFonts w:hint="cs"/>
          <w:rtl/>
        </w:rPr>
        <w:t xml:space="preserve"> את הזכויות שלנו</w:t>
      </w:r>
      <w:r w:rsidR="00E66565">
        <w:rPr>
          <w:rFonts w:hint="cs"/>
          <w:rtl/>
        </w:rPr>
        <w:t xml:space="preserve"> להגיש הסתייגויות,</w:t>
      </w:r>
      <w:r w:rsidR="00AC6115">
        <w:rPr>
          <w:rFonts w:hint="cs"/>
          <w:rtl/>
        </w:rPr>
        <w:t xml:space="preserve"> אבל </w:t>
      </w:r>
      <w:r w:rsidR="00E66565">
        <w:rPr>
          <w:rFonts w:hint="cs"/>
          <w:rtl/>
        </w:rPr>
        <w:t xml:space="preserve">לפחות </w:t>
      </w:r>
      <w:r w:rsidR="00AC6115">
        <w:rPr>
          <w:rFonts w:hint="cs"/>
          <w:rtl/>
        </w:rPr>
        <w:t>את העניין הזה, שאומר שרביזיה לא סוגרת דיונים</w:t>
      </w:r>
      <w:r w:rsidR="00E66565">
        <w:rPr>
          <w:rFonts w:hint="cs"/>
          <w:rtl/>
        </w:rPr>
        <w:t xml:space="preserve">, אנחנו מקבלים בברכה. זה תקדים </w:t>
      </w:r>
      <w:bookmarkStart w:id="8" w:name="_ETM_Q1_7147524"/>
      <w:bookmarkEnd w:id="8"/>
      <w:r w:rsidR="00E66565">
        <w:rPr>
          <w:rFonts w:hint="cs"/>
          <w:rtl/>
        </w:rPr>
        <w:t xml:space="preserve">חיובי. אנחנו נשתמש בו, נצטט את היועצת המשפטית שלנו. </w:t>
      </w:r>
      <w:bookmarkStart w:id="9" w:name="_ETM_Q1_7148614"/>
      <w:bookmarkEnd w:id="9"/>
    </w:p>
    <w:p w:rsidR="00AC6115" w:rsidRDefault="00AC6115" w:rsidP="00AC6115">
      <w:pPr>
        <w:rPr>
          <w:rFonts w:hint="cs"/>
          <w:rtl/>
        </w:rPr>
      </w:pPr>
    </w:p>
    <w:p w:rsidR="00AC6115" w:rsidRDefault="00AC6115" w:rsidP="00AC61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AC6115" w:rsidRDefault="00E66565" w:rsidP="00AC6115">
      <w:pPr>
        <w:rPr>
          <w:rFonts w:hint="cs"/>
          <w:rtl/>
        </w:rPr>
      </w:pPr>
      <w:r>
        <w:rPr>
          <w:rFonts w:hint="cs"/>
          <w:rtl/>
        </w:rPr>
        <w:t xml:space="preserve">אני מבקש לשאול אותך שאלה. </w:t>
      </w:r>
      <w:r w:rsidR="00AC6115">
        <w:rPr>
          <w:rFonts w:hint="cs"/>
          <w:rtl/>
        </w:rPr>
        <w:t>מתי אתה חושב שתזכה ל</w:t>
      </w:r>
      <w:r>
        <w:rPr>
          <w:rFonts w:hint="cs"/>
          <w:rtl/>
        </w:rPr>
        <w:t>ה</w:t>
      </w:r>
      <w:r w:rsidR="00AC6115">
        <w:rPr>
          <w:rFonts w:hint="cs"/>
          <w:rtl/>
        </w:rPr>
        <w:t>יות בממשלה כדי להשתמש בזה</w:t>
      </w:r>
      <w:r>
        <w:rPr>
          <w:rFonts w:hint="cs"/>
          <w:rtl/>
        </w:rPr>
        <w:t>?</w:t>
      </w:r>
    </w:p>
    <w:p w:rsidR="00E66565" w:rsidRDefault="00E66565" w:rsidP="00AC6115">
      <w:pPr>
        <w:rPr>
          <w:rFonts w:hint="cs"/>
          <w:rtl/>
        </w:rPr>
      </w:pPr>
    </w:p>
    <w:p w:rsidR="00E66565" w:rsidRDefault="00E66565" w:rsidP="00E6656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66565" w:rsidRDefault="00E66565" w:rsidP="00E66565">
      <w:pPr>
        <w:pStyle w:val="KeepWithNext"/>
        <w:rPr>
          <w:rFonts w:hint="cs"/>
          <w:rtl/>
        </w:rPr>
      </w:pPr>
    </w:p>
    <w:p w:rsidR="00E66565" w:rsidRDefault="00E66565" w:rsidP="00E66565">
      <w:pPr>
        <w:rPr>
          <w:rFonts w:hint="cs"/>
          <w:rtl/>
        </w:rPr>
      </w:pPr>
      <w:r>
        <w:rPr>
          <w:rFonts w:hint="cs"/>
          <w:rtl/>
        </w:rPr>
        <w:t xml:space="preserve">אני לא מדבר דווקא על סדרי דיון מיוחדים, אני אומר בכלל. </w:t>
      </w:r>
    </w:p>
    <w:p w:rsidR="00AC6115" w:rsidRDefault="00AC6115" w:rsidP="00AC6115">
      <w:pPr>
        <w:rPr>
          <w:rFonts w:hint="cs"/>
          <w:rtl/>
        </w:rPr>
      </w:pPr>
    </w:p>
    <w:p w:rsidR="00AC6115" w:rsidRDefault="00AC6115" w:rsidP="00AC6115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AC6115" w:rsidRDefault="00AC6115" w:rsidP="00AC6115">
      <w:pPr>
        <w:rPr>
          <w:rFonts w:hint="cs"/>
          <w:rtl/>
        </w:rPr>
      </w:pPr>
      <w:r>
        <w:rPr>
          <w:rFonts w:hint="cs"/>
          <w:rtl/>
        </w:rPr>
        <w:t xml:space="preserve">הוא לא שואף לשם. </w:t>
      </w:r>
    </w:p>
    <w:p w:rsidR="00AC6115" w:rsidRDefault="00AC6115" w:rsidP="00AC6115">
      <w:pPr>
        <w:rPr>
          <w:rFonts w:hint="cs"/>
          <w:rtl/>
        </w:rPr>
      </w:pPr>
    </w:p>
    <w:p w:rsidR="00AC6115" w:rsidRDefault="00AC6115" w:rsidP="00AC611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E66565" w:rsidRDefault="00AC6115" w:rsidP="00E66565">
      <w:pPr>
        <w:rPr>
          <w:rFonts w:hint="cs"/>
          <w:rtl/>
        </w:rPr>
      </w:pPr>
      <w:r>
        <w:rPr>
          <w:rFonts w:hint="cs"/>
          <w:rtl/>
        </w:rPr>
        <w:t>אני נהנה</w:t>
      </w:r>
      <w:r w:rsidR="00E66565">
        <w:rPr>
          <w:rFonts w:hint="cs"/>
          <w:rtl/>
        </w:rPr>
        <w:t xml:space="preserve"> מן האפשרות לייצר </w:t>
      </w:r>
      <w:bookmarkStart w:id="10" w:name="_ETM_Q1_7164655"/>
      <w:bookmarkEnd w:id="10"/>
      <w:r w:rsidR="00E66565">
        <w:rPr>
          <w:rFonts w:hint="cs"/>
          <w:rtl/>
        </w:rPr>
        <w:t>רביזיות ודיונים נוספים</w:t>
      </w:r>
      <w:r>
        <w:rPr>
          <w:rFonts w:hint="cs"/>
          <w:rtl/>
        </w:rPr>
        <w:t xml:space="preserve">. </w:t>
      </w:r>
    </w:p>
    <w:p w:rsidR="00E66565" w:rsidRDefault="00E66565" w:rsidP="00E66565">
      <w:pPr>
        <w:rPr>
          <w:rFonts w:hint="cs"/>
          <w:rtl/>
        </w:rPr>
      </w:pPr>
    </w:p>
    <w:p w:rsidR="00E66565" w:rsidRDefault="00E66565" w:rsidP="00E665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66565" w:rsidRDefault="00E66565" w:rsidP="00E66565">
      <w:pPr>
        <w:pStyle w:val="KeepWithNext"/>
        <w:rPr>
          <w:rFonts w:hint="cs"/>
          <w:rtl/>
        </w:rPr>
      </w:pPr>
    </w:p>
    <w:p w:rsidR="00E66565" w:rsidRDefault="00E66565" w:rsidP="00E66565">
      <w:pPr>
        <w:rPr>
          <w:rFonts w:hint="cs"/>
          <w:rtl/>
        </w:rPr>
      </w:pPr>
      <w:r>
        <w:rPr>
          <w:rFonts w:hint="cs"/>
          <w:rtl/>
        </w:rPr>
        <w:t xml:space="preserve">זה לא המצב. הודענו בדיון </w:t>
      </w:r>
      <w:r>
        <w:rPr>
          <w:rtl/>
        </w:rPr>
        <w:t>–</w:t>
      </w:r>
      <w:r>
        <w:rPr>
          <w:rFonts w:hint="cs"/>
          <w:rtl/>
        </w:rPr>
        <w:t xml:space="preserve"> אמרה את זה גם היועצת המשפטית - -  </w:t>
      </w:r>
    </w:p>
    <w:p w:rsidR="00E66565" w:rsidRDefault="00E66565" w:rsidP="00E66565">
      <w:pPr>
        <w:rPr>
          <w:rFonts w:hint="cs"/>
          <w:rtl/>
        </w:rPr>
      </w:pPr>
    </w:p>
    <w:p w:rsidR="00E66565" w:rsidRDefault="00E66565" w:rsidP="00E6656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66565" w:rsidRDefault="00E66565" w:rsidP="00E66565">
      <w:pPr>
        <w:pStyle w:val="KeepWithNext"/>
        <w:rPr>
          <w:rFonts w:hint="cs"/>
          <w:rtl/>
        </w:rPr>
      </w:pPr>
    </w:p>
    <w:p w:rsidR="00E66565" w:rsidRDefault="00E66565" w:rsidP="00E66565">
      <w:pPr>
        <w:rPr>
          <w:rFonts w:hint="cs"/>
          <w:rtl/>
        </w:rPr>
      </w:pPr>
      <w:r>
        <w:rPr>
          <w:rFonts w:hint="cs"/>
          <w:rtl/>
        </w:rPr>
        <w:t xml:space="preserve">גם אני אודיע מעכשיו בדיונים, </w:t>
      </w:r>
      <w:r w:rsidR="00AC6115">
        <w:rPr>
          <w:rFonts w:hint="cs"/>
          <w:rtl/>
        </w:rPr>
        <w:t xml:space="preserve">אקפיד להודיע בדיונים. </w:t>
      </w:r>
    </w:p>
    <w:p w:rsidR="00E66565" w:rsidRDefault="00E66565" w:rsidP="00E66565">
      <w:pPr>
        <w:rPr>
          <w:rFonts w:hint="cs"/>
          <w:rtl/>
        </w:rPr>
      </w:pPr>
    </w:p>
    <w:p w:rsidR="00E66565" w:rsidRDefault="00E66565" w:rsidP="00E6656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E66565" w:rsidRDefault="00E66565" w:rsidP="00E66565">
      <w:pPr>
        <w:pStyle w:val="KeepWithNext"/>
        <w:rPr>
          <w:rFonts w:hint="cs"/>
          <w:rtl/>
        </w:rPr>
      </w:pPr>
    </w:p>
    <w:p w:rsidR="00E66565" w:rsidRDefault="00E66565" w:rsidP="00E66565">
      <w:pPr>
        <w:rPr>
          <w:rFonts w:hint="cs"/>
          <w:rtl/>
        </w:rPr>
      </w:pPr>
      <w:r>
        <w:rPr>
          <w:rFonts w:hint="cs"/>
          <w:rtl/>
        </w:rPr>
        <w:t xml:space="preserve">- -שכל עוד לא נתחיל להצביע  נוכל לתקן. </w:t>
      </w:r>
    </w:p>
    <w:p w:rsidR="00E66565" w:rsidRDefault="00E66565" w:rsidP="00E66565">
      <w:pPr>
        <w:rPr>
          <w:rFonts w:hint="cs"/>
          <w:rtl/>
        </w:rPr>
      </w:pPr>
    </w:p>
    <w:p w:rsidR="00E66565" w:rsidRDefault="00E66565" w:rsidP="00E66565">
      <w:pPr>
        <w:pStyle w:val="a"/>
        <w:keepNext/>
        <w:rPr>
          <w:rFonts w:hint="cs"/>
          <w:rtl/>
        </w:rPr>
      </w:pPr>
      <w:r>
        <w:rPr>
          <w:rtl/>
        </w:rPr>
        <w:t>דב חנין (הרשימה המשותפת):</w:t>
      </w:r>
    </w:p>
    <w:p w:rsidR="00E66565" w:rsidRDefault="00E66565" w:rsidP="00E66565">
      <w:pPr>
        <w:pStyle w:val="KeepWithNext"/>
        <w:rPr>
          <w:rFonts w:hint="cs"/>
          <w:rtl/>
        </w:rPr>
      </w:pPr>
    </w:p>
    <w:p w:rsidR="00E66565" w:rsidRDefault="00E66565" w:rsidP="00E66565">
      <w:pPr>
        <w:rPr>
          <w:rFonts w:hint="cs"/>
          <w:rtl/>
        </w:rPr>
      </w:pPr>
      <w:r>
        <w:rPr>
          <w:rFonts w:hint="cs"/>
          <w:rtl/>
        </w:rPr>
        <w:t>מהיום אודיע בכל דיונים שיש לי עוד נושאים שאולי אעלה אותם בעתיד.</w:t>
      </w:r>
    </w:p>
    <w:p w:rsidR="00AC6115" w:rsidRDefault="00AC6115" w:rsidP="00E66565">
      <w:pPr>
        <w:rPr>
          <w:rFonts w:hint="cs"/>
          <w:rtl/>
        </w:rPr>
      </w:pPr>
    </w:p>
    <w:p w:rsidR="00AC6115" w:rsidRDefault="00AC6115" w:rsidP="00AC6115">
      <w:pPr>
        <w:rPr>
          <w:rFonts w:hint="cs"/>
          <w:rtl/>
        </w:rPr>
      </w:pPr>
    </w:p>
    <w:p w:rsidR="00AC6115" w:rsidRDefault="00AC6115" w:rsidP="00AC6115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C6115" w:rsidRDefault="00AC6115" w:rsidP="00AC6115">
      <w:pPr>
        <w:pStyle w:val="KeepWithNext"/>
        <w:rPr>
          <w:rFonts w:hint="cs"/>
          <w:rtl/>
        </w:rPr>
      </w:pPr>
    </w:p>
    <w:p w:rsidR="00AC6115" w:rsidRDefault="003A7CD8" w:rsidP="003A7CD8">
      <w:pPr>
        <w:rPr>
          <w:rFonts w:hint="cs"/>
          <w:rtl/>
        </w:rPr>
      </w:pPr>
      <w:r>
        <w:rPr>
          <w:rFonts w:hint="cs"/>
          <w:rtl/>
        </w:rPr>
        <w:t xml:space="preserve">חבר הכנסת בן צור גם הגיש רביזיה. </w:t>
      </w:r>
      <w:r w:rsidR="00AC6115">
        <w:rPr>
          <w:rFonts w:hint="cs"/>
          <w:rtl/>
        </w:rPr>
        <w:t xml:space="preserve">לא אחזור על הכול אבל בסיכום שלי עניתי </w:t>
      </w:r>
      <w:r>
        <w:rPr>
          <w:rFonts w:hint="cs"/>
          <w:rtl/>
        </w:rPr>
        <w:t>ע</w:t>
      </w:r>
      <w:r w:rsidR="00AC6115">
        <w:rPr>
          <w:rFonts w:hint="cs"/>
          <w:rtl/>
        </w:rPr>
        <w:t>ל</w:t>
      </w:r>
      <w:r>
        <w:rPr>
          <w:rFonts w:hint="cs"/>
          <w:rtl/>
        </w:rPr>
        <w:t xml:space="preserve"> </w:t>
      </w:r>
      <w:r w:rsidR="00AC6115">
        <w:rPr>
          <w:rFonts w:hint="cs"/>
          <w:rtl/>
        </w:rPr>
        <w:t>כל הטענות שלכם. אני אומר את זה במפורש</w:t>
      </w:r>
      <w:r>
        <w:rPr>
          <w:rFonts w:hint="cs"/>
          <w:rtl/>
        </w:rPr>
        <w:t>,</w:t>
      </w:r>
      <w:r w:rsidR="00AC6115">
        <w:rPr>
          <w:rFonts w:hint="cs"/>
          <w:rtl/>
        </w:rPr>
        <w:t xml:space="preserve"> זה מוכיח את תום הלב שלנו</w:t>
      </w:r>
      <w:r>
        <w:rPr>
          <w:rFonts w:hint="cs"/>
          <w:rtl/>
        </w:rPr>
        <w:t xml:space="preserve">, תום לב מוחלט. הוא לא פוליטי במקרה הזה. בחוקי ההסדרים שלגביהם הגישו הסתייגויות </w:t>
      </w:r>
      <w:bookmarkStart w:id="11" w:name="_ETM_Q1_7210327"/>
      <w:bookmarkEnd w:id="11"/>
      <w:r>
        <w:rPr>
          <w:rtl/>
        </w:rPr>
        <w:t>–</w:t>
      </w:r>
      <w:r>
        <w:rPr>
          <w:rFonts w:hint="cs"/>
          <w:rtl/>
        </w:rPr>
        <w:t xml:space="preserve"> אמנם הגישו מאות אבל זה לא כמות אדירה </w:t>
      </w:r>
      <w:r>
        <w:rPr>
          <w:rtl/>
        </w:rPr>
        <w:t>–</w:t>
      </w:r>
      <w:r>
        <w:rPr>
          <w:rFonts w:hint="cs"/>
          <w:rtl/>
        </w:rPr>
        <w:t xml:space="preserve"> שם לא שינינו ולא  נגענו ואנחנו מאפשרים להצביע על </w:t>
      </w:r>
      <w:bookmarkStart w:id="12" w:name="_ETM_Q1_7215734"/>
      <w:bookmarkEnd w:id="12"/>
      <w:r>
        <w:rPr>
          <w:rFonts w:hint="cs"/>
          <w:rtl/>
        </w:rPr>
        <w:t xml:space="preserve">כל הסתייגות בפני עצמה. </w:t>
      </w:r>
    </w:p>
    <w:p w:rsidR="003A7CD8" w:rsidRDefault="003A7CD8" w:rsidP="003A7CD8">
      <w:pPr>
        <w:rPr>
          <w:rFonts w:hint="cs"/>
          <w:rtl/>
        </w:rPr>
      </w:pPr>
    </w:p>
    <w:p w:rsidR="003A7CD8" w:rsidRDefault="003A7CD8" w:rsidP="003A7CD8">
      <w:pPr>
        <w:rPr>
          <w:rFonts w:hint="cs"/>
          <w:rtl/>
        </w:rPr>
      </w:pPr>
      <w:bookmarkStart w:id="13" w:name="_ETM_Q1_7220492"/>
      <w:bookmarkEnd w:id="13"/>
      <w:r>
        <w:rPr>
          <w:rFonts w:hint="cs"/>
          <w:rtl/>
        </w:rPr>
        <w:t xml:space="preserve">מי בעד הרביזיה? ירים את ידו. מי נגד? </w:t>
      </w:r>
      <w:r w:rsidR="00D64663">
        <w:rPr>
          <w:rFonts w:hint="cs"/>
          <w:rtl/>
        </w:rPr>
        <w:t xml:space="preserve">ירים את ידו. </w:t>
      </w:r>
      <w:r>
        <w:rPr>
          <w:rFonts w:hint="cs"/>
          <w:rtl/>
        </w:rPr>
        <w:t>מי נמנע?</w:t>
      </w:r>
    </w:p>
    <w:p w:rsidR="003A7CD8" w:rsidRDefault="003A7CD8" w:rsidP="003A7CD8">
      <w:pPr>
        <w:rPr>
          <w:rFonts w:hint="cs"/>
          <w:rtl/>
        </w:rPr>
      </w:pPr>
    </w:p>
    <w:p w:rsidR="003A7CD8" w:rsidRDefault="003A7CD8" w:rsidP="003A7CD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3A7CD8" w:rsidRDefault="003A7CD8" w:rsidP="003A7CD8">
      <w:pPr>
        <w:pStyle w:val="--"/>
        <w:keepNext/>
        <w:rPr>
          <w:rFonts w:hint="cs"/>
          <w:rtl/>
        </w:rPr>
      </w:pPr>
    </w:p>
    <w:p w:rsidR="003A7CD8" w:rsidRDefault="003A7CD8" w:rsidP="003A7CD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3A7CD8" w:rsidRDefault="003A7CD8" w:rsidP="003A7CD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>
        <w:rPr>
          <w:rFonts w:hint="cs"/>
          <w:rtl/>
        </w:rPr>
        <w:t xml:space="preserve"> 10</w:t>
      </w:r>
      <w:r>
        <w:rPr>
          <w:rtl/>
        </w:rPr>
        <w:t xml:space="preserve"> </w:t>
      </w:r>
    </w:p>
    <w:p w:rsidR="003A7CD8" w:rsidRDefault="003A7CD8" w:rsidP="003A7CD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3A7CD8" w:rsidRPr="003A7CD8" w:rsidRDefault="003A7CD8" w:rsidP="007F1818">
      <w:pPr>
        <w:jc w:val="center"/>
        <w:rPr>
          <w:rtl/>
        </w:rPr>
      </w:pPr>
      <w:r>
        <w:rPr>
          <w:rFonts w:hint="cs"/>
          <w:rtl/>
        </w:rPr>
        <w:t>הצעת הרביזיה לא נתקבלה.</w:t>
      </w:r>
    </w:p>
    <w:p w:rsidR="003A7CD8" w:rsidRPr="003A7CD8" w:rsidRDefault="003A7CD8" w:rsidP="003A7CD8">
      <w:pPr>
        <w:pStyle w:val="ab"/>
        <w:rPr>
          <w:rFonts w:hint="cs"/>
          <w:rtl/>
        </w:rPr>
      </w:pPr>
    </w:p>
    <w:p w:rsidR="00085CC0" w:rsidRDefault="00085CC0" w:rsidP="00AC6115">
      <w:pPr>
        <w:rPr>
          <w:rFonts w:hint="cs"/>
          <w:rtl/>
        </w:rPr>
      </w:pPr>
    </w:p>
    <w:p w:rsidR="00085CC0" w:rsidRDefault="003A7CD8" w:rsidP="003A7CD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3A7CD8" w:rsidRDefault="003A7CD8" w:rsidP="003A7CD8">
      <w:pPr>
        <w:pStyle w:val="KeepWithNext"/>
        <w:rPr>
          <w:rFonts w:hint="cs"/>
          <w:rtl/>
        </w:rPr>
      </w:pPr>
    </w:p>
    <w:p w:rsidR="00085CC0" w:rsidRDefault="00085CC0" w:rsidP="00E66565">
      <w:pPr>
        <w:rPr>
          <w:rFonts w:hint="cs"/>
          <w:rtl/>
        </w:rPr>
      </w:pPr>
      <w:r>
        <w:rPr>
          <w:rFonts w:hint="cs"/>
          <w:rtl/>
        </w:rPr>
        <w:t xml:space="preserve">הרביזיה לא נתקבלה. </w:t>
      </w:r>
    </w:p>
    <w:p w:rsidR="003A7CD8" w:rsidRDefault="003A7CD8" w:rsidP="00E66565">
      <w:pPr>
        <w:rPr>
          <w:rFonts w:hint="cs"/>
          <w:rtl/>
        </w:rPr>
      </w:pPr>
    </w:p>
    <w:p w:rsidR="00085CC0" w:rsidRDefault="00085CC0" w:rsidP="00085CC0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085CC0" w:rsidRDefault="00085CC0" w:rsidP="00085CC0">
      <w:pPr>
        <w:rPr>
          <w:rFonts w:hint="cs"/>
          <w:rtl/>
        </w:rPr>
      </w:pPr>
    </w:p>
    <w:p w:rsidR="00456D6D" w:rsidRDefault="00456D6D" w:rsidP="00085CC0">
      <w:pPr>
        <w:rPr>
          <w:rFonts w:hint="cs"/>
          <w:rtl/>
        </w:rPr>
      </w:pPr>
    </w:p>
    <w:p w:rsidR="00085CC0" w:rsidRDefault="00164403" w:rsidP="00164403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17:20.</w:t>
      </w:r>
    </w:p>
    <w:sectPr w:rsidR="00085CC0" w:rsidSect="007F1818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0667" w:rsidRDefault="007F0667">
      <w:r>
        <w:separator/>
      </w:r>
    </w:p>
  </w:endnote>
  <w:endnote w:type="continuationSeparator" w:id="0">
    <w:p w:rsidR="007F0667" w:rsidRDefault="007F0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0667" w:rsidRDefault="007F0667">
      <w:r>
        <w:separator/>
      </w:r>
    </w:p>
  </w:footnote>
  <w:footnote w:type="continuationSeparator" w:id="0">
    <w:p w:rsidR="007F0667" w:rsidRDefault="007F0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F1818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30612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30612" w:rsidP="008E5E3F">
    <w:pPr>
      <w:pStyle w:val="Header"/>
      <w:ind w:firstLine="0"/>
      <w:rPr>
        <w:rFonts w:hint="cs"/>
        <w:rtl/>
      </w:rPr>
    </w:pPr>
    <w:r>
      <w:rPr>
        <w:rtl/>
      </w:rPr>
      <w:t>17/11/2015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96307451">
    <w:abstractNumId w:val="0"/>
  </w:num>
  <w:num w:numId="2" w16cid:durableId="63402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32F3"/>
    <w:rsid w:val="00085CC0"/>
    <w:rsid w:val="00092B80"/>
    <w:rsid w:val="000A17C6"/>
    <w:rsid w:val="000B060C"/>
    <w:rsid w:val="000B2EE6"/>
    <w:rsid w:val="000C47F5"/>
    <w:rsid w:val="000E3314"/>
    <w:rsid w:val="000F2459"/>
    <w:rsid w:val="001454CE"/>
    <w:rsid w:val="00150436"/>
    <w:rsid w:val="00164403"/>
    <w:rsid w:val="00167294"/>
    <w:rsid w:val="001673D4"/>
    <w:rsid w:val="00171E7F"/>
    <w:rsid w:val="001758C1"/>
    <w:rsid w:val="0017779F"/>
    <w:rsid w:val="001A1108"/>
    <w:rsid w:val="001A74E9"/>
    <w:rsid w:val="001C44DA"/>
    <w:rsid w:val="001C4FDA"/>
    <w:rsid w:val="001D440C"/>
    <w:rsid w:val="00227FEF"/>
    <w:rsid w:val="00261554"/>
    <w:rsid w:val="00275C03"/>
    <w:rsid w:val="00280D58"/>
    <w:rsid w:val="002D4BDB"/>
    <w:rsid w:val="002E5E31"/>
    <w:rsid w:val="002E6EC2"/>
    <w:rsid w:val="00303B4C"/>
    <w:rsid w:val="00321E62"/>
    <w:rsid w:val="00327BF8"/>
    <w:rsid w:val="00340AFA"/>
    <w:rsid w:val="00344DF6"/>
    <w:rsid w:val="003658CB"/>
    <w:rsid w:val="00366CFB"/>
    <w:rsid w:val="00372B9E"/>
    <w:rsid w:val="00373508"/>
    <w:rsid w:val="00396023"/>
    <w:rsid w:val="003A7CD8"/>
    <w:rsid w:val="003C279D"/>
    <w:rsid w:val="003F0A5F"/>
    <w:rsid w:val="00420E41"/>
    <w:rsid w:val="00424C94"/>
    <w:rsid w:val="00447608"/>
    <w:rsid w:val="00451746"/>
    <w:rsid w:val="00456D6D"/>
    <w:rsid w:val="00470EAC"/>
    <w:rsid w:val="0049458B"/>
    <w:rsid w:val="00495FD8"/>
    <w:rsid w:val="004B0A65"/>
    <w:rsid w:val="004B1BE9"/>
    <w:rsid w:val="00500C0C"/>
    <w:rsid w:val="00530612"/>
    <w:rsid w:val="00546678"/>
    <w:rsid w:val="005817EC"/>
    <w:rsid w:val="00590B77"/>
    <w:rsid w:val="005A342D"/>
    <w:rsid w:val="005C363E"/>
    <w:rsid w:val="005D61F3"/>
    <w:rsid w:val="005E1C6B"/>
    <w:rsid w:val="005F76B0"/>
    <w:rsid w:val="00630CD5"/>
    <w:rsid w:val="00634F61"/>
    <w:rsid w:val="00695A47"/>
    <w:rsid w:val="006A0CB7"/>
    <w:rsid w:val="006F0259"/>
    <w:rsid w:val="00700433"/>
    <w:rsid w:val="00702755"/>
    <w:rsid w:val="0070472C"/>
    <w:rsid w:val="007234A8"/>
    <w:rsid w:val="007872B4"/>
    <w:rsid w:val="007F0667"/>
    <w:rsid w:val="007F1818"/>
    <w:rsid w:val="008320F6"/>
    <w:rsid w:val="00841223"/>
    <w:rsid w:val="00846BE9"/>
    <w:rsid w:val="00853207"/>
    <w:rsid w:val="008623FE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4F35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C6115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2500B"/>
    <w:rsid w:val="00D278F7"/>
    <w:rsid w:val="00D45D27"/>
    <w:rsid w:val="00D64663"/>
    <w:rsid w:val="00D86E57"/>
    <w:rsid w:val="00D96B24"/>
    <w:rsid w:val="00DB3D6A"/>
    <w:rsid w:val="00E61903"/>
    <w:rsid w:val="00E64116"/>
    <w:rsid w:val="00E66565"/>
    <w:rsid w:val="00EA624B"/>
    <w:rsid w:val="00EB057D"/>
    <w:rsid w:val="00EB5C85"/>
    <w:rsid w:val="00EC0AC2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9E79284-69ED-4F18-971A-7F8C0680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E46F3-CAE2-47CE-93FB-FE01FF9B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