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63B4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50595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63B4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663B4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227</w:t>
      </w:r>
    </w:p>
    <w:p w:rsidR="00E64116" w:rsidRPr="008713A4" w:rsidRDefault="00663B4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63B4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ט"ז באדר התשע"ז (14 במרץ 2017),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1F622C" w:rsidRDefault="001F622C" w:rsidP="001F622C">
      <w:pPr>
        <w:spacing w:before="60"/>
        <w:ind w:firstLine="0"/>
        <w:rPr>
          <w:rFonts w:hint="cs"/>
          <w:rtl/>
        </w:rPr>
      </w:pPr>
      <w:r w:rsidRPr="001F622C">
        <w:rPr>
          <w:rtl/>
        </w:rPr>
        <w:t>בקשת הממשלה להקדמת הדיון בהצעת חוק המרכז למורשת מלחמת ששת הימים, שחרור ירושלים ואחודה, התשע"ז-2017, מ/1120.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6682C" w:rsidRDefault="00663B42" w:rsidP="008320F6">
      <w:pPr>
        <w:ind w:firstLine="0"/>
        <w:outlineLvl w:val="0"/>
        <w:rPr>
          <w:rtl/>
        </w:rPr>
      </w:pPr>
      <w:r w:rsidRPr="0066682C">
        <w:rPr>
          <w:rtl/>
        </w:rPr>
        <w:t>יואב קיש – היו"ר</w:t>
      </w:r>
    </w:p>
    <w:p w:rsidR="0094445A" w:rsidRPr="0066682C" w:rsidRDefault="0094445A" w:rsidP="0094445A">
      <w:pPr>
        <w:ind w:firstLine="0"/>
        <w:outlineLvl w:val="0"/>
        <w:rPr>
          <w:rtl/>
        </w:rPr>
      </w:pPr>
      <w:r w:rsidRPr="0066682C">
        <w:rPr>
          <w:rtl/>
        </w:rPr>
        <w:t>אמיר אוחנה</w:t>
      </w:r>
      <w:r w:rsidRPr="0066682C">
        <w:rPr>
          <w:rFonts w:hint="cs"/>
          <w:rtl/>
        </w:rPr>
        <w:t xml:space="preserve"> </w:t>
      </w:r>
      <w:r w:rsidRPr="0066682C">
        <w:rPr>
          <w:rtl/>
        </w:rPr>
        <w:t>–</w:t>
      </w:r>
      <w:r w:rsidRPr="0066682C">
        <w:rPr>
          <w:rFonts w:hint="cs"/>
          <w:rtl/>
        </w:rPr>
        <w:t xml:space="preserve"> מ"מ היו"ר</w:t>
      </w:r>
    </w:p>
    <w:p w:rsidR="00663B42" w:rsidRPr="0066682C" w:rsidRDefault="00663B42" w:rsidP="008320F6">
      <w:pPr>
        <w:ind w:firstLine="0"/>
        <w:outlineLvl w:val="0"/>
        <w:rPr>
          <w:rtl/>
        </w:rPr>
      </w:pPr>
      <w:r w:rsidRPr="0066682C">
        <w:rPr>
          <w:rtl/>
        </w:rPr>
        <w:t>עבדאללה אבו מערוף</w:t>
      </w:r>
    </w:p>
    <w:p w:rsidR="00663B42" w:rsidRPr="0066682C" w:rsidRDefault="00663B42" w:rsidP="008320F6">
      <w:pPr>
        <w:ind w:firstLine="0"/>
        <w:outlineLvl w:val="0"/>
        <w:rPr>
          <w:rtl/>
        </w:rPr>
      </w:pPr>
      <w:r w:rsidRPr="0066682C">
        <w:rPr>
          <w:rtl/>
        </w:rPr>
        <w:t>ישראל אייכלר</w:t>
      </w:r>
    </w:p>
    <w:p w:rsidR="00663B42" w:rsidRPr="0066682C" w:rsidRDefault="00663B42" w:rsidP="008320F6">
      <w:pPr>
        <w:ind w:firstLine="0"/>
        <w:outlineLvl w:val="0"/>
        <w:rPr>
          <w:rtl/>
        </w:rPr>
      </w:pPr>
      <w:r w:rsidRPr="0066682C">
        <w:rPr>
          <w:rtl/>
        </w:rPr>
        <w:t>רוברט אילטוב</w:t>
      </w:r>
    </w:p>
    <w:p w:rsidR="00663B42" w:rsidRPr="0066682C" w:rsidRDefault="00663B42" w:rsidP="008320F6">
      <w:pPr>
        <w:ind w:firstLine="0"/>
        <w:outlineLvl w:val="0"/>
        <w:rPr>
          <w:rtl/>
        </w:rPr>
      </w:pPr>
      <w:r w:rsidRPr="0066682C">
        <w:rPr>
          <w:rtl/>
        </w:rPr>
        <w:t>דוד אמסלם</w:t>
      </w:r>
    </w:p>
    <w:p w:rsidR="00663B42" w:rsidRPr="0066682C" w:rsidRDefault="00663B42" w:rsidP="008320F6">
      <w:pPr>
        <w:ind w:firstLine="0"/>
        <w:outlineLvl w:val="0"/>
        <w:rPr>
          <w:rtl/>
        </w:rPr>
      </w:pPr>
      <w:r w:rsidRPr="0066682C">
        <w:rPr>
          <w:rtl/>
        </w:rPr>
        <w:t>דוד ביטן</w:t>
      </w:r>
    </w:p>
    <w:p w:rsidR="00663B42" w:rsidRPr="0066682C" w:rsidRDefault="00663B42" w:rsidP="008320F6">
      <w:pPr>
        <w:ind w:firstLine="0"/>
        <w:outlineLvl w:val="0"/>
        <w:rPr>
          <w:rtl/>
        </w:rPr>
      </w:pPr>
      <w:r w:rsidRPr="0066682C">
        <w:rPr>
          <w:rtl/>
        </w:rPr>
        <w:t>יואב בן צור</w:t>
      </w:r>
    </w:p>
    <w:p w:rsidR="00663B42" w:rsidRPr="0066682C" w:rsidRDefault="00663B42" w:rsidP="008320F6">
      <w:pPr>
        <w:ind w:firstLine="0"/>
        <w:outlineLvl w:val="0"/>
        <w:rPr>
          <w:rtl/>
        </w:rPr>
      </w:pPr>
      <w:r w:rsidRPr="0066682C">
        <w:rPr>
          <w:rtl/>
        </w:rPr>
        <w:t>יואל חסון</w:t>
      </w:r>
    </w:p>
    <w:p w:rsidR="00663B42" w:rsidRPr="0066682C" w:rsidRDefault="00663B42" w:rsidP="008320F6">
      <w:pPr>
        <w:ind w:firstLine="0"/>
        <w:outlineLvl w:val="0"/>
        <w:rPr>
          <w:rtl/>
        </w:rPr>
      </w:pPr>
      <w:r w:rsidRPr="0066682C">
        <w:rPr>
          <w:rtl/>
        </w:rPr>
        <w:t>אחמד טיבי</w:t>
      </w:r>
    </w:p>
    <w:p w:rsidR="00663B42" w:rsidRPr="0066682C" w:rsidRDefault="00663B42" w:rsidP="008320F6">
      <w:pPr>
        <w:ind w:firstLine="0"/>
        <w:outlineLvl w:val="0"/>
        <w:rPr>
          <w:rtl/>
        </w:rPr>
      </w:pPr>
      <w:r w:rsidRPr="0066682C">
        <w:rPr>
          <w:rtl/>
        </w:rPr>
        <w:t>שולי מועלם-רפאלי</w:t>
      </w:r>
    </w:p>
    <w:p w:rsidR="00663B42" w:rsidRPr="0066682C" w:rsidRDefault="00663B42" w:rsidP="008320F6">
      <w:pPr>
        <w:ind w:firstLine="0"/>
        <w:outlineLvl w:val="0"/>
        <w:rPr>
          <w:rtl/>
        </w:rPr>
      </w:pPr>
      <w:r w:rsidRPr="0066682C">
        <w:rPr>
          <w:rtl/>
        </w:rPr>
        <w:t>אברהם נגוסה</w:t>
      </w:r>
    </w:p>
    <w:p w:rsidR="00663B42" w:rsidRPr="0066682C" w:rsidRDefault="00663B42" w:rsidP="008320F6">
      <w:pPr>
        <w:ind w:firstLine="0"/>
        <w:outlineLvl w:val="0"/>
        <w:rPr>
          <w:rtl/>
        </w:rPr>
      </w:pPr>
      <w:r w:rsidRPr="0066682C">
        <w:rPr>
          <w:rtl/>
        </w:rPr>
        <w:t>איילת נחמיאס ורבין</w:t>
      </w:r>
    </w:p>
    <w:p w:rsidR="00663B42" w:rsidRPr="0066682C" w:rsidRDefault="00663B42" w:rsidP="008320F6">
      <w:pPr>
        <w:ind w:firstLine="0"/>
        <w:outlineLvl w:val="0"/>
        <w:rPr>
          <w:rtl/>
        </w:rPr>
      </w:pPr>
      <w:r w:rsidRPr="0066682C">
        <w:rPr>
          <w:rtl/>
        </w:rPr>
        <w:t>רועי פולקמן</w:t>
      </w:r>
    </w:p>
    <w:p w:rsidR="00663B42" w:rsidRDefault="00663B42" w:rsidP="008320F6">
      <w:pPr>
        <w:ind w:firstLine="0"/>
        <w:outlineLvl w:val="0"/>
        <w:rPr>
          <w:rtl/>
        </w:rPr>
      </w:pPr>
      <w:r w:rsidRPr="0066682C">
        <w:rPr>
          <w:rtl/>
        </w:rPr>
        <w:t>אלעזר שטרן</w:t>
      </w:r>
    </w:p>
    <w:p w:rsidR="00663B42" w:rsidRPr="008713A4" w:rsidRDefault="00663B42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94445A" w:rsidRDefault="0094445A" w:rsidP="003A4934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ענת ברקו</w:t>
      </w:r>
    </w:p>
    <w:p w:rsidR="003A4934" w:rsidRDefault="003A4934" w:rsidP="003A4934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יוסף ג'בארין</w:t>
      </w:r>
    </w:p>
    <w:p w:rsidR="009D652D" w:rsidRDefault="009D652D" w:rsidP="003A4934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מסעוד גנאים</w:t>
      </w:r>
    </w:p>
    <w:p w:rsidR="00663B42" w:rsidRDefault="007478C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ג'מאל ז</w:t>
      </w:r>
      <w:r w:rsidR="00663B42">
        <w:rPr>
          <w:rFonts w:hint="cs"/>
          <w:rtl/>
        </w:rPr>
        <w:t>ח</w:t>
      </w:r>
      <w:r>
        <w:rPr>
          <w:rFonts w:hint="cs"/>
          <w:rtl/>
        </w:rPr>
        <w:t>א</w:t>
      </w:r>
      <w:r w:rsidR="00663B42">
        <w:rPr>
          <w:rFonts w:hint="cs"/>
          <w:rtl/>
        </w:rPr>
        <w:t>לקה</w:t>
      </w:r>
    </w:p>
    <w:p w:rsidR="00663B42" w:rsidRDefault="00663B4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אורן אסף חזן</w:t>
      </w:r>
    </w:p>
    <w:p w:rsidR="003A4934" w:rsidRDefault="003A4934" w:rsidP="003A4934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חיים ילין</w:t>
      </w:r>
    </w:p>
    <w:p w:rsidR="005E7CBC" w:rsidRDefault="005E7CBC" w:rsidP="003A4934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עליזה לביא</w:t>
      </w:r>
    </w:p>
    <w:p w:rsidR="0094445A" w:rsidRPr="004A4B15" w:rsidRDefault="0094445A" w:rsidP="003A4934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מנחם אליעזר מוזס</w:t>
      </w:r>
    </w:p>
    <w:p w:rsidR="003A4934" w:rsidRPr="0082136D" w:rsidRDefault="003A4934" w:rsidP="003A4934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רויטל סויד</w:t>
      </w:r>
    </w:p>
    <w:p w:rsidR="003A4934" w:rsidRDefault="003A4934" w:rsidP="003A4934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:rsidR="003A4934" w:rsidRDefault="003A4934" w:rsidP="003A4934">
      <w:pPr>
        <w:ind w:firstLine="0"/>
        <w:outlineLvl w:val="0"/>
        <w:rPr>
          <w:rFonts w:hint="cs"/>
          <w:rtl/>
        </w:rPr>
      </w:pPr>
      <w:r w:rsidRPr="004A4B15">
        <w:rPr>
          <w:rFonts w:hint="cs"/>
          <w:rtl/>
        </w:rPr>
        <w:t>איימן עודה</w:t>
      </w:r>
    </w:p>
    <w:p w:rsidR="0094445A" w:rsidRDefault="0094445A" w:rsidP="003A4934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רחל עזריה</w:t>
      </w:r>
    </w:p>
    <w:p w:rsidR="003A4934" w:rsidRDefault="003A4934" w:rsidP="003A4934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טלב אבו עראר</w:t>
      </w:r>
    </w:p>
    <w:p w:rsidR="00663B42" w:rsidRDefault="00663B4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עיסאווי פריג'</w:t>
      </w:r>
    </w:p>
    <w:p w:rsidR="003A4934" w:rsidRDefault="003A4934" w:rsidP="003A4934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נורית קורן</w:t>
      </w:r>
    </w:p>
    <w:p w:rsidR="004A4B15" w:rsidRPr="000C47F5" w:rsidRDefault="004A4B15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37C8C" w:rsidRPr="00DF6B01" w:rsidRDefault="00E64116" w:rsidP="00DF6B01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4A4B15" w:rsidRPr="00DF6B01" w:rsidRDefault="00DF6B01" w:rsidP="0001245A">
      <w:pPr>
        <w:ind w:firstLine="0"/>
        <w:outlineLvl w:val="0"/>
        <w:rPr>
          <w:rFonts w:hint="cs"/>
          <w:rtl/>
        </w:rPr>
      </w:pPr>
      <w:r w:rsidRPr="00DF6B01">
        <w:rPr>
          <w:rFonts w:hint="cs"/>
          <w:rtl/>
        </w:rPr>
        <w:t>ה</w:t>
      </w:r>
      <w:r w:rsidR="004A4B15" w:rsidRPr="00DF6B01">
        <w:rPr>
          <w:rFonts w:hint="cs"/>
          <w:rtl/>
        </w:rPr>
        <w:t xml:space="preserve">שר </w:t>
      </w:r>
      <w:r w:rsidR="0001245A">
        <w:rPr>
          <w:rFonts w:hint="cs"/>
          <w:rtl/>
        </w:rPr>
        <w:t>לירושלים ומורשת</w:t>
      </w:r>
      <w:r w:rsidRPr="00DF6B01">
        <w:rPr>
          <w:rFonts w:hint="cs"/>
          <w:rtl/>
        </w:rPr>
        <w:t xml:space="preserve"> </w:t>
      </w:r>
      <w:r w:rsidR="004A4B15" w:rsidRPr="00DF6B01">
        <w:rPr>
          <w:rFonts w:hint="cs"/>
          <w:rtl/>
        </w:rPr>
        <w:t>זאב אלקין</w:t>
      </w:r>
    </w:p>
    <w:p w:rsidR="002A74FC" w:rsidRPr="008713A4" w:rsidRDefault="002A74FC" w:rsidP="008320F6">
      <w:pPr>
        <w:ind w:firstLine="0"/>
        <w:outlineLvl w:val="0"/>
        <w:rPr>
          <w:rFonts w:hint="cs"/>
          <w:rtl/>
        </w:rPr>
      </w:pPr>
      <w:r w:rsidRPr="00DF6B01">
        <w:rPr>
          <w:rFonts w:hint="cs"/>
          <w:rtl/>
        </w:rPr>
        <w:t>היועץ המשפטי לכנסת איל ינון</w:t>
      </w:r>
      <w:r>
        <w:rPr>
          <w:rFonts w:hint="cs"/>
          <w:rtl/>
        </w:rPr>
        <w:t xml:space="preserve"> </w:t>
      </w:r>
    </w:p>
    <w:p w:rsidR="00A56A21" w:rsidRPr="00DF6B01" w:rsidRDefault="00DF6B01" w:rsidP="00A56A21">
      <w:pPr>
        <w:ind w:firstLine="0"/>
        <w:outlineLvl w:val="0"/>
        <w:rPr>
          <w:rFonts w:hint="cs"/>
          <w:rtl/>
        </w:rPr>
      </w:pPr>
      <w:r w:rsidRPr="00DF6B01">
        <w:rPr>
          <w:rFonts w:hint="cs"/>
          <w:rtl/>
        </w:rPr>
        <w:lastRenderedPageBreak/>
        <w:t xml:space="preserve">המשנה ליועץ המשפטי לממשלה </w:t>
      </w:r>
      <w:r w:rsidR="00A56A21" w:rsidRPr="00DF6B01">
        <w:rPr>
          <w:rFonts w:hint="cs"/>
          <w:rtl/>
        </w:rPr>
        <w:t>רז נזרי</w:t>
      </w: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663B42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63B42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63B42" w:rsidP="006B4F37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:rsidR="00663B42" w:rsidRDefault="001F622C" w:rsidP="001F622C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 הממשלה להקדמת הדיון בהצעת חוק המרכז למורשת מלחמת ששת הימים, שחרור ירושלים ואחודה, התשע"ז-2017, מ/1120</w:t>
      </w:r>
    </w:p>
    <w:p w:rsidR="001F622C" w:rsidRPr="001F622C" w:rsidRDefault="001F622C" w:rsidP="001F622C">
      <w:pPr>
        <w:ind w:firstLine="0"/>
        <w:rPr>
          <w:rtl/>
        </w:rPr>
      </w:pPr>
    </w:p>
    <w:p w:rsidR="00663B42" w:rsidRDefault="00663B42" w:rsidP="00663B4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56A21" w:rsidRDefault="00A56A21" w:rsidP="00A56A21">
      <w:pPr>
        <w:rPr>
          <w:rFonts w:hint="cs"/>
          <w:rtl/>
          <w:lang w:eastAsia="he-IL"/>
        </w:rPr>
      </w:pPr>
    </w:p>
    <w:p w:rsidR="000E0E6F" w:rsidRDefault="000E0E6F" w:rsidP="007B5A40">
      <w:pPr>
        <w:rPr>
          <w:rFonts w:hint="cs"/>
          <w:rtl/>
          <w:lang w:eastAsia="he-IL"/>
        </w:rPr>
      </w:pPr>
      <w:r w:rsidRPr="007B5A40">
        <w:rPr>
          <w:rFonts w:hint="cs"/>
          <w:rtl/>
          <w:lang w:eastAsia="he-IL"/>
        </w:rPr>
        <w:t xml:space="preserve">חברים, שלום, אנחנו מתחילים בבקשה </w:t>
      </w:r>
      <w:r w:rsidR="007B5A40">
        <w:rPr>
          <w:rFonts w:hint="cs"/>
          <w:rtl/>
          <w:lang w:eastAsia="he-IL"/>
        </w:rPr>
        <w:t>שהיתה</w:t>
      </w:r>
      <w:r w:rsidRPr="007B5A40">
        <w:rPr>
          <w:rFonts w:hint="cs"/>
          <w:rtl/>
          <w:lang w:eastAsia="he-IL"/>
        </w:rPr>
        <w:t xml:space="preserve"> </w:t>
      </w:r>
      <w:r w:rsidR="007B5A40">
        <w:rPr>
          <w:rFonts w:hint="cs"/>
          <w:rtl/>
          <w:lang w:eastAsia="he-IL"/>
        </w:rPr>
        <w:t>בסיום ה</w:t>
      </w:r>
      <w:r w:rsidRPr="007B5A40">
        <w:rPr>
          <w:rFonts w:hint="cs"/>
          <w:rtl/>
          <w:lang w:eastAsia="he-IL"/>
        </w:rPr>
        <w:t>ישיבה הקודמת</w:t>
      </w:r>
      <w:r w:rsidR="008E0E0D" w:rsidRPr="007B5A40">
        <w:rPr>
          <w:rFonts w:hint="cs"/>
          <w:rtl/>
          <w:lang w:eastAsia="he-IL"/>
        </w:rPr>
        <w:t xml:space="preserve"> לפני שנתחיל את הישיבה המיוחדת בנושא באסל </w:t>
      </w:r>
      <w:bookmarkStart w:id="0" w:name="_ETM_Q1_813326"/>
      <w:bookmarkEnd w:id="0"/>
      <w:r w:rsidR="00EF3A73">
        <w:rPr>
          <w:rFonts w:hint="cs"/>
          <w:rtl/>
          <w:lang w:eastAsia="he-IL"/>
        </w:rPr>
        <w:t>ג</w:t>
      </w:r>
      <w:r w:rsidR="008E0E0D" w:rsidRPr="007B5A40">
        <w:rPr>
          <w:rFonts w:hint="cs"/>
          <w:rtl/>
          <w:lang w:eastAsia="he-IL"/>
        </w:rPr>
        <w:t>טאס. סיימנו את הישיבה שם, עברנו לפה</w:t>
      </w:r>
      <w:r w:rsidRPr="007B5A40">
        <w:rPr>
          <w:rFonts w:hint="cs"/>
          <w:rtl/>
          <w:lang w:eastAsia="he-IL"/>
        </w:rPr>
        <w:t xml:space="preserve">, נשאר לנו נושא אחד ואחרון </w:t>
      </w:r>
      <w:r w:rsidRPr="007B5A40">
        <w:rPr>
          <w:rtl/>
          <w:lang w:eastAsia="he-IL"/>
        </w:rPr>
        <w:t>–</w:t>
      </w:r>
      <w:r w:rsidRPr="007B5A40">
        <w:rPr>
          <w:rFonts w:hint="cs"/>
          <w:rtl/>
          <w:lang w:eastAsia="he-IL"/>
        </w:rPr>
        <w:t xml:space="preserve"> בקש</w:t>
      </w:r>
      <w:r w:rsidR="001F622C" w:rsidRPr="007B5A40">
        <w:rPr>
          <w:rFonts w:hint="cs"/>
          <w:rtl/>
          <w:lang w:eastAsia="he-IL"/>
        </w:rPr>
        <w:t>ת</w:t>
      </w:r>
      <w:r w:rsidRPr="007B5A40">
        <w:rPr>
          <w:rFonts w:hint="cs"/>
          <w:rtl/>
          <w:lang w:eastAsia="he-IL"/>
        </w:rPr>
        <w:t xml:space="preserve"> </w:t>
      </w:r>
      <w:r w:rsidR="008E0E0D" w:rsidRPr="007B5A40">
        <w:rPr>
          <w:rFonts w:hint="cs"/>
          <w:rtl/>
          <w:lang w:eastAsia="he-IL"/>
        </w:rPr>
        <w:t xml:space="preserve">הממשלה להקדמת </w:t>
      </w:r>
      <w:bookmarkStart w:id="1" w:name="_ETM_Q1_842309"/>
      <w:bookmarkEnd w:id="1"/>
      <w:r w:rsidR="008E0E0D" w:rsidRPr="007B5A40">
        <w:rPr>
          <w:rFonts w:hint="cs"/>
          <w:rtl/>
          <w:lang w:eastAsia="he-IL"/>
        </w:rPr>
        <w:t xml:space="preserve">הדיון בהצעת חוק המרכז למורשת מלחמת ששת הימים, שחרור ירושלים </w:t>
      </w:r>
      <w:bookmarkStart w:id="2" w:name="_ETM_Q1_846310"/>
      <w:bookmarkEnd w:id="2"/>
      <w:r w:rsidR="008E0E0D" w:rsidRPr="007B5A40">
        <w:rPr>
          <w:rFonts w:hint="cs"/>
          <w:rtl/>
          <w:lang w:eastAsia="he-IL"/>
        </w:rPr>
        <w:t xml:space="preserve">ואחודה, </w:t>
      </w:r>
      <w:r w:rsidR="001F622C" w:rsidRPr="007B5A40">
        <w:rPr>
          <w:rFonts w:hint="cs"/>
          <w:rtl/>
          <w:lang w:eastAsia="he-IL"/>
        </w:rPr>
        <w:t xml:space="preserve">התשע"ז-2017, </w:t>
      </w:r>
      <w:r w:rsidR="008E0E0D" w:rsidRPr="007B5A40">
        <w:rPr>
          <w:rFonts w:hint="cs"/>
          <w:rtl/>
          <w:lang w:eastAsia="he-IL"/>
        </w:rPr>
        <w:t xml:space="preserve">מ/1120. </w:t>
      </w:r>
      <w:bookmarkStart w:id="3" w:name="_ETM_Q1_858139"/>
      <w:bookmarkEnd w:id="3"/>
      <w:r w:rsidR="008E0E0D" w:rsidRPr="007B5A40">
        <w:rPr>
          <w:rFonts w:hint="cs"/>
          <w:rtl/>
          <w:lang w:eastAsia="he-IL"/>
        </w:rPr>
        <w:t>השר יסביר.</w:t>
      </w:r>
      <w:r w:rsidR="008E0E0D">
        <w:rPr>
          <w:rFonts w:hint="cs"/>
          <w:rtl/>
          <w:lang w:eastAsia="he-IL"/>
        </w:rPr>
        <w:t xml:space="preserve"> </w:t>
      </w:r>
    </w:p>
    <w:p w:rsidR="00057E2F" w:rsidRDefault="00057E2F" w:rsidP="00057E2F">
      <w:pPr>
        <w:pStyle w:val="a"/>
        <w:keepNext/>
        <w:rPr>
          <w:rFonts w:hint="cs"/>
          <w:rtl/>
        </w:rPr>
      </w:pPr>
    </w:p>
    <w:p w:rsidR="000E0E6F" w:rsidRDefault="00057E2F" w:rsidP="0001245A">
      <w:pPr>
        <w:pStyle w:val="a"/>
        <w:keepNext/>
        <w:rPr>
          <w:rFonts w:hint="cs"/>
          <w:rtl/>
        </w:rPr>
      </w:pPr>
      <w:bookmarkStart w:id="4" w:name="_ETM_Q1_433052"/>
      <w:bookmarkEnd w:id="4"/>
      <w:r>
        <w:rPr>
          <w:rtl/>
        </w:rPr>
        <w:t xml:space="preserve">השר </w:t>
      </w:r>
      <w:r w:rsidR="0001245A">
        <w:rPr>
          <w:rFonts w:hint="cs"/>
          <w:rtl/>
        </w:rPr>
        <w:t>לירושלים ומורשת</w:t>
      </w:r>
      <w:r>
        <w:rPr>
          <w:rtl/>
        </w:rPr>
        <w:t xml:space="preserve"> זאב אלקין:</w:t>
      </w:r>
    </w:p>
    <w:p w:rsidR="00057E2F" w:rsidRDefault="00057E2F" w:rsidP="00057E2F">
      <w:pPr>
        <w:rPr>
          <w:rFonts w:hint="cs"/>
          <w:rtl/>
          <w:lang w:eastAsia="he-IL"/>
        </w:rPr>
      </w:pPr>
    </w:p>
    <w:p w:rsidR="000E0E6F" w:rsidRDefault="000E0E6F" w:rsidP="00A037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הצורך הוא מאוד פשוט</w:t>
      </w:r>
      <w:r w:rsidR="00C54D4A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מדובר פה בהליך </w:t>
      </w:r>
      <w:r w:rsidR="00C54D4A">
        <w:rPr>
          <w:rFonts w:hint="cs"/>
          <w:rtl/>
          <w:lang w:eastAsia="he-IL"/>
        </w:rPr>
        <w:t>שמנסה להציל את העמותה של גבעת התחמושת מקריסתה ו</w:t>
      </w:r>
      <w:r>
        <w:rPr>
          <w:rFonts w:hint="cs"/>
          <w:rtl/>
          <w:lang w:eastAsia="he-IL"/>
        </w:rPr>
        <w:t xml:space="preserve">להפוך </w:t>
      </w:r>
      <w:r w:rsidR="00C54D4A">
        <w:rPr>
          <w:rFonts w:hint="cs"/>
          <w:rtl/>
          <w:lang w:eastAsia="he-IL"/>
        </w:rPr>
        <w:t xml:space="preserve">אותה </w:t>
      </w:r>
      <w:r>
        <w:rPr>
          <w:rFonts w:hint="cs"/>
          <w:rtl/>
          <w:lang w:eastAsia="he-IL"/>
        </w:rPr>
        <w:t>לתאגיד ממשלתי</w:t>
      </w:r>
      <w:r w:rsidR="00C54D4A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הממשלה סבורה </w:t>
      </w:r>
      <w:r w:rsidR="00C54D4A">
        <w:rPr>
          <w:rFonts w:hint="cs"/>
          <w:rtl/>
          <w:lang w:eastAsia="he-IL"/>
        </w:rPr>
        <w:t xml:space="preserve">שחשוב מאוד לסיים את הליך החקיקה </w:t>
      </w:r>
      <w:r>
        <w:rPr>
          <w:rFonts w:hint="cs"/>
          <w:rtl/>
          <w:lang w:eastAsia="he-IL"/>
        </w:rPr>
        <w:t xml:space="preserve">עד </w:t>
      </w:r>
      <w:r w:rsidR="00C54D4A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יום ירושלים </w:t>
      </w:r>
      <w:r w:rsidR="00A03705">
        <w:rPr>
          <w:rFonts w:hint="cs"/>
          <w:rtl/>
          <w:lang w:eastAsia="he-IL"/>
        </w:rPr>
        <w:t>ומכאן</w:t>
      </w:r>
      <w:r w:rsidR="00C54D4A">
        <w:rPr>
          <w:rFonts w:hint="cs"/>
          <w:rtl/>
          <w:lang w:eastAsia="he-IL"/>
        </w:rPr>
        <w:t xml:space="preserve"> חשוב </w:t>
      </w:r>
      <w:bookmarkStart w:id="5" w:name="_ETM_Q1_888808"/>
      <w:bookmarkEnd w:id="5"/>
      <w:r w:rsidR="00C54D4A">
        <w:rPr>
          <w:rFonts w:hint="cs"/>
          <w:rtl/>
          <w:lang w:eastAsia="he-IL"/>
        </w:rPr>
        <w:t xml:space="preserve">מאוד להעביר </w:t>
      </w:r>
      <w:r>
        <w:rPr>
          <w:rFonts w:hint="cs"/>
          <w:rtl/>
          <w:lang w:eastAsia="he-IL"/>
        </w:rPr>
        <w:t>קריאה ראשונה כבר השבוע</w:t>
      </w:r>
      <w:r w:rsidR="00C54D4A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הממשלה אמנם ביקשה </w:t>
      </w:r>
      <w:r w:rsidR="00C54D4A">
        <w:rPr>
          <w:rFonts w:hint="cs"/>
          <w:rtl/>
          <w:lang w:eastAsia="he-IL"/>
        </w:rPr>
        <w:t xml:space="preserve">פטור מחובת הנחה מכול הקריאות, </w:t>
      </w:r>
      <w:r>
        <w:rPr>
          <w:rFonts w:hint="cs"/>
          <w:rtl/>
          <w:lang w:eastAsia="he-IL"/>
        </w:rPr>
        <w:t xml:space="preserve">אני מבין שיושב-ראש הוועדה </w:t>
      </w:r>
      <w:r w:rsidR="00C54D4A">
        <w:rPr>
          <w:rFonts w:hint="cs"/>
          <w:rtl/>
          <w:lang w:eastAsia="he-IL"/>
        </w:rPr>
        <w:t xml:space="preserve">החליט כרגע </w:t>
      </w:r>
      <w:bookmarkStart w:id="6" w:name="_ETM_Q1_895155"/>
      <w:bookmarkEnd w:id="6"/>
      <w:r w:rsidR="00C54D4A">
        <w:rPr>
          <w:rFonts w:hint="cs"/>
          <w:rtl/>
          <w:lang w:eastAsia="he-IL"/>
        </w:rPr>
        <w:t xml:space="preserve">להביא להצבעה רק </w:t>
      </w:r>
      <w:r>
        <w:rPr>
          <w:rFonts w:hint="cs"/>
          <w:rtl/>
          <w:lang w:eastAsia="he-IL"/>
        </w:rPr>
        <w:t>קריאה ראשונה</w:t>
      </w:r>
      <w:r w:rsidR="00C54D4A">
        <w:rPr>
          <w:rFonts w:hint="cs"/>
          <w:rtl/>
          <w:lang w:eastAsia="he-IL"/>
        </w:rPr>
        <w:t>, אז</w:t>
      </w:r>
      <w:r>
        <w:rPr>
          <w:rFonts w:hint="cs"/>
          <w:rtl/>
          <w:lang w:eastAsia="he-IL"/>
        </w:rPr>
        <w:t xml:space="preserve"> לגבי קריאה ראשונה </w:t>
      </w:r>
      <w:r w:rsidR="00C54D4A">
        <w:rPr>
          <w:rFonts w:hint="cs"/>
          <w:rtl/>
          <w:lang w:eastAsia="he-IL"/>
        </w:rPr>
        <w:t xml:space="preserve">הצורך נובע מהרצון להעביר כבר היום </w:t>
      </w:r>
      <w:bookmarkStart w:id="7" w:name="_ETM_Q1_903125"/>
      <w:bookmarkEnd w:id="7"/>
      <w:r w:rsidR="00C54D4A">
        <w:rPr>
          <w:rFonts w:hint="cs"/>
          <w:rtl/>
          <w:lang w:eastAsia="he-IL"/>
        </w:rPr>
        <w:t xml:space="preserve">את החקיקה כדי להתחיל את </w:t>
      </w:r>
      <w:r>
        <w:rPr>
          <w:rFonts w:hint="cs"/>
          <w:rtl/>
          <w:lang w:eastAsia="he-IL"/>
        </w:rPr>
        <w:t xml:space="preserve">הליך </w:t>
      </w:r>
      <w:r w:rsidR="00C54D4A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חקיקה </w:t>
      </w:r>
      <w:r w:rsidR="00C54D4A">
        <w:rPr>
          <w:rFonts w:hint="cs"/>
          <w:rtl/>
          <w:lang w:eastAsia="he-IL"/>
        </w:rPr>
        <w:t>בכנסת</w:t>
      </w:r>
      <w:r w:rsidR="00A03705">
        <w:rPr>
          <w:rFonts w:hint="cs"/>
          <w:rtl/>
          <w:lang w:eastAsia="he-IL"/>
        </w:rPr>
        <w:t>.</w:t>
      </w:r>
      <w:r w:rsidR="00C54D4A">
        <w:rPr>
          <w:rFonts w:hint="cs"/>
          <w:rtl/>
          <w:lang w:eastAsia="he-IL"/>
        </w:rPr>
        <w:t xml:space="preserve"> זו חקיקה מורכבת לקחת משהו </w:t>
      </w:r>
      <w:bookmarkStart w:id="8" w:name="_ETM_Q1_910430"/>
      <w:bookmarkEnd w:id="8"/>
      <w:r w:rsidR="00A03705">
        <w:rPr>
          <w:rFonts w:hint="cs"/>
          <w:rtl/>
          <w:lang w:eastAsia="he-IL"/>
        </w:rPr>
        <w:t>קיים ולהפוך אותו</w:t>
      </w:r>
      <w:r w:rsidR="00C54D4A">
        <w:rPr>
          <w:rFonts w:hint="cs"/>
          <w:rtl/>
          <w:lang w:eastAsia="he-IL"/>
        </w:rPr>
        <w:t xml:space="preserve"> לתאגיד ממשלתי.</w:t>
      </w:r>
    </w:p>
    <w:p w:rsidR="000E0E6F" w:rsidRDefault="000E0E6F" w:rsidP="000E0E6F">
      <w:pPr>
        <w:rPr>
          <w:rFonts w:hint="cs"/>
          <w:rtl/>
          <w:lang w:eastAsia="he-IL"/>
        </w:rPr>
      </w:pPr>
    </w:p>
    <w:p w:rsidR="000E0E6F" w:rsidRDefault="000E0E6F" w:rsidP="000E0E6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E0E6F" w:rsidRDefault="000E0E6F" w:rsidP="000E0E6F">
      <w:pPr>
        <w:pStyle w:val="KeepWithNext"/>
        <w:rPr>
          <w:rFonts w:hint="cs"/>
          <w:rtl/>
          <w:lang w:eastAsia="he-IL"/>
        </w:rPr>
      </w:pPr>
    </w:p>
    <w:p w:rsidR="000E0E6F" w:rsidRDefault="000E0E6F" w:rsidP="000E0E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כמה כסף זה?</w:t>
      </w:r>
    </w:p>
    <w:p w:rsidR="000E0E6F" w:rsidRDefault="000E0E6F" w:rsidP="000E0E6F">
      <w:pPr>
        <w:rPr>
          <w:rFonts w:hint="cs"/>
          <w:rtl/>
          <w:lang w:eastAsia="he-IL"/>
        </w:rPr>
      </w:pPr>
    </w:p>
    <w:p w:rsidR="0001245A" w:rsidRDefault="0001245A" w:rsidP="0001245A">
      <w:pPr>
        <w:pStyle w:val="a"/>
        <w:keepNext/>
        <w:rPr>
          <w:rFonts w:hint="cs"/>
          <w:rtl/>
        </w:rPr>
      </w:pPr>
      <w:r>
        <w:rPr>
          <w:rtl/>
        </w:rPr>
        <w:t xml:space="preserve">השר </w:t>
      </w:r>
      <w:r>
        <w:rPr>
          <w:rFonts w:hint="cs"/>
          <w:rtl/>
        </w:rPr>
        <w:t>לירושלים ומורשת</w:t>
      </w:r>
      <w:r>
        <w:rPr>
          <w:rtl/>
        </w:rPr>
        <w:t xml:space="preserve"> זאב אלקין:</w:t>
      </w:r>
    </w:p>
    <w:p w:rsidR="000E0E6F" w:rsidRDefault="000E0E6F" w:rsidP="0001245A">
      <w:pPr>
        <w:pStyle w:val="a"/>
        <w:keepNext/>
        <w:rPr>
          <w:rFonts w:hint="cs"/>
          <w:rtl/>
        </w:rPr>
      </w:pPr>
    </w:p>
    <w:p w:rsidR="008275AF" w:rsidRDefault="000E0E6F" w:rsidP="000E0E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הסכום של הכסף לא </w:t>
      </w:r>
      <w:r w:rsidR="00C54D4A">
        <w:rPr>
          <w:rFonts w:hint="cs"/>
          <w:rtl/>
          <w:lang w:eastAsia="he-IL"/>
        </w:rPr>
        <w:t xml:space="preserve">מופיע </w:t>
      </w:r>
      <w:r>
        <w:rPr>
          <w:rFonts w:hint="cs"/>
          <w:rtl/>
          <w:lang w:eastAsia="he-IL"/>
        </w:rPr>
        <w:t xml:space="preserve">בחוק </w:t>
      </w:r>
      <w:r w:rsidR="00A701A0">
        <w:rPr>
          <w:rFonts w:hint="cs"/>
          <w:rtl/>
          <w:lang w:eastAsia="he-IL"/>
        </w:rPr>
        <w:t xml:space="preserve">אבל יש פה תהליך מורכב של חקיקה </w:t>
      </w:r>
      <w:r w:rsidR="00A701A0">
        <w:rPr>
          <w:rtl/>
          <w:lang w:eastAsia="he-IL"/>
        </w:rPr>
        <w:t>–</w:t>
      </w:r>
      <w:r w:rsidR="00C54D4A">
        <w:rPr>
          <w:rFonts w:hint="cs"/>
          <w:rtl/>
          <w:lang w:eastAsia="he-IL"/>
        </w:rPr>
        <w:t xml:space="preserve"> לוקחים משהו קיים, "מלבישים" עליו את </w:t>
      </w:r>
      <w:bookmarkStart w:id="9" w:name="_ETM_Q1_917938"/>
      <w:bookmarkEnd w:id="9"/>
      <w:r w:rsidR="008275AF">
        <w:rPr>
          <w:rFonts w:hint="cs"/>
          <w:rtl/>
          <w:lang w:eastAsia="he-IL"/>
        </w:rPr>
        <w:t xml:space="preserve">המתכונת הממשלתית והמשמעות </w:t>
      </w:r>
      <w:r w:rsidR="00A701A0">
        <w:rPr>
          <w:rFonts w:hint="cs"/>
          <w:rtl/>
          <w:lang w:eastAsia="he-IL"/>
        </w:rPr>
        <w:t xml:space="preserve">היא </w:t>
      </w:r>
      <w:r w:rsidR="008275AF">
        <w:rPr>
          <w:rFonts w:hint="cs"/>
          <w:rtl/>
          <w:lang w:eastAsia="he-IL"/>
        </w:rPr>
        <w:t>שהמדינה תיקח את זה.</w:t>
      </w:r>
    </w:p>
    <w:p w:rsidR="008275AF" w:rsidRDefault="008275AF" w:rsidP="000E0E6F">
      <w:pPr>
        <w:rPr>
          <w:rFonts w:hint="cs"/>
          <w:rtl/>
          <w:lang w:eastAsia="he-IL"/>
        </w:rPr>
      </w:pPr>
      <w:bookmarkStart w:id="10" w:name="_ETM_Q1_922368"/>
      <w:bookmarkEnd w:id="10"/>
    </w:p>
    <w:p w:rsidR="008275AF" w:rsidRDefault="008275AF" w:rsidP="008275AF">
      <w:pPr>
        <w:pStyle w:val="a"/>
        <w:keepNext/>
        <w:rPr>
          <w:rFonts w:hint="cs"/>
          <w:rtl/>
        </w:rPr>
      </w:pPr>
      <w:bookmarkStart w:id="11" w:name="_ETM_Q1_923209"/>
      <w:bookmarkEnd w:id="11"/>
      <w:r>
        <w:rPr>
          <w:rtl/>
        </w:rPr>
        <w:t>איילת נחמיאס ורבין (המחנה הציוני):</w:t>
      </w:r>
    </w:p>
    <w:p w:rsidR="008275AF" w:rsidRDefault="008275AF" w:rsidP="008275AF">
      <w:pPr>
        <w:pStyle w:val="KeepWithNext"/>
        <w:rPr>
          <w:rFonts w:hint="cs"/>
          <w:rtl/>
          <w:lang w:eastAsia="he-IL"/>
        </w:rPr>
      </w:pPr>
    </w:p>
    <w:p w:rsidR="008275AF" w:rsidRDefault="008275AF" w:rsidP="008275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עושים הלאמה של עמותה.</w:t>
      </w:r>
    </w:p>
    <w:p w:rsidR="008275AF" w:rsidRDefault="008275AF" w:rsidP="008275AF">
      <w:pPr>
        <w:rPr>
          <w:rFonts w:hint="cs"/>
          <w:rtl/>
          <w:lang w:eastAsia="he-IL"/>
        </w:rPr>
      </w:pPr>
    </w:p>
    <w:p w:rsidR="0001245A" w:rsidRDefault="0001245A" w:rsidP="0001245A">
      <w:pPr>
        <w:pStyle w:val="a"/>
        <w:keepNext/>
        <w:rPr>
          <w:rFonts w:hint="cs"/>
          <w:rtl/>
        </w:rPr>
      </w:pPr>
      <w:r>
        <w:rPr>
          <w:rtl/>
        </w:rPr>
        <w:t xml:space="preserve">השר </w:t>
      </w:r>
      <w:r>
        <w:rPr>
          <w:rFonts w:hint="cs"/>
          <w:rtl/>
        </w:rPr>
        <w:t>לירושלים ומורשת</w:t>
      </w:r>
      <w:r>
        <w:rPr>
          <w:rtl/>
        </w:rPr>
        <w:t xml:space="preserve"> זאב אלקין:</w:t>
      </w:r>
    </w:p>
    <w:p w:rsidR="008275AF" w:rsidRDefault="008275AF" w:rsidP="0001245A">
      <w:pPr>
        <w:pStyle w:val="a"/>
        <w:keepNext/>
        <w:rPr>
          <w:rFonts w:hint="cs"/>
          <w:rtl/>
        </w:rPr>
      </w:pPr>
    </w:p>
    <w:p w:rsidR="000E0E6F" w:rsidRDefault="000E0E6F" w:rsidP="000E0E6F">
      <w:pPr>
        <w:rPr>
          <w:rFonts w:hint="cs"/>
          <w:rtl/>
          <w:lang w:eastAsia="he-IL"/>
        </w:rPr>
      </w:pPr>
      <w:bookmarkStart w:id="12" w:name="_ETM_Q1_922622"/>
      <w:bookmarkEnd w:id="12"/>
      <w:r>
        <w:rPr>
          <w:rFonts w:hint="cs"/>
          <w:rtl/>
          <w:lang w:eastAsia="he-IL"/>
        </w:rPr>
        <w:t>זו הסיבה לדחיפות</w:t>
      </w:r>
      <w:r w:rsidR="008275AF">
        <w:rPr>
          <w:rFonts w:hint="cs"/>
          <w:rtl/>
          <w:lang w:eastAsia="he-IL"/>
        </w:rPr>
        <w:t>.</w:t>
      </w:r>
    </w:p>
    <w:p w:rsidR="000E0E6F" w:rsidRDefault="000E0E6F" w:rsidP="000E0E6F">
      <w:pPr>
        <w:rPr>
          <w:rFonts w:hint="cs"/>
          <w:rtl/>
          <w:lang w:eastAsia="he-IL"/>
        </w:rPr>
      </w:pPr>
    </w:p>
    <w:p w:rsidR="000E0E6F" w:rsidRDefault="000E0E6F" w:rsidP="000E0E6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E0E6F" w:rsidRDefault="000E0E6F" w:rsidP="000E0E6F">
      <w:pPr>
        <w:pStyle w:val="KeepWithNext"/>
        <w:rPr>
          <w:rFonts w:hint="cs"/>
          <w:rtl/>
          <w:lang w:eastAsia="he-IL"/>
        </w:rPr>
      </w:pPr>
    </w:p>
    <w:p w:rsidR="000E0E6F" w:rsidRDefault="008275AF" w:rsidP="000E0E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רבה. אני מעלה את זה ל</w:t>
      </w:r>
      <w:r w:rsidR="000E0E6F">
        <w:rPr>
          <w:rFonts w:hint="cs"/>
          <w:rtl/>
          <w:lang w:eastAsia="he-IL"/>
        </w:rPr>
        <w:t>הצבעה</w:t>
      </w:r>
      <w:r>
        <w:rPr>
          <w:rFonts w:hint="cs"/>
          <w:rtl/>
          <w:lang w:eastAsia="he-IL"/>
        </w:rPr>
        <w:t xml:space="preserve">. אני מבקש </w:t>
      </w:r>
      <w:bookmarkStart w:id="13" w:name="_ETM_Q1_929211"/>
      <w:bookmarkEnd w:id="13"/>
      <w:r>
        <w:rPr>
          <w:rFonts w:hint="cs"/>
          <w:rtl/>
          <w:lang w:eastAsia="he-IL"/>
        </w:rPr>
        <w:t xml:space="preserve">רק מחברי ועדה להצביע. מי שבעד ירים את ידו. </w:t>
      </w:r>
      <w:bookmarkStart w:id="14" w:name="_ETM_Q1_931222"/>
      <w:bookmarkEnd w:id="14"/>
      <w:r>
        <w:rPr>
          <w:rFonts w:hint="cs"/>
          <w:rtl/>
          <w:lang w:eastAsia="he-IL"/>
        </w:rPr>
        <w:t>מי נגד?</w:t>
      </w:r>
    </w:p>
    <w:p w:rsidR="008275AF" w:rsidRDefault="008275AF" w:rsidP="000E0E6F">
      <w:pPr>
        <w:rPr>
          <w:rFonts w:hint="cs"/>
          <w:rtl/>
          <w:lang w:eastAsia="he-IL"/>
        </w:rPr>
      </w:pPr>
      <w:bookmarkStart w:id="15" w:name="_ETM_Q1_938039"/>
      <w:bookmarkEnd w:id="15"/>
    </w:p>
    <w:p w:rsidR="008275AF" w:rsidRDefault="008275AF" w:rsidP="008275AF">
      <w:pPr>
        <w:pStyle w:val="a"/>
        <w:keepNext/>
        <w:rPr>
          <w:rFonts w:hint="cs"/>
          <w:rtl/>
        </w:rPr>
      </w:pPr>
      <w:bookmarkStart w:id="16" w:name="_ETM_Q1_938365"/>
      <w:bookmarkEnd w:id="16"/>
      <w:r>
        <w:rPr>
          <w:rtl/>
        </w:rPr>
        <w:t>איילת נחמיאס ורבין (המחנה הציוני):</w:t>
      </w:r>
    </w:p>
    <w:p w:rsidR="008275AF" w:rsidRDefault="008275AF" w:rsidP="008275AF">
      <w:pPr>
        <w:pStyle w:val="KeepWithNext"/>
        <w:rPr>
          <w:rFonts w:hint="cs"/>
          <w:rtl/>
          <w:lang w:eastAsia="he-IL"/>
        </w:rPr>
      </w:pPr>
    </w:p>
    <w:p w:rsidR="008275AF" w:rsidRDefault="00A701A0" w:rsidP="008275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בעד ההדחה, חברים </w:t>
      </w:r>
      <w:r>
        <w:rPr>
          <w:rtl/>
          <w:lang w:eastAsia="he-IL"/>
        </w:rPr>
        <w:t>–</w:t>
      </w:r>
      <w:r w:rsidR="008275AF">
        <w:rPr>
          <w:rFonts w:hint="cs"/>
          <w:rtl/>
          <w:lang w:eastAsia="he-IL"/>
        </w:rPr>
        <w:t xml:space="preserve"> ש</w:t>
      </w:r>
      <w:r>
        <w:rPr>
          <w:rFonts w:hint="cs"/>
          <w:rtl/>
          <w:lang w:eastAsia="he-IL"/>
        </w:rPr>
        <w:t xml:space="preserve">התקשורת לא תטעה </w:t>
      </w:r>
      <w:r>
        <w:rPr>
          <w:rtl/>
          <w:lang w:eastAsia="he-IL"/>
        </w:rPr>
        <w:t>–</w:t>
      </w:r>
      <w:r w:rsidR="008275AF">
        <w:rPr>
          <w:rFonts w:hint="cs"/>
          <w:rtl/>
          <w:lang w:eastAsia="he-IL"/>
        </w:rPr>
        <w:t xml:space="preserve"> זה לא בעד ההדחה.</w:t>
      </w:r>
    </w:p>
    <w:p w:rsidR="008275AF" w:rsidRDefault="008275AF" w:rsidP="008275AF">
      <w:pPr>
        <w:rPr>
          <w:rFonts w:hint="cs"/>
          <w:rtl/>
          <w:lang w:eastAsia="he-IL"/>
        </w:rPr>
      </w:pPr>
      <w:bookmarkStart w:id="17" w:name="_ETM_Q1_937754"/>
      <w:bookmarkEnd w:id="17"/>
    </w:p>
    <w:p w:rsidR="008275AF" w:rsidRDefault="008275AF" w:rsidP="008275AF">
      <w:pPr>
        <w:pStyle w:val="af"/>
        <w:keepNext/>
        <w:rPr>
          <w:rFonts w:hint="cs"/>
          <w:rtl/>
        </w:rPr>
      </w:pPr>
      <w:bookmarkStart w:id="18" w:name="_ETM_Q1_938050"/>
      <w:bookmarkEnd w:id="18"/>
      <w:r>
        <w:rPr>
          <w:rtl/>
        </w:rPr>
        <w:t>היו"ר יואב קיש:</w:t>
      </w:r>
    </w:p>
    <w:p w:rsidR="008275AF" w:rsidRDefault="008275AF" w:rsidP="008275AF">
      <w:pPr>
        <w:pStyle w:val="KeepWithNext"/>
        <w:rPr>
          <w:rFonts w:hint="cs"/>
          <w:rtl/>
          <w:lang w:eastAsia="he-IL"/>
        </w:rPr>
      </w:pPr>
    </w:p>
    <w:p w:rsidR="008275AF" w:rsidRDefault="008275AF" w:rsidP="008275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זה לא, אנחנו עדיין לא בישיבה. </w:t>
      </w:r>
      <w:bookmarkStart w:id="19" w:name="_ETM_Q1_938638"/>
      <w:bookmarkEnd w:id="19"/>
      <w:r w:rsidR="00DD3249">
        <w:rPr>
          <w:rFonts w:hint="cs"/>
          <w:rtl/>
          <w:lang w:eastAsia="he-IL"/>
        </w:rPr>
        <w:t>מי נמנע?</w:t>
      </w:r>
    </w:p>
    <w:p w:rsidR="000E0E6F" w:rsidRDefault="000E0E6F" w:rsidP="000E0E6F">
      <w:pPr>
        <w:rPr>
          <w:rFonts w:hint="cs"/>
          <w:rtl/>
          <w:lang w:eastAsia="he-IL"/>
        </w:rPr>
      </w:pPr>
    </w:p>
    <w:p w:rsidR="00057E2F" w:rsidRDefault="00057E2F" w:rsidP="00057E2F">
      <w:pPr>
        <w:pStyle w:val="aa"/>
        <w:keepNext/>
        <w:rPr>
          <w:rFonts w:hint="cs"/>
          <w:rtl/>
          <w:lang w:eastAsia="he-IL"/>
        </w:rPr>
      </w:pPr>
      <w:bookmarkStart w:id="20" w:name="_ETM_Q1_443659"/>
      <w:bookmarkEnd w:id="20"/>
      <w:r>
        <w:rPr>
          <w:rFonts w:hint="eastAsia"/>
          <w:rtl/>
          <w:lang w:eastAsia="he-IL"/>
        </w:rPr>
        <w:t>הצבעה</w:t>
      </w:r>
    </w:p>
    <w:p w:rsidR="00057E2F" w:rsidRDefault="00057E2F" w:rsidP="00057E2F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7</w:t>
      </w:r>
    </w:p>
    <w:p w:rsidR="00057E2F" w:rsidRDefault="00057E2F" w:rsidP="00057E2F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</w:t>
      </w:r>
      <w:bookmarkStart w:id="21" w:name="_ETM_Q1_447931"/>
      <w:bookmarkEnd w:id="21"/>
      <w:r>
        <w:rPr>
          <w:rFonts w:hint="cs"/>
          <w:rtl/>
          <w:lang w:eastAsia="he-IL"/>
        </w:rPr>
        <w:t>אין</w:t>
      </w:r>
      <w:r>
        <w:rPr>
          <w:rtl/>
          <w:lang w:eastAsia="he-IL"/>
        </w:rPr>
        <w:t xml:space="preserve"> </w:t>
      </w:r>
    </w:p>
    <w:p w:rsidR="00057E2F" w:rsidRPr="007B5A40" w:rsidRDefault="00057E2F" w:rsidP="00057E2F">
      <w:pPr>
        <w:pStyle w:val="--"/>
        <w:keepNext/>
        <w:rPr>
          <w:rtl/>
          <w:lang w:eastAsia="he-IL"/>
        </w:rPr>
      </w:pPr>
      <w:r w:rsidRPr="007B5A40">
        <w:rPr>
          <w:rFonts w:hint="eastAsia"/>
          <w:rtl/>
          <w:lang w:eastAsia="he-IL"/>
        </w:rPr>
        <w:t>נמנעים</w:t>
      </w:r>
      <w:r w:rsidRPr="007B5A40">
        <w:rPr>
          <w:rtl/>
          <w:lang w:eastAsia="he-IL"/>
        </w:rPr>
        <w:t xml:space="preserve"> –</w:t>
      </w:r>
      <w:r w:rsidRPr="007B5A40">
        <w:rPr>
          <w:rFonts w:hint="cs"/>
          <w:rtl/>
          <w:lang w:eastAsia="he-IL"/>
        </w:rPr>
        <w:t xml:space="preserve"> אין</w:t>
      </w:r>
      <w:r w:rsidRPr="007B5A40">
        <w:rPr>
          <w:rtl/>
          <w:lang w:eastAsia="he-IL"/>
        </w:rPr>
        <w:t xml:space="preserve"> </w:t>
      </w:r>
    </w:p>
    <w:p w:rsidR="00057E2F" w:rsidRDefault="007B5A40" w:rsidP="007B5A40">
      <w:pPr>
        <w:pStyle w:val="ab"/>
        <w:rPr>
          <w:rFonts w:hint="cs"/>
          <w:rtl/>
          <w:lang w:eastAsia="he-IL"/>
        </w:rPr>
      </w:pPr>
      <w:r w:rsidRPr="007B5A40">
        <w:rPr>
          <w:rtl/>
          <w:lang w:eastAsia="he-IL"/>
        </w:rPr>
        <w:t xml:space="preserve">בקשת הממשלה להקדמת הדיון בהצעת חוק המרכז למורשת מלחמת ששת הימים, שחרור ירושלים ואחודה, התשע"ז-2017, </w:t>
      </w:r>
      <w:r w:rsidR="00057E2F" w:rsidRPr="007B5A40">
        <w:rPr>
          <w:rFonts w:hint="cs"/>
          <w:rtl/>
          <w:lang w:eastAsia="he-IL"/>
        </w:rPr>
        <w:t>נתקבל</w:t>
      </w:r>
      <w:r w:rsidR="00DD3249" w:rsidRPr="007B5A40">
        <w:rPr>
          <w:rFonts w:hint="cs"/>
          <w:rtl/>
          <w:lang w:eastAsia="he-IL"/>
        </w:rPr>
        <w:t>ה</w:t>
      </w:r>
      <w:r w:rsidR="00057E2F" w:rsidRPr="007B5A40">
        <w:rPr>
          <w:rFonts w:hint="cs"/>
          <w:rtl/>
          <w:lang w:eastAsia="he-IL"/>
        </w:rPr>
        <w:t>.</w:t>
      </w:r>
    </w:p>
    <w:p w:rsidR="00DD3249" w:rsidRDefault="00DD3249" w:rsidP="00DD3249">
      <w:pPr>
        <w:rPr>
          <w:rFonts w:hint="cs"/>
          <w:rtl/>
          <w:lang w:eastAsia="he-IL"/>
        </w:rPr>
      </w:pPr>
    </w:p>
    <w:p w:rsidR="00DD3249" w:rsidRDefault="00DD3249" w:rsidP="00DD324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D3249" w:rsidRDefault="00DD3249" w:rsidP="00DD3249">
      <w:pPr>
        <w:pStyle w:val="KeepWithNext"/>
        <w:rPr>
          <w:rFonts w:hint="cs"/>
          <w:rtl/>
          <w:lang w:eastAsia="he-IL"/>
        </w:rPr>
      </w:pPr>
    </w:p>
    <w:p w:rsidR="00DD3249" w:rsidRDefault="00DD3249" w:rsidP="00DD32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ההצעה התקבלה. אני נועל את הישיבה הקודמת ואני </w:t>
      </w:r>
      <w:bookmarkStart w:id="22" w:name="_ETM_Q1_945503"/>
      <w:bookmarkEnd w:id="22"/>
      <w:r>
        <w:rPr>
          <w:rFonts w:hint="cs"/>
          <w:rtl/>
          <w:lang w:eastAsia="he-IL"/>
        </w:rPr>
        <w:t>פותח את הישיבה הנוכחית.</w:t>
      </w:r>
    </w:p>
    <w:p w:rsidR="003E02D7" w:rsidRDefault="003E02D7" w:rsidP="003E02D7">
      <w:pPr>
        <w:pStyle w:val="af4"/>
        <w:keepNext/>
        <w:rPr>
          <w:rFonts w:hint="cs"/>
          <w:rtl/>
          <w:lang w:eastAsia="he-IL"/>
        </w:rPr>
      </w:pPr>
    </w:p>
    <w:p w:rsidR="003E02D7" w:rsidRDefault="003E02D7" w:rsidP="003E02D7">
      <w:pPr>
        <w:pStyle w:val="af4"/>
        <w:keepNext/>
        <w:rPr>
          <w:rFonts w:hint="cs"/>
          <w:rtl/>
          <w:lang w:eastAsia="he-IL"/>
        </w:rPr>
      </w:pPr>
    </w:p>
    <w:p w:rsidR="00FA3808" w:rsidRDefault="003E02D7" w:rsidP="003E02D7">
      <w:pPr>
        <w:pStyle w:val="af4"/>
        <w:keepNext/>
        <w:rPr>
          <w:rFonts w:hint="cs"/>
          <w:rtl/>
        </w:rPr>
      </w:pPr>
      <w:r>
        <w:rPr>
          <w:rtl/>
          <w:lang w:eastAsia="he-IL"/>
        </w:rPr>
        <w:t>הישיבה ננעלה בשעה 10:12.</w:t>
      </w:r>
    </w:p>
    <w:p w:rsidR="007872B4" w:rsidRPr="008713A4" w:rsidRDefault="007872B4" w:rsidP="00A56A21">
      <w:pPr>
        <w:rPr>
          <w:rFonts w:hint="cs"/>
        </w:rPr>
      </w:pPr>
    </w:p>
    <w:sectPr w:rsidR="007872B4" w:rsidRPr="008713A4" w:rsidSect="00F5059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2146" w:rsidRDefault="00E42146">
      <w:r>
        <w:separator/>
      </w:r>
    </w:p>
  </w:endnote>
  <w:endnote w:type="continuationSeparator" w:id="0">
    <w:p w:rsidR="00E42146" w:rsidRDefault="00E4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841" w:rsidRDefault="00295841" w:rsidP="00295841">
    <w:pPr>
      <w:pStyle w:val="DocVersion"/>
      <w:rPr>
        <w:rtl/>
      </w:rPr>
    </w:pPr>
    <w:r>
      <w:rPr>
        <w:rtl/>
      </w:rPr>
      <w:t>16/03/2017</w:t>
    </w:r>
  </w:p>
  <w:p w:rsidR="00295841" w:rsidRPr="00295841" w:rsidRDefault="00295841" w:rsidP="00295841">
    <w:pPr>
      <w:pStyle w:val="DocVersion"/>
    </w:pPr>
    <w:r>
      <w:rPr>
        <w:rtl/>
      </w:rPr>
      <w:t>10:37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2146" w:rsidRDefault="00E42146">
      <w:r>
        <w:separator/>
      </w:r>
    </w:p>
  </w:footnote>
  <w:footnote w:type="continuationSeparator" w:id="0">
    <w:p w:rsidR="00E42146" w:rsidRDefault="00E4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3808" w:rsidRDefault="00FA380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A3808" w:rsidRDefault="00FA380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3808" w:rsidRDefault="00FA380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1C09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FA3808" w:rsidRPr="00CC5815" w:rsidRDefault="00FA3808" w:rsidP="008E5E3F">
    <w:pPr>
      <w:pStyle w:val="Header"/>
      <w:ind w:firstLine="0"/>
    </w:pPr>
    <w:r>
      <w:rPr>
        <w:rtl/>
      </w:rPr>
      <w:t>ועדת הכנסת</w:t>
    </w:r>
  </w:p>
  <w:p w:rsidR="00FA3808" w:rsidRPr="00CC5815" w:rsidRDefault="00FA3808" w:rsidP="008E5E3F">
    <w:pPr>
      <w:pStyle w:val="Header"/>
      <w:ind w:firstLine="0"/>
      <w:rPr>
        <w:rFonts w:hint="cs"/>
        <w:rtl/>
      </w:rPr>
    </w:pPr>
    <w:r>
      <w:rPr>
        <w:rtl/>
      </w:rPr>
      <w:t>14/03/2017</w:t>
    </w:r>
  </w:p>
  <w:p w:rsidR="00FA3808" w:rsidRPr="00CC5815" w:rsidRDefault="00FA3808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3808" w:rsidRDefault="00FA3808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FA3808" w:rsidRDefault="00FA3808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FA3808" w:rsidRDefault="00FA38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27762196">
    <w:abstractNumId w:val="0"/>
  </w:num>
  <w:num w:numId="2" w16cid:durableId="1261178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245A"/>
    <w:rsid w:val="0002047E"/>
    <w:rsid w:val="00021AB1"/>
    <w:rsid w:val="00032EB1"/>
    <w:rsid w:val="00037279"/>
    <w:rsid w:val="000413BD"/>
    <w:rsid w:val="00057E2F"/>
    <w:rsid w:val="000653C2"/>
    <w:rsid w:val="00065967"/>
    <w:rsid w:val="00067F42"/>
    <w:rsid w:val="00072938"/>
    <w:rsid w:val="0008189B"/>
    <w:rsid w:val="00090E42"/>
    <w:rsid w:val="00092B80"/>
    <w:rsid w:val="00094B9A"/>
    <w:rsid w:val="00096FD3"/>
    <w:rsid w:val="000A17C6"/>
    <w:rsid w:val="000B060C"/>
    <w:rsid w:val="000B2EE6"/>
    <w:rsid w:val="000C47F5"/>
    <w:rsid w:val="000D2FE6"/>
    <w:rsid w:val="000D7255"/>
    <w:rsid w:val="000E084A"/>
    <w:rsid w:val="000E0E6F"/>
    <w:rsid w:val="000E3314"/>
    <w:rsid w:val="000F2459"/>
    <w:rsid w:val="00126D33"/>
    <w:rsid w:val="0013219C"/>
    <w:rsid w:val="00142B33"/>
    <w:rsid w:val="00150436"/>
    <w:rsid w:val="00154905"/>
    <w:rsid w:val="00154FDC"/>
    <w:rsid w:val="00167294"/>
    <w:rsid w:val="001673D4"/>
    <w:rsid w:val="00171E7F"/>
    <w:rsid w:val="001758C1"/>
    <w:rsid w:val="0017779F"/>
    <w:rsid w:val="00196E40"/>
    <w:rsid w:val="001A74E9"/>
    <w:rsid w:val="001A7A1B"/>
    <w:rsid w:val="001B6CF5"/>
    <w:rsid w:val="001C44DA"/>
    <w:rsid w:val="001C4FDA"/>
    <w:rsid w:val="001D440C"/>
    <w:rsid w:val="001E0E83"/>
    <w:rsid w:val="001F622C"/>
    <w:rsid w:val="00204123"/>
    <w:rsid w:val="00222DAA"/>
    <w:rsid w:val="00227A51"/>
    <w:rsid w:val="00227FEF"/>
    <w:rsid w:val="002314F7"/>
    <w:rsid w:val="002375A8"/>
    <w:rsid w:val="00246A9A"/>
    <w:rsid w:val="0024711A"/>
    <w:rsid w:val="0024713D"/>
    <w:rsid w:val="00261554"/>
    <w:rsid w:val="00263322"/>
    <w:rsid w:val="00272D43"/>
    <w:rsid w:val="00275C03"/>
    <w:rsid w:val="00280D58"/>
    <w:rsid w:val="00295841"/>
    <w:rsid w:val="002A74FC"/>
    <w:rsid w:val="002D4BDB"/>
    <w:rsid w:val="002E40C2"/>
    <w:rsid w:val="002E5E31"/>
    <w:rsid w:val="002F47C5"/>
    <w:rsid w:val="00303B4C"/>
    <w:rsid w:val="0031612D"/>
    <w:rsid w:val="00321E62"/>
    <w:rsid w:val="00327B3B"/>
    <w:rsid w:val="00327BF8"/>
    <w:rsid w:val="0033211E"/>
    <w:rsid w:val="00340AFA"/>
    <w:rsid w:val="00354E41"/>
    <w:rsid w:val="003642F2"/>
    <w:rsid w:val="003658CB"/>
    <w:rsid w:val="00366CFB"/>
    <w:rsid w:val="00373508"/>
    <w:rsid w:val="0037586D"/>
    <w:rsid w:val="0039328B"/>
    <w:rsid w:val="00396023"/>
    <w:rsid w:val="003A4934"/>
    <w:rsid w:val="003C279D"/>
    <w:rsid w:val="003E02D7"/>
    <w:rsid w:val="003F0A5F"/>
    <w:rsid w:val="003F1010"/>
    <w:rsid w:val="00400915"/>
    <w:rsid w:val="00400DED"/>
    <w:rsid w:val="00401EDD"/>
    <w:rsid w:val="00420E41"/>
    <w:rsid w:val="00424C94"/>
    <w:rsid w:val="00431C09"/>
    <w:rsid w:val="00440BDD"/>
    <w:rsid w:val="00447608"/>
    <w:rsid w:val="00451746"/>
    <w:rsid w:val="00456F1A"/>
    <w:rsid w:val="00470EAC"/>
    <w:rsid w:val="00480CE0"/>
    <w:rsid w:val="0049458B"/>
    <w:rsid w:val="00495FD8"/>
    <w:rsid w:val="004A32C5"/>
    <w:rsid w:val="004A4B15"/>
    <w:rsid w:val="004A5856"/>
    <w:rsid w:val="004B09E6"/>
    <w:rsid w:val="004B0A65"/>
    <w:rsid w:val="004B1BE9"/>
    <w:rsid w:val="004D33C1"/>
    <w:rsid w:val="004D3C0C"/>
    <w:rsid w:val="004E1E8E"/>
    <w:rsid w:val="004E5FC7"/>
    <w:rsid w:val="004E6D5E"/>
    <w:rsid w:val="00500C0C"/>
    <w:rsid w:val="00512AFF"/>
    <w:rsid w:val="00523860"/>
    <w:rsid w:val="00523B55"/>
    <w:rsid w:val="00524356"/>
    <w:rsid w:val="0052588F"/>
    <w:rsid w:val="0053270C"/>
    <w:rsid w:val="00546678"/>
    <w:rsid w:val="005672D4"/>
    <w:rsid w:val="00567BE2"/>
    <w:rsid w:val="00574206"/>
    <w:rsid w:val="00574C3E"/>
    <w:rsid w:val="005817EC"/>
    <w:rsid w:val="00590B77"/>
    <w:rsid w:val="005A342D"/>
    <w:rsid w:val="005C19DC"/>
    <w:rsid w:val="005C363E"/>
    <w:rsid w:val="005D61F3"/>
    <w:rsid w:val="005E1C6B"/>
    <w:rsid w:val="005E7CBC"/>
    <w:rsid w:val="005F76B0"/>
    <w:rsid w:val="00604087"/>
    <w:rsid w:val="00617A7E"/>
    <w:rsid w:val="00634F61"/>
    <w:rsid w:val="00636FFB"/>
    <w:rsid w:val="00651D09"/>
    <w:rsid w:val="0066396D"/>
    <w:rsid w:val="00663B42"/>
    <w:rsid w:val="0066682C"/>
    <w:rsid w:val="00675181"/>
    <w:rsid w:val="00684F09"/>
    <w:rsid w:val="00686BD6"/>
    <w:rsid w:val="00695A47"/>
    <w:rsid w:val="006A0CB7"/>
    <w:rsid w:val="006B12FB"/>
    <w:rsid w:val="006B2130"/>
    <w:rsid w:val="006B4F37"/>
    <w:rsid w:val="006B52A8"/>
    <w:rsid w:val="006C48C5"/>
    <w:rsid w:val="006D28A1"/>
    <w:rsid w:val="006F0259"/>
    <w:rsid w:val="006F2D31"/>
    <w:rsid w:val="00700433"/>
    <w:rsid w:val="00702755"/>
    <w:rsid w:val="0070472C"/>
    <w:rsid w:val="00707548"/>
    <w:rsid w:val="00712231"/>
    <w:rsid w:val="00715D5C"/>
    <w:rsid w:val="007254DF"/>
    <w:rsid w:val="00732E50"/>
    <w:rsid w:val="00743026"/>
    <w:rsid w:val="007467F3"/>
    <w:rsid w:val="007478CE"/>
    <w:rsid w:val="00757E25"/>
    <w:rsid w:val="00765729"/>
    <w:rsid w:val="00767D3E"/>
    <w:rsid w:val="00770996"/>
    <w:rsid w:val="00775D3D"/>
    <w:rsid w:val="00780E3A"/>
    <w:rsid w:val="007872B4"/>
    <w:rsid w:val="007945B3"/>
    <w:rsid w:val="007B5A40"/>
    <w:rsid w:val="007C693F"/>
    <w:rsid w:val="00801D26"/>
    <w:rsid w:val="00802FEE"/>
    <w:rsid w:val="00816566"/>
    <w:rsid w:val="0082136D"/>
    <w:rsid w:val="00823F11"/>
    <w:rsid w:val="00824C3A"/>
    <w:rsid w:val="008275AF"/>
    <w:rsid w:val="008320F6"/>
    <w:rsid w:val="00832618"/>
    <w:rsid w:val="00841223"/>
    <w:rsid w:val="00846BE9"/>
    <w:rsid w:val="00853207"/>
    <w:rsid w:val="00864789"/>
    <w:rsid w:val="00864858"/>
    <w:rsid w:val="008713A4"/>
    <w:rsid w:val="00875F10"/>
    <w:rsid w:val="0087649C"/>
    <w:rsid w:val="008837AB"/>
    <w:rsid w:val="008917BB"/>
    <w:rsid w:val="008A0A4E"/>
    <w:rsid w:val="008B2F4A"/>
    <w:rsid w:val="008B775D"/>
    <w:rsid w:val="008C1163"/>
    <w:rsid w:val="008C6035"/>
    <w:rsid w:val="008C7015"/>
    <w:rsid w:val="008D1DFB"/>
    <w:rsid w:val="008E03B4"/>
    <w:rsid w:val="008E0E0D"/>
    <w:rsid w:val="008E1BFF"/>
    <w:rsid w:val="008E2CAF"/>
    <w:rsid w:val="008E5E3F"/>
    <w:rsid w:val="008F0DAD"/>
    <w:rsid w:val="0090279B"/>
    <w:rsid w:val="00914904"/>
    <w:rsid w:val="0092497A"/>
    <w:rsid w:val="009258CE"/>
    <w:rsid w:val="009324A0"/>
    <w:rsid w:val="00935182"/>
    <w:rsid w:val="00942CC9"/>
    <w:rsid w:val="009441E4"/>
    <w:rsid w:val="0094445A"/>
    <w:rsid w:val="009515F0"/>
    <w:rsid w:val="009774DF"/>
    <w:rsid w:val="009830CB"/>
    <w:rsid w:val="00986E58"/>
    <w:rsid w:val="00996748"/>
    <w:rsid w:val="009A63B8"/>
    <w:rsid w:val="009B2D61"/>
    <w:rsid w:val="009B506F"/>
    <w:rsid w:val="009C2297"/>
    <w:rsid w:val="009D17CF"/>
    <w:rsid w:val="009D478A"/>
    <w:rsid w:val="009D652D"/>
    <w:rsid w:val="009E6E93"/>
    <w:rsid w:val="009F1518"/>
    <w:rsid w:val="009F5773"/>
    <w:rsid w:val="00A03332"/>
    <w:rsid w:val="00A03705"/>
    <w:rsid w:val="00A15971"/>
    <w:rsid w:val="00A22C90"/>
    <w:rsid w:val="00A3659F"/>
    <w:rsid w:val="00A4597D"/>
    <w:rsid w:val="00A5396B"/>
    <w:rsid w:val="00A5450A"/>
    <w:rsid w:val="00A56A21"/>
    <w:rsid w:val="00A56E13"/>
    <w:rsid w:val="00A64A6D"/>
    <w:rsid w:val="00A66020"/>
    <w:rsid w:val="00A701A0"/>
    <w:rsid w:val="00A74B17"/>
    <w:rsid w:val="00A80AA2"/>
    <w:rsid w:val="00AA4632"/>
    <w:rsid w:val="00AA60BC"/>
    <w:rsid w:val="00AA7B08"/>
    <w:rsid w:val="00AB02EE"/>
    <w:rsid w:val="00AB3F3A"/>
    <w:rsid w:val="00AC05B6"/>
    <w:rsid w:val="00AD4EC9"/>
    <w:rsid w:val="00AD6FFC"/>
    <w:rsid w:val="00AE00F6"/>
    <w:rsid w:val="00AE7B68"/>
    <w:rsid w:val="00AF31E6"/>
    <w:rsid w:val="00AF3FE8"/>
    <w:rsid w:val="00AF4150"/>
    <w:rsid w:val="00B02682"/>
    <w:rsid w:val="00B0509A"/>
    <w:rsid w:val="00B120B2"/>
    <w:rsid w:val="00B17A40"/>
    <w:rsid w:val="00B433A5"/>
    <w:rsid w:val="00B47333"/>
    <w:rsid w:val="00B50340"/>
    <w:rsid w:val="00B51899"/>
    <w:rsid w:val="00B62400"/>
    <w:rsid w:val="00B65508"/>
    <w:rsid w:val="00B748CF"/>
    <w:rsid w:val="00B8517A"/>
    <w:rsid w:val="00BA5E2F"/>
    <w:rsid w:val="00BA6446"/>
    <w:rsid w:val="00BC209B"/>
    <w:rsid w:val="00BC527A"/>
    <w:rsid w:val="00BD47B7"/>
    <w:rsid w:val="00BE2D3B"/>
    <w:rsid w:val="00BF66E8"/>
    <w:rsid w:val="00C05D42"/>
    <w:rsid w:val="00C05FA5"/>
    <w:rsid w:val="00C135D5"/>
    <w:rsid w:val="00C22DCB"/>
    <w:rsid w:val="00C3598A"/>
    <w:rsid w:val="00C360BC"/>
    <w:rsid w:val="00C44800"/>
    <w:rsid w:val="00C52EC2"/>
    <w:rsid w:val="00C54D4A"/>
    <w:rsid w:val="00C6138F"/>
    <w:rsid w:val="00C61DC1"/>
    <w:rsid w:val="00C64AFF"/>
    <w:rsid w:val="00C652BA"/>
    <w:rsid w:val="00C661EE"/>
    <w:rsid w:val="00C66D05"/>
    <w:rsid w:val="00C72438"/>
    <w:rsid w:val="00C743AE"/>
    <w:rsid w:val="00C763E4"/>
    <w:rsid w:val="00C77DFD"/>
    <w:rsid w:val="00C814C3"/>
    <w:rsid w:val="00C837F7"/>
    <w:rsid w:val="00C8624A"/>
    <w:rsid w:val="00C87C27"/>
    <w:rsid w:val="00C92739"/>
    <w:rsid w:val="00CA5363"/>
    <w:rsid w:val="00CB6D60"/>
    <w:rsid w:val="00CC5815"/>
    <w:rsid w:val="00CD420E"/>
    <w:rsid w:val="00CE164C"/>
    <w:rsid w:val="00CE24B8"/>
    <w:rsid w:val="00CE5849"/>
    <w:rsid w:val="00CE61D9"/>
    <w:rsid w:val="00CE686B"/>
    <w:rsid w:val="00D00A9F"/>
    <w:rsid w:val="00D02B80"/>
    <w:rsid w:val="00D278F7"/>
    <w:rsid w:val="00D37550"/>
    <w:rsid w:val="00D4582C"/>
    <w:rsid w:val="00D45D27"/>
    <w:rsid w:val="00D5379A"/>
    <w:rsid w:val="00D64D77"/>
    <w:rsid w:val="00D748AE"/>
    <w:rsid w:val="00D75A71"/>
    <w:rsid w:val="00D75EF6"/>
    <w:rsid w:val="00D854DD"/>
    <w:rsid w:val="00D86E57"/>
    <w:rsid w:val="00D92DDA"/>
    <w:rsid w:val="00D94152"/>
    <w:rsid w:val="00D96B24"/>
    <w:rsid w:val="00DA769E"/>
    <w:rsid w:val="00DC2030"/>
    <w:rsid w:val="00DD3249"/>
    <w:rsid w:val="00DD54E1"/>
    <w:rsid w:val="00DE7DB7"/>
    <w:rsid w:val="00DF62A5"/>
    <w:rsid w:val="00DF6B01"/>
    <w:rsid w:val="00E332C9"/>
    <w:rsid w:val="00E351C7"/>
    <w:rsid w:val="00E37C8C"/>
    <w:rsid w:val="00E42146"/>
    <w:rsid w:val="00E5258B"/>
    <w:rsid w:val="00E61903"/>
    <w:rsid w:val="00E64116"/>
    <w:rsid w:val="00E6741E"/>
    <w:rsid w:val="00E70B0B"/>
    <w:rsid w:val="00E81843"/>
    <w:rsid w:val="00E8500B"/>
    <w:rsid w:val="00E90484"/>
    <w:rsid w:val="00EA624B"/>
    <w:rsid w:val="00EB057D"/>
    <w:rsid w:val="00EB5C85"/>
    <w:rsid w:val="00EB6219"/>
    <w:rsid w:val="00EC057E"/>
    <w:rsid w:val="00EC0AC2"/>
    <w:rsid w:val="00EC2CD4"/>
    <w:rsid w:val="00EC5557"/>
    <w:rsid w:val="00EC5819"/>
    <w:rsid w:val="00ED542A"/>
    <w:rsid w:val="00ED71A8"/>
    <w:rsid w:val="00EE09AD"/>
    <w:rsid w:val="00EE3F76"/>
    <w:rsid w:val="00EF3A73"/>
    <w:rsid w:val="00F053E5"/>
    <w:rsid w:val="00F10D2D"/>
    <w:rsid w:val="00F16831"/>
    <w:rsid w:val="00F22A72"/>
    <w:rsid w:val="00F30187"/>
    <w:rsid w:val="00F41C33"/>
    <w:rsid w:val="00F42316"/>
    <w:rsid w:val="00F423F1"/>
    <w:rsid w:val="00F4792E"/>
    <w:rsid w:val="00F50595"/>
    <w:rsid w:val="00F53584"/>
    <w:rsid w:val="00F549E5"/>
    <w:rsid w:val="00F63F05"/>
    <w:rsid w:val="00F72108"/>
    <w:rsid w:val="00F72368"/>
    <w:rsid w:val="00F821F6"/>
    <w:rsid w:val="00F84D49"/>
    <w:rsid w:val="00FA114E"/>
    <w:rsid w:val="00FA3808"/>
    <w:rsid w:val="00FB0768"/>
    <w:rsid w:val="00FC67D8"/>
    <w:rsid w:val="00FC685F"/>
    <w:rsid w:val="00FC6F7E"/>
    <w:rsid w:val="00FE29CC"/>
    <w:rsid w:val="00FE3474"/>
    <w:rsid w:val="00FF0314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2EF60A7-9CC7-4C63-A64E-3167A7A7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paragraph" w:styleId="Header">
    <w:name w:val="header"/>
    <w:basedOn w:val="Normal"/>
    <w:link w:val="HeaderChar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link w:val="FooterChar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FollowedHyperlink">
    <w:name w:val="FollowedHyperlink"/>
    <w:uiPriority w:val="99"/>
    <w:unhideWhenUsed/>
    <w:rsid w:val="00FA3808"/>
    <w:rPr>
      <w:color w:val="800080"/>
      <w:u w:val="single"/>
    </w:rPr>
  </w:style>
  <w:style w:type="character" w:customStyle="1" w:styleId="HeaderChar">
    <w:name w:val="Header Char"/>
    <w:link w:val="Header"/>
    <w:rsid w:val="00FA3808"/>
    <w:rPr>
      <w:rFonts w:cs="David"/>
      <w:sz w:val="24"/>
      <w:szCs w:val="24"/>
    </w:rPr>
  </w:style>
  <w:style w:type="character" w:customStyle="1" w:styleId="FooterChar">
    <w:name w:val="Footer Char"/>
    <w:link w:val="Footer"/>
    <w:rsid w:val="00FA3808"/>
    <w:rPr>
      <w:rFonts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4F98E-5CD2-4818-9C4D-DE7D71A55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