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C4E5" w14:textId="77777777" w:rsidR="00E64116" w:rsidRPr="005817EC" w:rsidRDefault="00BC4AC2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7D186074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D0FDE">
          <w:headerReference w:type="even" r:id="rId8"/>
          <w:headerReference w:type="default" r:id="rId9"/>
          <w:headerReference w:type="first" r:id="rId10"/>
          <w:footerReference w:type="first" r:id="rId11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2B393C20" w14:textId="77777777" w:rsidR="00E64116" w:rsidRPr="008713A4" w:rsidRDefault="00BC4AC2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שלישי</w:t>
      </w:r>
    </w:p>
    <w:p w14:paraId="4DC46660" w14:textId="77777777" w:rsidR="00E64116" w:rsidRPr="008713A4" w:rsidRDefault="00E64116" w:rsidP="0049458B">
      <w:pPr>
        <w:rPr>
          <w:rFonts w:hint="cs"/>
          <w:rtl/>
        </w:rPr>
      </w:pPr>
    </w:p>
    <w:p w14:paraId="0298470C" w14:textId="77777777" w:rsidR="00E64116" w:rsidRPr="008713A4" w:rsidRDefault="00E64116" w:rsidP="0049458B">
      <w:pPr>
        <w:rPr>
          <w:rFonts w:hint="cs"/>
          <w:rtl/>
        </w:rPr>
      </w:pPr>
    </w:p>
    <w:p w14:paraId="26EA467E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049F0CEC" w14:textId="77777777" w:rsidR="00E64116" w:rsidRPr="008713A4" w:rsidRDefault="00BC4AC2" w:rsidP="00B9407B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B9407B">
        <w:rPr>
          <w:rFonts w:hint="cs"/>
          <w:b/>
          <w:bCs/>
          <w:rtl/>
        </w:rPr>
        <w:t>278</w:t>
      </w:r>
    </w:p>
    <w:p w14:paraId="64BF663D" w14:textId="77777777" w:rsidR="00E64116" w:rsidRPr="008713A4" w:rsidRDefault="00BC4AC2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1DC22E52" w14:textId="77777777" w:rsidR="00E64116" w:rsidRPr="008713A4" w:rsidRDefault="00BC4AC2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כ"ה בתמוז התשע"ז (19 ביולי 2017), שעה 10:40</w:t>
      </w:r>
    </w:p>
    <w:p w14:paraId="3D77B271" w14:textId="77777777" w:rsidR="00E64116" w:rsidRPr="008713A4" w:rsidRDefault="00E64116" w:rsidP="008320F6">
      <w:pPr>
        <w:ind w:firstLine="0"/>
        <w:rPr>
          <w:rtl/>
        </w:rPr>
      </w:pPr>
    </w:p>
    <w:p w14:paraId="34056ACC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4EDEF477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5A5569B2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19C4C428" w14:textId="77777777" w:rsidR="00E64116" w:rsidRPr="008713A4" w:rsidRDefault="00BC4AC2" w:rsidP="007C693F">
      <w:pPr>
        <w:spacing w:before="60"/>
        <w:ind w:firstLine="0"/>
        <w:rPr>
          <w:rFonts w:hint="cs"/>
          <w:rtl/>
        </w:rPr>
      </w:pPr>
      <w:r w:rsidRPr="00BC4AC2">
        <w:rPr>
          <w:rtl/>
        </w:rPr>
        <w:t>בקשת חה"כ מרב מיכאלי להקדמת הדיון בהצעת חוק ההוצאה לפועל (תיקון – הפטר לחייב מוגבל באמצעים) התשע"ז-2017 (פ/4426/20)</w:t>
      </w:r>
      <w:r w:rsidR="009409BA">
        <w:rPr>
          <w:rFonts w:hint="cs"/>
          <w:rtl/>
        </w:rPr>
        <w:t xml:space="preserve"> בקריאה טרומית</w:t>
      </w:r>
    </w:p>
    <w:p w14:paraId="2CA5FAFD" w14:textId="77777777" w:rsidR="00E64116" w:rsidRDefault="00E64116" w:rsidP="007C693F">
      <w:pPr>
        <w:spacing w:before="60"/>
        <w:ind w:firstLine="0"/>
        <w:rPr>
          <w:rtl/>
        </w:rPr>
      </w:pPr>
    </w:p>
    <w:p w14:paraId="769A882F" w14:textId="77777777" w:rsidR="00BC4AC2" w:rsidRPr="008713A4" w:rsidRDefault="00BC4AC2" w:rsidP="007C693F">
      <w:pPr>
        <w:spacing w:before="60"/>
        <w:ind w:firstLine="0"/>
        <w:rPr>
          <w:rtl/>
        </w:rPr>
      </w:pPr>
    </w:p>
    <w:p w14:paraId="21676FD5" w14:textId="77777777" w:rsidR="00E64116" w:rsidRPr="008713A4" w:rsidRDefault="00E64116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183A027E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047E5386" w14:textId="77777777" w:rsidR="00E64116" w:rsidRPr="00BC4AC2" w:rsidRDefault="00BC4AC2" w:rsidP="008320F6">
      <w:pPr>
        <w:ind w:firstLine="0"/>
        <w:outlineLvl w:val="0"/>
        <w:rPr>
          <w:rtl/>
        </w:rPr>
      </w:pPr>
      <w:r w:rsidRPr="00BC4AC2">
        <w:rPr>
          <w:rtl/>
        </w:rPr>
        <w:t>יואב קיש – היו"ר</w:t>
      </w:r>
    </w:p>
    <w:p w14:paraId="7D56F48C" w14:textId="77777777" w:rsidR="00BC4AC2" w:rsidRDefault="00281707" w:rsidP="008320F6">
      <w:pPr>
        <w:ind w:firstLine="0"/>
        <w:outlineLvl w:val="0"/>
        <w:rPr>
          <w:rFonts w:hint="cs"/>
          <w:rtl/>
        </w:rPr>
      </w:pPr>
      <w:bookmarkStart w:id="0" w:name="_ETM_Q1_883178"/>
      <w:bookmarkEnd w:id="0"/>
      <w:r>
        <w:rPr>
          <w:rFonts w:hint="cs"/>
          <w:rtl/>
        </w:rPr>
        <w:t>מכלוף מיקי זוהר</w:t>
      </w:r>
    </w:p>
    <w:p w14:paraId="0BF099E5" w14:textId="77777777" w:rsidR="00C64A42" w:rsidRPr="00BC4AC2" w:rsidRDefault="00C64A42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יואל חסון</w:t>
      </w:r>
    </w:p>
    <w:p w14:paraId="284CA38F" w14:textId="77777777" w:rsidR="00BC4AC2" w:rsidRPr="00BC4AC2" w:rsidRDefault="00BC4AC2" w:rsidP="008320F6">
      <w:pPr>
        <w:ind w:firstLine="0"/>
        <w:outlineLvl w:val="0"/>
        <w:rPr>
          <w:rtl/>
        </w:rPr>
      </w:pPr>
      <w:r w:rsidRPr="00BC4AC2">
        <w:rPr>
          <w:rtl/>
        </w:rPr>
        <w:t>מרב מיכאלי</w:t>
      </w:r>
    </w:p>
    <w:p w14:paraId="1F2B75B9" w14:textId="77777777" w:rsidR="00BC4AC2" w:rsidRDefault="00BC4AC2" w:rsidP="008320F6">
      <w:pPr>
        <w:ind w:firstLine="0"/>
        <w:outlineLvl w:val="0"/>
        <w:rPr>
          <w:rtl/>
        </w:rPr>
      </w:pPr>
      <w:r w:rsidRPr="00BC4AC2">
        <w:rPr>
          <w:rtl/>
        </w:rPr>
        <w:t>אלעזר שטרן</w:t>
      </w:r>
    </w:p>
    <w:p w14:paraId="61500CB4" w14:textId="77777777" w:rsidR="00BC4AC2" w:rsidRPr="008713A4" w:rsidRDefault="00BC4AC2" w:rsidP="008320F6">
      <w:pPr>
        <w:ind w:firstLine="0"/>
        <w:outlineLvl w:val="0"/>
        <w:rPr>
          <w:u w:val="single"/>
        </w:rPr>
      </w:pPr>
    </w:p>
    <w:p w14:paraId="57042EB4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56809D02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1F144BF7" w14:textId="77777777" w:rsidR="000C47F5" w:rsidRDefault="00281707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אמסלם</w:t>
      </w:r>
    </w:p>
    <w:p w14:paraId="68B30E55" w14:textId="77777777" w:rsidR="00E64116" w:rsidRPr="008713A4" w:rsidRDefault="001B52AD" w:rsidP="00B9407B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ביטן</w:t>
      </w:r>
    </w:p>
    <w:p w14:paraId="3839B74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19392E49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41B153ED" w14:textId="77777777" w:rsidR="00D37550" w:rsidRPr="008713A4" w:rsidRDefault="00D37550" w:rsidP="008320F6">
      <w:pPr>
        <w:ind w:firstLine="0"/>
        <w:outlineLvl w:val="0"/>
        <w:rPr>
          <w:rFonts w:hint="cs"/>
          <w:rtl/>
        </w:rPr>
      </w:pPr>
    </w:p>
    <w:p w14:paraId="4AED87C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157EF7F3" w14:textId="77777777" w:rsidR="00E64116" w:rsidRPr="008713A4" w:rsidRDefault="00BC4AC2" w:rsidP="008320F6">
      <w:pPr>
        <w:ind w:firstLine="0"/>
        <w:outlineLvl w:val="0"/>
      </w:pPr>
      <w:r>
        <w:rPr>
          <w:rtl/>
        </w:rPr>
        <w:t>ארבל אסטרחן</w:t>
      </w:r>
    </w:p>
    <w:p w14:paraId="42FAD528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BD03BFF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6E9A5EA8" w14:textId="77777777" w:rsidR="00E64116" w:rsidRPr="008713A4" w:rsidRDefault="00BC4AC2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332E35A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0ECC898E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7C5D02C" w14:textId="77777777" w:rsidR="00E64116" w:rsidRPr="008713A4" w:rsidRDefault="00BC4AC2" w:rsidP="008320F6">
      <w:pPr>
        <w:ind w:firstLine="0"/>
        <w:rPr>
          <w:rFonts w:hint="cs"/>
          <w:rtl/>
        </w:rPr>
      </w:pPr>
      <w:r>
        <w:rPr>
          <w:rtl/>
        </w:rPr>
        <w:t>אתי אפלבוים</w:t>
      </w:r>
    </w:p>
    <w:p w14:paraId="5ACFFBAE" w14:textId="77777777" w:rsidR="004C38BA" w:rsidRPr="007C20AC" w:rsidRDefault="00E64116" w:rsidP="007C20AC">
      <w:pPr>
        <w:spacing w:before="60"/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4C38BA" w:rsidRPr="007C20AC">
        <w:rPr>
          <w:b/>
          <w:bCs/>
          <w:u w:val="single"/>
          <w:rtl/>
        </w:rPr>
        <w:lastRenderedPageBreak/>
        <w:t>בקשת חה"כ מרב מיכאלי להקדמת הדיון בהצעת חוק ההוצאה לפועל (תיקון – הפטר לחייב מוגבל באמצעים) התשע"ז-2017 (פ/4426/20)</w:t>
      </w:r>
      <w:r w:rsidR="009409BA">
        <w:rPr>
          <w:rFonts w:hint="cs"/>
          <w:b/>
          <w:bCs/>
          <w:u w:val="single"/>
          <w:rtl/>
        </w:rPr>
        <w:t xml:space="preserve"> בקריאה טרומית</w:t>
      </w:r>
    </w:p>
    <w:p w14:paraId="77F717ED" w14:textId="77777777" w:rsidR="004C38BA" w:rsidRDefault="004C38BA" w:rsidP="00BC4AC2">
      <w:pPr>
        <w:pStyle w:val="af"/>
        <w:keepNext/>
        <w:rPr>
          <w:rFonts w:hint="cs"/>
          <w:rtl/>
        </w:rPr>
      </w:pPr>
    </w:p>
    <w:p w14:paraId="5D5DD782" w14:textId="77777777" w:rsidR="007872B4" w:rsidRDefault="00BC4AC2" w:rsidP="00BC4AC2">
      <w:pPr>
        <w:pStyle w:val="af"/>
        <w:keepNext/>
        <w:rPr>
          <w:rFonts w:hint="cs"/>
        </w:rPr>
      </w:pPr>
      <w:bookmarkStart w:id="1" w:name="_ETM_Q1_571964"/>
      <w:bookmarkEnd w:id="1"/>
      <w:r>
        <w:rPr>
          <w:rtl/>
        </w:rPr>
        <w:t>היו"ר יואב קיש:</w:t>
      </w:r>
    </w:p>
    <w:p w14:paraId="74216C2B" w14:textId="77777777" w:rsidR="00BC4AC2" w:rsidRDefault="00BC4AC2" w:rsidP="00BC4AC2">
      <w:pPr>
        <w:pStyle w:val="KeepWithNext"/>
        <w:rPr>
          <w:rFonts w:hint="cs"/>
          <w:rtl/>
        </w:rPr>
      </w:pPr>
    </w:p>
    <w:p w14:paraId="413F9493" w14:textId="77777777" w:rsidR="00BC4AC2" w:rsidRDefault="00BC4AC2" w:rsidP="00BC4AC2">
      <w:pPr>
        <w:rPr>
          <w:rFonts w:hint="cs"/>
          <w:rtl/>
        </w:rPr>
      </w:pPr>
      <w:r>
        <w:rPr>
          <w:rFonts w:hint="cs"/>
          <w:rtl/>
        </w:rPr>
        <w:t xml:space="preserve">אני פותח את הישיבה. </w:t>
      </w:r>
      <w:r w:rsidR="007C20AC">
        <w:rPr>
          <w:rFonts w:hint="cs"/>
          <w:rtl/>
        </w:rPr>
        <w:t xml:space="preserve">על סדר-היום: בקשת חברת הכנסת </w:t>
      </w:r>
      <w:r w:rsidR="006F5108">
        <w:rPr>
          <w:rFonts w:hint="cs"/>
          <w:rtl/>
        </w:rPr>
        <w:t xml:space="preserve"> מרב מיכאלי להקדמת הדיון בהצעת חוק ההוצאה לפועל (</w:t>
      </w:r>
      <w:r w:rsidR="006F5108" w:rsidRPr="006F5108">
        <w:rPr>
          <w:rtl/>
        </w:rPr>
        <w:t>תיקון – הפטר לחייב מוגבל באמצעים) התשע"ז-2017</w:t>
      </w:r>
      <w:r w:rsidR="006F5108">
        <w:rPr>
          <w:rFonts w:hint="cs"/>
          <w:rtl/>
        </w:rPr>
        <w:t>.</w:t>
      </w:r>
    </w:p>
    <w:p w14:paraId="3F33950F" w14:textId="77777777" w:rsidR="00BC4AC2" w:rsidRDefault="00BC4AC2" w:rsidP="00BC4AC2">
      <w:pPr>
        <w:rPr>
          <w:rFonts w:hint="cs"/>
          <w:rtl/>
        </w:rPr>
      </w:pPr>
    </w:p>
    <w:p w14:paraId="38EA2921" w14:textId="77777777" w:rsidR="00BC4AC2" w:rsidRDefault="00BC4AC2" w:rsidP="00BC4AC2">
      <w:pPr>
        <w:rPr>
          <w:rFonts w:hint="cs"/>
          <w:rtl/>
        </w:rPr>
      </w:pPr>
      <w:r>
        <w:rPr>
          <w:rFonts w:hint="cs"/>
          <w:rtl/>
        </w:rPr>
        <w:t xml:space="preserve">מרב, תציגי את הבקשה. </w:t>
      </w:r>
    </w:p>
    <w:p w14:paraId="0A38B82D" w14:textId="77777777" w:rsidR="00BC4AC2" w:rsidRDefault="00BC4AC2" w:rsidP="00BC4AC2">
      <w:pPr>
        <w:rPr>
          <w:rFonts w:hint="cs"/>
          <w:rtl/>
        </w:rPr>
      </w:pPr>
    </w:p>
    <w:p w14:paraId="3CFE3A04" w14:textId="77777777" w:rsidR="00BC4AC2" w:rsidRDefault="00BC4AC2" w:rsidP="00BC4AC2">
      <w:pPr>
        <w:pStyle w:val="a"/>
        <w:keepNext/>
        <w:rPr>
          <w:rFonts w:hint="cs"/>
          <w:rtl/>
        </w:rPr>
      </w:pPr>
      <w:r>
        <w:rPr>
          <w:rtl/>
        </w:rPr>
        <w:t>מרב מיכאלי (המחנה הציוני):</w:t>
      </w:r>
    </w:p>
    <w:p w14:paraId="0004709E" w14:textId="77777777" w:rsidR="00BC4AC2" w:rsidRDefault="00BC4AC2" w:rsidP="00BC4AC2">
      <w:pPr>
        <w:pStyle w:val="KeepWithNext"/>
        <w:rPr>
          <w:rFonts w:hint="cs"/>
          <w:rtl/>
        </w:rPr>
      </w:pPr>
    </w:p>
    <w:p w14:paraId="4561039D" w14:textId="77777777" w:rsidR="00BC4AC2" w:rsidRDefault="00BC4AC2" w:rsidP="00BC4AC2">
      <w:pPr>
        <w:rPr>
          <w:rFonts w:hint="cs"/>
          <w:rtl/>
        </w:rPr>
      </w:pPr>
      <w:r>
        <w:rPr>
          <w:rFonts w:hint="cs"/>
          <w:rtl/>
        </w:rPr>
        <w:t xml:space="preserve">תודה רבה אדוני. איזה כיף שיש לי זמן להציג את הסיבה לפטור באופן אמיתי וענייני. תענוג ונחת. </w:t>
      </w:r>
    </w:p>
    <w:p w14:paraId="35D469F1" w14:textId="77777777" w:rsidR="00BC4AC2" w:rsidRDefault="00BC4AC2" w:rsidP="00BC4AC2">
      <w:pPr>
        <w:rPr>
          <w:rFonts w:hint="cs"/>
          <w:rtl/>
        </w:rPr>
      </w:pPr>
    </w:p>
    <w:p w14:paraId="30F103F7" w14:textId="77777777" w:rsidR="00BC4AC2" w:rsidRDefault="00BC4AC2" w:rsidP="00BC4AC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931E429" w14:textId="77777777" w:rsidR="00BC4AC2" w:rsidRDefault="00BC4AC2" w:rsidP="00BC4AC2">
      <w:pPr>
        <w:pStyle w:val="KeepWithNext"/>
        <w:rPr>
          <w:rFonts w:hint="cs"/>
          <w:rtl/>
        </w:rPr>
      </w:pPr>
    </w:p>
    <w:p w14:paraId="7A0AD308" w14:textId="77777777" w:rsidR="007C20AC" w:rsidRDefault="007C20AC" w:rsidP="00BC4AC2">
      <w:pPr>
        <w:rPr>
          <w:rFonts w:hint="cs"/>
          <w:rtl/>
        </w:rPr>
      </w:pPr>
      <w:r>
        <w:rPr>
          <w:rFonts w:hint="cs"/>
          <w:rtl/>
        </w:rPr>
        <w:t xml:space="preserve">יש לך בדיוק שתי </w:t>
      </w:r>
      <w:bookmarkStart w:id="2" w:name="_ETM_Q1_749704"/>
      <w:bookmarkEnd w:id="2"/>
      <w:r>
        <w:rPr>
          <w:rFonts w:hint="cs"/>
          <w:rtl/>
        </w:rPr>
        <w:t xml:space="preserve">דקות. </w:t>
      </w:r>
      <w:bookmarkStart w:id="3" w:name="_ETM_Q1_750840"/>
      <w:bookmarkEnd w:id="3"/>
    </w:p>
    <w:p w14:paraId="0C4EC774" w14:textId="77777777" w:rsidR="000D5999" w:rsidRDefault="000D5999" w:rsidP="00BC4AC2">
      <w:pPr>
        <w:rPr>
          <w:rFonts w:hint="cs"/>
          <w:rtl/>
        </w:rPr>
      </w:pPr>
      <w:bookmarkStart w:id="4" w:name="_ETM_Q1_755137"/>
      <w:bookmarkEnd w:id="4"/>
    </w:p>
    <w:p w14:paraId="45467632" w14:textId="77777777" w:rsidR="000D5999" w:rsidRDefault="000D5999" w:rsidP="00BC4AC2">
      <w:pPr>
        <w:rPr>
          <w:rFonts w:hint="cs"/>
          <w:rtl/>
        </w:rPr>
      </w:pPr>
      <w:bookmarkStart w:id="5" w:name="_ETM_Q1_755655"/>
      <w:bookmarkEnd w:id="5"/>
      <w:r>
        <w:rPr>
          <w:rFonts w:hint="cs"/>
          <w:rtl/>
        </w:rPr>
        <w:t xml:space="preserve">אני לא יכול להצביע אחרי 11:00? אז בואו נעשה רגע קצר. אני חושב שהחוק הוא חוק טוב, יש לו תוחלת. אני חושב שיש פה מאמץ במסגרת הסכמות פוליטיות בין </w:t>
      </w:r>
      <w:bookmarkStart w:id="6" w:name="_ETM_Q1_768937"/>
      <w:bookmarkEnd w:id="6"/>
      <w:r>
        <w:rPr>
          <w:rFonts w:hint="cs"/>
          <w:rtl/>
        </w:rPr>
        <w:t>האופוזיציה לקואליציה, גם לעזור ל</w:t>
      </w:r>
      <w:r w:rsidR="00281707">
        <w:rPr>
          <w:rFonts w:hint="cs"/>
          <w:rtl/>
        </w:rPr>
        <w:t xml:space="preserve">מציעה לקדם את החוק הזה. אני </w:t>
      </w:r>
      <w:bookmarkStart w:id="7" w:name="_ETM_Q1_773696"/>
      <w:bookmarkEnd w:id="7"/>
      <w:r w:rsidR="00281707">
        <w:rPr>
          <w:rFonts w:hint="cs"/>
          <w:rtl/>
        </w:rPr>
        <w:t xml:space="preserve">מחכה שתוך דקה יהיה לי קוורום. חסרים שניים. </w:t>
      </w:r>
    </w:p>
    <w:p w14:paraId="3B3139D3" w14:textId="77777777" w:rsidR="007C20AC" w:rsidRDefault="007C20AC" w:rsidP="00BC4AC2">
      <w:pPr>
        <w:rPr>
          <w:rFonts w:hint="cs"/>
          <w:rtl/>
        </w:rPr>
      </w:pPr>
    </w:p>
    <w:p w14:paraId="6A842F70" w14:textId="77777777" w:rsidR="007C20AC" w:rsidRDefault="007C20AC" w:rsidP="007C20AC">
      <w:pPr>
        <w:pStyle w:val="a"/>
        <w:keepNext/>
        <w:rPr>
          <w:rFonts w:hint="cs"/>
          <w:rtl/>
        </w:rPr>
      </w:pPr>
      <w:bookmarkStart w:id="8" w:name="_ETM_Q1_752680"/>
      <w:bookmarkEnd w:id="8"/>
      <w:r>
        <w:rPr>
          <w:rtl/>
        </w:rPr>
        <w:t>מרב מיכאלי (המחנה הציוני):</w:t>
      </w:r>
    </w:p>
    <w:p w14:paraId="6C1CC915" w14:textId="77777777" w:rsidR="007C20AC" w:rsidRDefault="007C20AC" w:rsidP="007C20AC">
      <w:pPr>
        <w:pStyle w:val="KeepWithNext"/>
        <w:rPr>
          <w:rFonts w:hint="cs"/>
          <w:rtl/>
        </w:rPr>
      </w:pPr>
    </w:p>
    <w:p w14:paraId="275B0BF6" w14:textId="77777777" w:rsidR="007C20AC" w:rsidRDefault="007C20AC" w:rsidP="007C20AC">
      <w:pPr>
        <w:rPr>
          <w:rFonts w:hint="cs"/>
          <w:rtl/>
        </w:rPr>
      </w:pPr>
      <w:bookmarkStart w:id="9" w:name="_ETM_Q1_755806"/>
      <w:bookmarkEnd w:id="9"/>
    </w:p>
    <w:p w14:paraId="6AE6B468" w14:textId="77777777" w:rsidR="00BC4AC2" w:rsidRDefault="00BC4AC2" w:rsidP="00BC4AC2">
      <w:pPr>
        <w:rPr>
          <w:rFonts w:hint="cs"/>
          <w:rtl/>
        </w:rPr>
      </w:pPr>
      <w:bookmarkStart w:id="10" w:name="_ETM_Q1_751088"/>
      <w:bookmarkEnd w:id="10"/>
      <w:r>
        <w:rPr>
          <w:rFonts w:hint="cs"/>
          <w:rtl/>
        </w:rPr>
        <w:t xml:space="preserve">אבל אני מחכה שתוך דקה יהיה לי רוב. </w:t>
      </w:r>
    </w:p>
    <w:p w14:paraId="2FA3E408" w14:textId="77777777" w:rsidR="00BC4AC2" w:rsidRDefault="00BC4AC2" w:rsidP="00BC4AC2">
      <w:pPr>
        <w:rPr>
          <w:rFonts w:hint="cs"/>
          <w:rtl/>
        </w:rPr>
      </w:pPr>
    </w:p>
    <w:p w14:paraId="3D6FD043" w14:textId="77777777" w:rsidR="00BC4AC2" w:rsidRDefault="00281707" w:rsidP="00BC4AC2">
      <w:pPr>
        <w:rPr>
          <w:rFonts w:hint="cs"/>
          <w:rtl/>
        </w:rPr>
      </w:pPr>
      <w:r>
        <w:rPr>
          <w:rFonts w:hint="cs"/>
          <w:rtl/>
        </w:rPr>
        <w:t xml:space="preserve">חברים, </w:t>
      </w:r>
      <w:r w:rsidR="00BC4AC2">
        <w:rPr>
          <w:rFonts w:hint="cs"/>
          <w:rtl/>
        </w:rPr>
        <w:t xml:space="preserve">אני נאלץ לסגור את הישיבה. </w:t>
      </w:r>
      <w:r>
        <w:rPr>
          <w:rFonts w:hint="cs"/>
          <w:rtl/>
        </w:rPr>
        <w:t xml:space="preserve">יש לי פה יועצת משפטית ואי-אפשר להצביע אחרי 11:00. </w:t>
      </w:r>
    </w:p>
    <w:p w14:paraId="05956D84" w14:textId="77777777" w:rsidR="00BC4AC2" w:rsidRDefault="00BC4AC2" w:rsidP="00BC4AC2">
      <w:pPr>
        <w:rPr>
          <w:rFonts w:hint="cs"/>
          <w:rtl/>
        </w:rPr>
      </w:pPr>
    </w:p>
    <w:p w14:paraId="509705E4" w14:textId="77777777" w:rsidR="00C64A42" w:rsidRDefault="00533BFC" w:rsidP="001B52AD">
      <w:pPr>
        <w:pStyle w:val="af2"/>
        <w:keepNext/>
        <w:rPr>
          <w:rFonts w:hint="cs"/>
          <w:b w:val="0"/>
          <w:bCs w:val="0"/>
          <w:rtl/>
        </w:rPr>
      </w:pPr>
      <w:r>
        <w:rPr>
          <w:rFonts w:hint="cs"/>
          <w:b w:val="0"/>
          <w:bCs w:val="0"/>
          <w:rtl/>
        </w:rPr>
        <w:t>הישיבה נעולה.</w:t>
      </w:r>
    </w:p>
    <w:p w14:paraId="4CC9EAB9" w14:textId="77777777" w:rsidR="00533BFC" w:rsidRDefault="00533BFC" w:rsidP="00533BFC">
      <w:pPr>
        <w:rPr>
          <w:rFonts w:hint="cs"/>
          <w:rtl/>
        </w:rPr>
      </w:pPr>
    </w:p>
    <w:p w14:paraId="793E8E73" w14:textId="77777777" w:rsidR="001D0FDE" w:rsidRPr="00533BFC" w:rsidRDefault="001D0FDE" w:rsidP="00533BFC">
      <w:pPr>
        <w:rPr>
          <w:rFonts w:hint="cs"/>
          <w:rtl/>
        </w:rPr>
      </w:pPr>
    </w:p>
    <w:p w14:paraId="6FEBCA69" w14:textId="77777777" w:rsidR="001B52AD" w:rsidRDefault="00533BFC" w:rsidP="001D0FDE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11:00.</w:t>
      </w:r>
    </w:p>
    <w:p w14:paraId="43C10911" w14:textId="77777777" w:rsidR="00533BFC" w:rsidRDefault="00533BFC" w:rsidP="00533BFC">
      <w:pPr>
        <w:pStyle w:val="KeepWithNext"/>
        <w:rPr>
          <w:rFonts w:hint="cs"/>
          <w:rtl/>
        </w:rPr>
      </w:pPr>
    </w:p>
    <w:p w14:paraId="5F85B2CE" w14:textId="77777777" w:rsidR="000751FB" w:rsidRPr="000751FB" w:rsidRDefault="000751FB" w:rsidP="000751FB">
      <w:pPr>
        <w:rPr>
          <w:rFonts w:hint="cs"/>
        </w:rPr>
      </w:pPr>
    </w:p>
    <w:sectPr w:rsidR="000751FB" w:rsidRPr="000751FB" w:rsidSect="001D0FD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565FB" w14:textId="77777777" w:rsidR="00AE4360" w:rsidRDefault="00AE4360">
      <w:r>
        <w:separator/>
      </w:r>
    </w:p>
  </w:endnote>
  <w:endnote w:type="continuationSeparator" w:id="0">
    <w:p w14:paraId="140BB0BD" w14:textId="77777777" w:rsidR="00AE4360" w:rsidRDefault="00AE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5174E" w14:textId="77777777" w:rsidR="00C6005F" w:rsidRDefault="00C6005F" w:rsidP="00C6005F">
    <w:pPr>
      <w:pStyle w:val="DocVersion"/>
      <w:rPr>
        <w:rtl/>
      </w:rPr>
    </w:pPr>
    <w:r>
      <w:rPr>
        <w:rtl/>
      </w:rPr>
      <w:t>31/10/2017</w:t>
    </w:r>
  </w:p>
  <w:p w14:paraId="5DFBF090" w14:textId="77777777" w:rsidR="00C6005F" w:rsidRPr="00C6005F" w:rsidRDefault="00C6005F" w:rsidP="00C6005F">
    <w:pPr>
      <w:pStyle w:val="DocVersion"/>
    </w:pPr>
    <w:r>
      <w:rPr>
        <w:rtl/>
      </w:rPr>
      <w:t>10:41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97CAD" w14:textId="77777777" w:rsidR="00AE4360" w:rsidRDefault="00AE4360">
      <w:r>
        <w:separator/>
      </w:r>
    </w:p>
  </w:footnote>
  <w:footnote w:type="continuationSeparator" w:id="0">
    <w:p w14:paraId="1CB147C5" w14:textId="77777777" w:rsidR="00AE4360" w:rsidRDefault="00AE4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44712" w14:textId="77777777"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3F07641E" w14:textId="77777777"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3C1673" w14:textId="77777777"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6005F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0F35FAF8" w14:textId="77777777" w:rsidR="00D86E57" w:rsidRPr="00CC5815" w:rsidRDefault="00BC4AC2" w:rsidP="008E5E3F">
    <w:pPr>
      <w:pStyle w:val="Header"/>
      <w:ind w:firstLine="0"/>
    </w:pPr>
    <w:r>
      <w:rPr>
        <w:rtl/>
      </w:rPr>
      <w:t>ועדת הכנסת</w:t>
    </w:r>
  </w:p>
  <w:p w14:paraId="24E9B09F" w14:textId="77777777" w:rsidR="00D86E57" w:rsidRPr="00CC5815" w:rsidRDefault="00BC4AC2" w:rsidP="008E5E3F">
    <w:pPr>
      <w:pStyle w:val="Header"/>
      <w:ind w:firstLine="0"/>
      <w:rPr>
        <w:rFonts w:hint="cs"/>
        <w:rtl/>
      </w:rPr>
    </w:pPr>
    <w:r>
      <w:rPr>
        <w:rtl/>
      </w:rPr>
      <w:t>19/07/2017</w:t>
    </w:r>
  </w:p>
  <w:p w14:paraId="342983E7" w14:textId="77777777"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6A1C4A" w14:textId="77777777" w:rsidR="000A17C6" w:rsidRDefault="00396023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6C8A7C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10CC2A10" w14:textId="77777777" w:rsidR="000A17C6" w:rsidRDefault="000A17C6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3765FDD" w14:textId="77777777"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82272961">
    <w:abstractNumId w:val="0"/>
  </w:num>
  <w:num w:numId="2" w16cid:durableId="1003970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51FB"/>
    <w:rsid w:val="00092B80"/>
    <w:rsid w:val="000A17C6"/>
    <w:rsid w:val="000B060C"/>
    <w:rsid w:val="000B2EE6"/>
    <w:rsid w:val="000C47F5"/>
    <w:rsid w:val="000D5999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B52AD"/>
    <w:rsid w:val="001C44DA"/>
    <w:rsid w:val="001C4FDA"/>
    <w:rsid w:val="001D0FDE"/>
    <w:rsid w:val="001D440C"/>
    <w:rsid w:val="00227FEF"/>
    <w:rsid w:val="00261554"/>
    <w:rsid w:val="00275C03"/>
    <w:rsid w:val="00280D58"/>
    <w:rsid w:val="00281707"/>
    <w:rsid w:val="002D4BDB"/>
    <w:rsid w:val="002E5E31"/>
    <w:rsid w:val="00303B4C"/>
    <w:rsid w:val="00321E62"/>
    <w:rsid w:val="00327BF8"/>
    <w:rsid w:val="00340AFA"/>
    <w:rsid w:val="003658CB"/>
    <w:rsid w:val="00366CFB"/>
    <w:rsid w:val="00373508"/>
    <w:rsid w:val="003802DB"/>
    <w:rsid w:val="00396023"/>
    <w:rsid w:val="003C279D"/>
    <w:rsid w:val="003F0A5F"/>
    <w:rsid w:val="00420E41"/>
    <w:rsid w:val="00424C94"/>
    <w:rsid w:val="004400B1"/>
    <w:rsid w:val="00447608"/>
    <w:rsid w:val="00451746"/>
    <w:rsid w:val="00470EAC"/>
    <w:rsid w:val="0049458B"/>
    <w:rsid w:val="00495FD8"/>
    <w:rsid w:val="004B0A65"/>
    <w:rsid w:val="004B1BE9"/>
    <w:rsid w:val="004C38BA"/>
    <w:rsid w:val="00500C0C"/>
    <w:rsid w:val="00533BFC"/>
    <w:rsid w:val="00546678"/>
    <w:rsid w:val="005817EC"/>
    <w:rsid w:val="00590B77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6F5108"/>
    <w:rsid w:val="00700433"/>
    <w:rsid w:val="00702755"/>
    <w:rsid w:val="0070472C"/>
    <w:rsid w:val="00744B6A"/>
    <w:rsid w:val="007872B4"/>
    <w:rsid w:val="007C20AC"/>
    <w:rsid w:val="007C693F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409BA"/>
    <w:rsid w:val="009515F0"/>
    <w:rsid w:val="009830CB"/>
    <w:rsid w:val="009D478A"/>
    <w:rsid w:val="009E6E93"/>
    <w:rsid w:val="009F1518"/>
    <w:rsid w:val="009F5773"/>
    <w:rsid w:val="00A15971"/>
    <w:rsid w:val="00A22C90"/>
    <w:rsid w:val="00A64A6D"/>
    <w:rsid w:val="00A66020"/>
    <w:rsid w:val="00AB02EE"/>
    <w:rsid w:val="00AB3F3A"/>
    <w:rsid w:val="00AD4EC9"/>
    <w:rsid w:val="00AD6FFC"/>
    <w:rsid w:val="00AE4360"/>
    <w:rsid w:val="00AF31E6"/>
    <w:rsid w:val="00AF4150"/>
    <w:rsid w:val="00B0509A"/>
    <w:rsid w:val="00B120B2"/>
    <w:rsid w:val="00B31F85"/>
    <w:rsid w:val="00B50340"/>
    <w:rsid w:val="00B65508"/>
    <w:rsid w:val="00B8517A"/>
    <w:rsid w:val="00B9407B"/>
    <w:rsid w:val="00BA6446"/>
    <w:rsid w:val="00BC4AC2"/>
    <w:rsid w:val="00BD47B7"/>
    <w:rsid w:val="00C135D5"/>
    <w:rsid w:val="00C22DCB"/>
    <w:rsid w:val="00C3598A"/>
    <w:rsid w:val="00C360BC"/>
    <w:rsid w:val="00C44800"/>
    <w:rsid w:val="00C52EC2"/>
    <w:rsid w:val="00C6005F"/>
    <w:rsid w:val="00C61DC1"/>
    <w:rsid w:val="00C64A42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D278F7"/>
    <w:rsid w:val="00D37550"/>
    <w:rsid w:val="00D45D27"/>
    <w:rsid w:val="00D473E5"/>
    <w:rsid w:val="00D86E57"/>
    <w:rsid w:val="00D96B24"/>
    <w:rsid w:val="00E61903"/>
    <w:rsid w:val="00E64116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17292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  <w:rsid w:val="00FE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A29E586"/>
  <w15:chartTrackingRefBased/>
  <w15:docId w15:val="{CE306584-0DB3-4238-AD0D-AE5BD773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EDD6CA-C1B0-406B-9AEA-D74BCB639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2022-07-09T13:37:00Z</dcterms:created>
  <dcterms:modified xsi:type="dcterms:W3CDTF">2022-07-09T13:37:00Z</dcterms:modified>
</cp:coreProperties>
</file>