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5DC7" w14:textId="77777777" w:rsidR="00E64116" w:rsidRPr="00D65D59" w:rsidRDefault="006843AA" w:rsidP="00ED3624">
      <w:pPr>
        <w:bidi w:val="0"/>
        <w:ind w:firstLine="0"/>
        <w:jc w:val="right"/>
        <w:outlineLvl w:val="0"/>
        <w:rPr>
          <w:rFonts w:hint="cs"/>
          <w:b/>
          <w:bCs/>
          <w:rtl/>
        </w:rPr>
      </w:pPr>
      <w:r w:rsidRPr="00D65D59">
        <w:rPr>
          <w:b/>
          <w:bCs/>
          <w:rtl/>
        </w:rPr>
        <w:t>הכנסת העשרים</w:t>
      </w:r>
    </w:p>
    <w:p w14:paraId="5B5A70C9" w14:textId="77777777" w:rsidR="00A22C90" w:rsidRPr="00D65D59" w:rsidRDefault="00A22C90" w:rsidP="00327BF8">
      <w:pPr>
        <w:ind w:firstLine="0"/>
        <w:outlineLvl w:val="0"/>
        <w:rPr>
          <w:b/>
          <w:bCs/>
          <w:rtl/>
        </w:rPr>
        <w:sectPr w:rsidR="00A22C90" w:rsidRPr="00D65D59" w:rsidSect="00ED362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7A5B286" w14:textId="77777777" w:rsidR="00E64116" w:rsidRPr="00D65D59" w:rsidRDefault="006843AA" w:rsidP="008320F6">
      <w:pPr>
        <w:ind w:firstLine="0"/>
        <w:rPr>
          <w:b/>
          <w:bCs/>
          <w:rtl/>
        </w:rPr>
      </w:pPr>
      <w:r w:rsidRPr="00D65D59">
        <w:rPr>
          <w:b/>
          <w:bCs/>
          <w:rtl/>
        </w:rPr>
        <w:t>מושב רביעי</w:t>
      </w:r>
    </w:p>
    <w:p w14:paraId="6ABEA0E9" w14:textId="77777777" w:rsidR="00E64116" w:rsidRPr="00D65D59" w:rsidRDefault="00E64116" w:rsidP="0049458B">
      <w:pPr>
        <w:rPr>
          <w:rFonts w:hint="cs"/>
          <w:rtl/>
        </w:rPr>
      </w:pPr>
    </w:p>
    <w:p w14:paraId="2E2FE981" w14:textId="77777777" w:rsidR="00E64116" w:rsidRPr="00D65D59" w:rsidRDefault="00E64116" w:rsidP="008320F6">
      <w:pPr>
        <w:ind w:firstLine="0"/>
        <w:jc w:val="center"/>
        <w:outlineLvl w:val="0"/>
        <w:rPr>
          <w:rFonts w:hint="cs"/>
          <w:b/>
          <w:bCs/>
          <w:rtl/>
        </w:rPr>
      </w:pPr>
    </w:p>
    <w:p w14:paraId="7F1DD20D" w14:textId="77777777" w:rsidR="00E64116" w:rsidRPr="00D65D59" w:rsidRDefault="006843AA" w:rsidP="008320F6">
      <w:pPr>
        <w:ind w:firstLine="0"/>
        <w:jc w:val="center"/>
        <w:outlineLvl w:val="0"/>
        <w:rPr>
          <w:rFonts w:hint="cs"/>
          <w:b/>
          <w:bCs/>
          <w:rtl/>
        </w:rPr>
      </w:pPr>
      <w:r w:rsidRPr="00D65D59">
        <w:rPr>
          <w:b/>
          <w:bCs/>
          <w:rtl/>
        </w:rPr>
        <w:t>פרוטוקול מס' 290</w:t>
      </w:r>
    </w:p>
    <w:p w14:paraId="361034E9" w14:textId="77777777" w:rsidR="00E64116" w:rsidRPr="00D65D59" w:rsidRDefault="006843AA" w:rsidP="008320F6">
      <w:pPr>
        <w:ind w:firstLine="0"/>
        <w:jc w:val="center"/>
        <w:outlineLvl w:val="0"/>
        <w:rPr>
          <w:rFonts w:hint="cs"/>
          <w:b/>
          <w:bCs/>
          <w:rtl/>
        </w:rPr>
      </w:pPr>
      <w:r w:rsidRPr="00D65D59">
        <w:rPr>
          <w:b/>
          <w:bCs/>
          <w:rtl/>
        </w:rPr>
        <w:t>מישיבת ועדת הכנסת</w:t>
      </w:r>
    </w:p>
    <w:p w14:paraId="26CA8F9C" w14:textId="77777777" w:rsidR="00E64116" w:rsidRPr="00D65D59" w:rsidRDefault="006843AA" w:rsidP="008320F6">
      <w:pPr>
        <w:ind w:firstLine="0"/>
        <w:jc w:val="center"/>
        <w:outlineLvl w:val="0"/>
        <w:rPr>
          <w:rFonts w:hint="cs"/>
          <w:b/>
          <w:bCs/>
          <w:u w:val="single"/>
          <w:rtl/>
        </w:rPr>
      </w:pPr>
      <w:r w:rsidRPr="00D65D59">
        <w:rPr>
          <w:b/>
          <w:bCs/>
          <w:u w:val="single"/>
          <w:rtl/>
        </w:rPr>
        <w:t>יום שני, י"ז בחשון התשע"ח (06 בנובמבר 2017), שעה 11:00</w:t>
      </w:r>
    </w:p>
    <w:p w14:paraId="43F419A8" w14:textId="77777777" w:rsidR="00E64116" w:rsidRPr="00D65D59" w:rsidRDefault="00E64116" w:rsidP="008320F6">
      <w:pPr>
        <w:ind w:firstLine="0"/>
        <w:rPr>
          <w:rtl/>
        </w:rPr>
      </w:pPr>
    </w:p>
    <w:p w14:paraId="06890E89" w14:textId="77777777" w:rsidR="00E64116" w:rsidRPr="00D65D59" w:rsidRDefault="00E64116" w:rsidP="008320F6">
      <w:pPr>
        <w:ind w:firstLine="0"/>
        <w:rPr>
          <w:rFonts w:hint="cs"/>
          <w:rtl/>
        </w:rPr>
      </w:pPr>
    </w:p>
    <w:p w14:paraId="52FF62B4" w14:textId="77777777" w:rsidR="00E64116" w:rsidRPr="00D65D59" w:rsidRDefault="00E64116" w:rsidP="008320F6">
      <w:pPr>
        <w:ind w:firstLine="0"/>
        <w:rPr>
          <w:rFonts w:hint="cs"/>
          <w:rtl/>
        </w:rPr>
      </w:pPr>
    </w:p>
    <w:p w14:paraId="2A7A716D" w14:textId="77777777" w:rsidR="00E64116" w:rsidRPr="00D65D59" w:rsidRDefault="00E64116" w:rsidP="008320F6">
      <w:pPr>
        <w:ind w:firstLine="0"/>
        <w:rPr>
          <w:rFonts w:hint="cs"/>
          <w:rtl/>
        </w:rPr>
      </w:pPr>
      <w:r w:rsidRPr="00D65D59">
        <w:rPr>
          <w:rFonts w:hint="cs"/>
          <w:b/>
          <w:bCs/>
          <w:u w:val="single"/>
          <w:rtl/>
        </w:rPr>
        <w:t>סדר היום</w:t>
      </w:r>
      <w:r w:rsidRPr="00D65D59">
        <w:rPr>
          <w:b/>
          <w:bCs/>
          <w:u w:val="single"/>
          <w:rtl/>
        </w:rPr>
        <w:t>:</w:t>
      </w:r>
    </w:p>
    <w:p w14:paraId="365E3ADD" w14:textId="77777777" w:rsidR="00E64116" w:rsidRPr="00D65D59" w:rsidRDefault="006843AA" w:rsidP="007C693F">
      <w:pPr>
        <w:spacing w:before="60"/>
        <w:ind w:firstLine="0"/>
        <w:rPr>
          <w:rFonts w:hint="cs"/>
          <w:rtl/>
        </w:rPr>
      </w:pPr>
      <w:r w:rsidRPr="00D65D59">
        <w:rPr>
          <w:rtl/>
        </w:rPr>
        <w:t>1. הקמת ועדה משותפת לוועדת החוקה, חוק ומשפט ולוועדת הכספים לפי סעיף 113(ג) לפקודת המיסים (גבייה) (קביעת הוצאות מרביות).</w:t>
      </w:r>
    </w:p>
    <w:p w14:paraId="58050913" w14:textId="77777777" w:rsidR="00E64116" w:rsidRPr="00D65D59" w:rsidRDefault="006843AA" w:rsidP="007C693F">
      <w:pPr>
        <w:spacing w:before="60"/>
        <w:ind w:firstLine="0"/>
        <w:rPr>
          <w:rtl/>
        </w:rPr>
      </w:pPr>
      <w:r w:rsidRPr="00D65D59">
        <w:rPr>
          <w:rtl/>
        </w:rPr>
        <w:t>2. דיון בהמלצות הוועדה הציבורית לקביעת שכר ותשלומים אחרים לחברי הכנסת בנושא:גילום מס בשל שדרוג רכב לצורכי מיגון.</w:t>
      </w:r>
    </w:p>
    <w:p w14:paraId="543A011B" w14:textId="77777777" w:rsidR="006843AA" w:rsidRPr="00D65D59" w:rsidRDefault="006843AA" w:rsidP="007C693F">
      <w:pPr>
        <w:spacing w:before="60"/>
        <w:ind w:firstLine="0"/>
        <w:rPr>
          <w:rtl/>
        </w:rPr>
      </w:pPr>
    </w:p>
    <w:p w14:paraId="50495587" w14:textId="77777777" w:rsidR="006843AA" w:rsidRPr="00D65D59" w:rsidRDefault="006843AA" w:rsidP="007C693F">
      <w:pPr>
        <w:spacing w:before="60"/>
        <w:ind w:firstLine="0"/>
        <w:rPr>
          <w:rtl/>
        </w:rPr>
      </w:pPr>
    </w:p>
    <w:p w14:paraId="28630B63" w14:textId="77777777" w:rsidR="00E64116" w:rsidRPr="00D65D59" w:rsidRDefault="00E64116" w:rsidP="008320F6">
      <w:pPr>
        <w:ind w:firstLine="0"/>
        <w:outlineLvl w:val="0"/>
        <w:rPr>
          <w:b/>
          <w:bCs/>
          <w:u w:val="single"/>
          <w:rtl/>
        </w:rPr>
      </w:pPr>
      <w:r w:rsidRPr="00D65D59">
        <w:rPr>
          <w:b/>
          <w:bCs/>
          <w:u w:val="single"/>
          <w:rtl/>
        </w:rPr>
        <w:t>נכחו:</w:t>
      </w:r>
    </w:p>
    <w:p w14:paraId="7AB8ABA7" w14:textId="77777777" w:rsidR="00E64116" w:rsidRPr="00D65D59" w:rsidRDefault="00E64116" w:rsidP="008320F6">
      <w:pPr>
        <w:ind w:firstLine="0"/>
        <w:outlineLvl w:val="0"/>
        <w:rPr>
          <w:rFonts w:hint="cs"/>
          <w:rtl/>
        </w:rPr>
      </w:pPr>
      <w:r w:rsidRPr="00D65D59">
        <w:rPr>
          <w:b/>
          <w:bCs/>
          <w:u w:val="single"/>
          <w:rtl/>
        </w:rPr>
        <w:t>חברי הוועדה</w:t>
      </w:r>
      <w:r w:rsidRPr="00D65D59">
        <w:rPr>
          <w:rFonts w:hint="cs"/>
          <w:b/>
          <w:bCs/>
          <w:u w:val="single"/>
          <w:rtl/>
        </w:rPr>
        <w:t xml:space="preserve">: </w:t>
      </w:r>
    </w:p>
    <w:p w14:paraId="199E2BF1" w14:textId="77777777" w:rsidR="00E64116" w:rsidRPr="00D65D59" w:rsidRDefault="006843AA" w:rsidP="008320F6">
      <w:pPr>
        <w:ind w:firstLine="0"/>
        <w:outlineLvl w:val="0"/>
        <w:rPr>
          <w:rtl/>
        </w:rPr>
      </w:pPr>
      <w:r w:rsidRPr="00D65D59">
        <w:rPr>
          <w:rtl/>
        </w:rPr>
        <w:t>יואב קיש – היו"ר</w:t>
      </w:r>
    </w:p>
    <w:p w14:paraId="64088335" w14:textId="77777777" w:rsidR="006843AA" w:rsidRPr="00D65D59" w:rsidRDefault="006843AA" w:rsidP="008320F6">
      <w:pPr>
        <w:ind w:firstLine="0"/>
        <w:outlineLvl w:val="0"/>
        <w:rPr>
          <w:rtl/>
        </w:rPr>
      </w:pPr>
      <w:r w:rsidRPr="00D65D59">
        <w:rPr>
          <w:rtl/>
        </w:rPr>
        <w:t>יואב בן צור</w:t>
      </w:r>
    </w:p>
    <w:p w14:paraId="359E6D1C" w14:textId="77777777" w:rsidR="006843AA" w:rsidRPr="00D65D59" w:rsidRDefault="006843AA" w:rsidP="008320F6">
      <w:pPr>
        <w:ind w:firstLine="0"/>
        <w:outlineLvl w:val="0"/>
        <w:rPr>
          <w:rtl/>
        </w:rPr>
      </w:pPr>
      <w:r w:rsidRPr="00D65D59">
        <w:rPr>
          <w:rtl/>
        </w:rPr>
        <w:t>יואל חסון</w:t>
      </w:r>
    </w:p>
    <w:p w14:paraId="19CC9162" w14:textId="77777777" w:rsidR="006843AA" w:rsidRPr="00D65D59" w:rsidRDefault="006843AA" w:rsidP="008320F6">
      <w:pPr>
        <w:ind w:firstLine="0"/>
        <w:outlineLvl w:val="0"/>
        <w:rPr>
          <w:rtl/>
        </w:rPr>
      </w:pPr>
      <w:r w:rsidRPr="00D65D59">
        <w:rPr>
          <w:rtl/>
        </w:rPr>
        <w:t>רועי פולקמן</w:t>
      </w:r>
    </w:p>
    <w:p w14:paraId="57F217A5" w14:textId="77777777" w:rsidR="006843AA" w:rsidRPr="00D65D59" w:rsidRDefault="006843AA" w:rsidP="008320F6">
      <w:pPr>
        <w:ind w:firstLine="0"/>
        <w:outlineLvl w:val="0"/>
        <w:rPr>
          <w:u w:val="single"/>
        </w:rPr>
      </w:pPr>
    </w:p>
    <w:p w14:paraId="7D81F3DF" w14:textId="77777777" w:rsidR="00E64116" w:rsidRPr="00D65D59" w:rsidRDefault="00E64116" w:rsidP="008320F6">
      <w:pPr>
        <w:ind w:firstLine="0"/>
        <w:outlineLvl w:val="0"/>
        <w:rPr>
          <w:rFonts w:hint="cs"/>
          <w:rtl/>
        </w:rPr>
      </w:pPr>
    </w:p>
    <w:p w14:paraId="7D75B788" w14:textId="77777777" w:rsidR="000C47F5" w:rsidRPr="00D65D59" w:rsidRDefault="000C47F5" w:rsidP="008320F6">
      <w:pPr>
        <w:ind w:firstLine="0"/>
        <w:outlineLvl w:val="0"/>
        <w:rPr>
          <w:rFonts w:hint="cs"/>
          <w:b/>
          <w:bCs/>
          <w:u w:val="single"/>
          <w:rtl/>
        </w:rPr>
      </w:pPr>
      <w:r w:rsidRPr="00D65D59">
        <w:rPr>
          <w:rFonts w:hint="cs"/>
          <w:b/>
          <w:bCs/>
          <w:u w:val="single"/>
          <w:rtl/>
        </w:rPr>
        <w:t>חברי הכנסת:</w:t>
      </w:r>
    </w:p>
    <w:p w14:paraId="280ED09F" w14:textId="77777777" w:rsidR="000C47F5" w:rsidRPr="00D65D59" w:rsidRDefault="00B47CB8" w:rsidP="008320F6">
      <w:pPr>
        <w:ind w:firstLine="0"/>
        <w:outlineLvl w:val="0"/>
        <w:rPr>
          <w:rFonts w:hint="cs"/>
          <w:rtl/>
        </w:rPr>
      </w:pPr>
      <w:r w:rsidRPr="00D65D59">
        <w:rPr>
          <w:rFonts w:hint="cs"/>
          <w:rtl/>
        </w:rPr>
        <w:t>רחל עזריה</w:t>
      </w:r>
    </w:p>
    <w:p w14:paraId="5B66331C" w14:textId="77777777" w:rsidR="002E5E31" w:rsidRDefault="002E5E31" w:rsidP="008320F6">
      <w:pPr>
        <w:ind w:firstLine="0"/>
        <w:outlineLvl w:val="0"/>
        <w:rPr>
          <w:rFonts w:hint="cs"/>
          <w:b/>
          <w:bCs/>
          <w:u w:val="single"/>
          <w:rtl/>
        </w:rPr>
      </w:pPr>
    </w:p>
    <w:p w14:paraId="7AC3A0B8" w14:textId="77777777" w:rsidR="00D65D59" w:rsidRPr="00D65D59" w:rsidRDefault="00D65D59" w:rsidP="008320F6">
      <w:pPr>
        <w:ind w:firstLine="0"/>
        <w:outlineLvl w:val="0"/>
        <w:rPr>
          <w:rFonts w:hint="cs"/>
          <w:b/>
          <w:bCs/>
          <w:u w:val="single"/>
          <w:rtl/>
        </w:rPr>
      </w:pPr>
    </w:p>
    <w:p w14:paraId="3DF9B418" w14:textId="77777777" w:rsidR="00E64116" w:rsidRPr="00D65D59" w:rsidRDefault="00E64116" w:rsidP="008320F6">
      <w:pPr>
        <w:ind w:firstLine="0"/>
        <w:outlineLvl w:val="0"/>
        <w:rPr>
          <w:rFonts w:hint="cs"/>
          <w:rtl/>
        </w:rPr>
      </w:pPr>
      <w:r w:rsidRPr="00D65D59">
        <w:rPr>
          <w:b/>
          <w:bCs/>
          <w:u w:val="single"/>
          <w:rtl/>
        </w:rPr>
        <w:t>מוזמנים</w:t>
      </w:r>
      <w:r w:rsidRPr="00D65D59">
        <w:rPr>
          <w:rFonts w:hint="cs"/>
          <w:b/>
          <w:bCs/>
          <w:u w:val="single"/>
          <w:rtl/>
        </w:rPr>
        <w:t xml:space="preserve">: </w:t>
      </w:r>
    </w:p>
    <w:p w14:paraId="2F7EE34C" w14:textId="77777777" w:rsidR="00E64116" w:rsidRPr="00D65D59" w:rsidRDefault="00D65D59" w:rsidP="00D65D59">
      <w:pPr>
        <w:ind w:firstLine="0"/>
        <w:outlineLvl w:val="0"/>
        <w:rPr>
          <w:rFonts w:hint="cs"/>
          <w:rtl/>
        </w:rPr>
      </w:pPr>
      <w:r>
        <w:rPr>
          <w:rFonts w:hint="cs"/>
          <w:rtl/>
        </w:rPr>
        <w:t>חשב הכנסת חיים אבידור</w:t>
      </w:r>
    </w:p>
    <w:p w14:paraId="31E2A7A3" w14:textId="77777777" w:rsidR="00E64116" w:rsidRPr="00D65D59" w:rsidRDefault="00E64116" w:rsidP="008320F6">
      <w:pPr>
        <w:ind w:firstLine="0"/>
        <w:outlineLvl w:val="0"/>
        <w:rPr>
          <w:rFonts w:hint="cs"/>
          <w:rtl/>
        </w:rPr>
      </w:pPr>
    </w:p>
    <w:p w14:paraId="5F45E790" w14:textId="77777777" w:rsidR="00D37550" w:rsidRPr="00D65D59" w:rsidRDefault="00D37550" w:rsidP="008320F6">
      <w:pPr>
        <w:ind w:firstLine="0"/>
        <w:outlineLvl w:val="0"/>
        <w:rPr>
          <w:rFonts w:hint="cs"/>
          <w:rtl/>
        </w:rPr>
      </w:pPr>
    </w:p>
    <w:p w14:paraId="17D166DE" w14:textId="77777777" w:rsidR="00E64116" w:rsidRPr="00D65D59" w:rsidRDefault="00E64116" w:rsidP="008320F6">
      <w:pPr>
        <w:ind w:firstLine="0"/>
        <w:outlineLvl w:val="0"/>
        <w:rPr>
          <w:rFonts w:hint="cs"/>
          <w:rtl/>
        </w:rPr>
      </w:pPr>
      <w:r w:rsidRPr="00D65D59">
        <w:rPr>
          <w:rFonts w:hint="cs"/>
          <w:b/>
          <w:bCs/>
          <w:u w:val="single"/>
          <w:rtl/>
        </w:rPr>
        <w:t>ייעוץ משפטי:</w:t>
      </w:r>
      <w:r w:rsidRPr="00D65D59">
        <w:rPr>
          <w:rFonts w:hint="cs"/>
          <w:rtl/>
        </w:rPr>
        <w:t xml:space="preserve"> </w:t>
      </w:r>
    </w:p>
    <w:p w14:paraId="5764072C" w14:textId="77777777" w:rsidR="00E64116" w:rsidRPr="00D65D59" w:rsidRDefault="006843AA" w:rsidP="008320F6">
      <w:pPr>
        <w:ind w:firstLine="0"/>
        <w:outlineLvl w:val="0"/>
      </w:pPr>
      <w:r w:rsidRPr="00D65D59">
        <w:rPr>
          <w:rtl/>
        </w:rPr>
        <w:t>ארבל אסטרחן</w:t>
      </w:r>
    </w:p>
    <w:p w14:paraId="3374097D" w14:textId="77777777" w:rsidR="00E64116" w:rsidRPr="00D65D59" w:rsidRDefault="00E64116" w:rsidP="008320F6">
      <w:pPr>
        <w:ind w:firstLine="0"/>
        <w:outlineLvl w:val="0"/>
        <w:rPr>
          <w:rFonts w:hint="cs"/>
          <w:rtl/>
        </w:rPr>
      </w:pPr>
    </w:p>
    <w:p w14:paraId="059CC679" w14:textId="77777777" w:rsidR="00E64116" w:rsidRPr="00D65D59" w:rsidRDefault="00ED3624" w:rsidP="00ED3624">
      <w:pPr>
        <w:ind w:firstLine="0"/>
        <w:outlineLvl w:val="0"/>
        <w:rPr>
          <w:rtl/>
        </w:rPr>
      </w:pPr>
      <w:r>
        <w:rPr>
          <w:rFonts w:hint="cs"/>
          <w:b/>
          <w:bCs/>
          <w:u w:val="single"/>
          <w:rtl/>
        </w:rPr>
        <w:t>מ"מ מנהל/ת הוועדה</w:t>
      </w:r>
      <w:r w:rsidR="00E64116" w:rsidRPr="00D65D59">
        <w:rPr>
          <w:rFonts w:hint="cs"/>
          <w:b/>
          <w:bCs/>
          <w:u w:val="single"/>
          <w:rtl/>
        </w:rPr>
        <w:t>:</w:t>
      </w:r>
    </w:p>
    <w:p w14:paraId="6A76BD10" w14:textId="77777777" w:rsidR="00E64116" w:rsidRPr="00D65D59" w:rsidRDefault="004D09AE" w:rsidP="004D09AE">
      <w:pPr>
        <w:ind w:firstLine="0"/>
        <w:rPr>
          <w:rFonts w:hint="cs"/>
          <w:rtl/>
        </w:rPr>
      </w:pPr>
      <w:r w:rsidRPr="00D65D59">
        <w:rPr>
          <w:rtl/>
        </w:rPr>
        <w:t>נועה בירן-דדון</w:t>
      </w:r>
    </w:p>
    <w:p w14:paraId="683FF5FD" w14:textId="77777777" w:rsidR="004D09AE" w:rsidRPr="00D65D59" w:rsidRDefault="004D09AE" w:rsidP="008320F6">
      <w:pPr>
        <w:ind w:firstLine="0"/>
        <w:outlineLvl w:val="0"/>
        <w:rPr>
          <w:rFonts w:hint="cs"/>
          <w:rtl/>
        </w:rPr>
      </w:pPr>
    </w:p>
    <w:p w14:paraId="78CCC951" w14:textId="77777777" w:rsidR="00E64116" w:rsidRPr="00D65D59" w:rsidRDefault="001673D4" w:rsidP="001673D4">
      <w:pPr>
        <w:ind w:firstLine="0"/>
        <w:outlineLvl w:val="0"/>
        <w:rPr>
          <w:rFonts w:hint="cs"/>
          <w:rtl/>
        </w:rPr>
      </w:pPr>
      <w:r w:rsidRPr="00D65D59">
        <w:rPr>
          <w:rFonts w:hint="cs"/>
          <w:b/>
          <w:bCs/>
          <w:u w:val="single"/>
          <w:rtl/>
        </w:rPr>
        <w:t>רישום</w:t>
      </w:r>
      <w:r w:rsidR="00E64116" w:rsidRPr="00D65D59">
        <w:rPr>
          <w:rFonts w:hint="cs"/>
          <w:b/>
          <w:bCs/>
          <w:u w:val="single"/>
          <w:rtl/>
        </w:rPr>
        <w:t xml:space="preserve"> פרלמנטרי:</w:t>
      </w:r>
    </w:p>
    <w:p w14:paraId="63542388" w14:textId="77777777" w:rsidR="00E64116" w:rsidRPr="00D65D59" w:rsidRDefault="006843AA" w:rsidP="008320F6">
      <w:pPr>
        <w:ind w:firstLine="0"/>
        <w:rPr>
          <w:rFonts w:hint="cs"/>
          <w:rtl/>
        </w:rPr>
      </w:pPr>
      <w:r w:rsidRPr="00D65D59">
        <w:rPr>
          <w:rtl/>
        </w:rPr>
        <w:t>אסתר מימון</w:t>
      </w:r>
    </w:p>
    <w:p w14:paraId="2DE40308" w14:textId="77777777" w:rsidR="00692C77" w:rsidRPr="00D65D59" w:rsidRDefault="00E64116" w:rsidP="00692C77">
      <w:pPr>
        <w:pStyle w:val="a0"/>
        <w:keepNext/>
        <w:rPr>
          <w:rFonts w:hint="cs"/>
          <w:rtl/>
        </w:rPr>
      </w:pPr>
      <w:r w:rsidRPr="00D65D59">
        <w:rPr>
          <w:rtl/>
        </w:rPr>
        <w:br w:type="page"/>
      </w:r>
      <w:r w:rsidR="00692C77" w:rsidRPr="00D65D59">
        <w:rPr>
          <w:rtl/>
        </w:rPr>
        <w:lastRenderedPageBreak/>
        <w:t>דיון בהמלצות הוועדה הציבורית לקביעת שכר ותשלומים אחרים לחברי הכנסת בנושא:</w:t>
      </w:r>
      <w:r w:rsidR="00692C77" w:rsidRPr="00D65D59">
        <w:rPr>
          <w:rFonts w:hint="cs"/>
          <w:rtl/>
        </w:rPr>
        <w:t xml:space="preserve"> </w:t>
      </w:r>
      <w:r w:rsidR="00692C77" w:rsidRPr="00D65D59">
        <w:rPr>
          <w:rtl/>
        </w:rPr>
        <w:t>גילום מס בשל שדרוג רכב לצורכי מיגון.</w:t>
      </w:r>
    </w:p>
    <w:p w14:paraId="1F550F98" w14:textId="77777777" w:rsidR="00692C77" w:rsidRDefault="00692C77" w:rsidP="00692C77">
      <w:pPr>
        <w:pStyle w:val="KeepWithNext"/>
        <w:rPr>
          <w:rFonts w:hint="cs"/>
          <w:rtl/>
        </w:rPr>
      </w:pPr>
    </w:p>
    <w:p w14:paraId="1D43EADA" w14:textId="77777777" w:rsidR="00D65D59" w:rsidRPr="00D65D59" w:rsidRDefault="00D65D59" w:rsidP="00D65D59">
      <w:pPr>
        <w:rPr>
          <w:rFonts w:hint="cs"/>
          <w:rtl/>
        </w:rPr>
      </w:pPr>
    </w:p>
    <w:p w14:paraId="51955C40" w14:textId="77777777" w:rsidR="007872B4" w:rsidRPr="00D65D59" w:rsidRDefault="00CB3A97" w:rsidP="00CB3A97">
      <w:pPr>
        <w:pStyle w:val="af"/>
        <w:keepNext/>
        <w:rPr>
          <w:rFonts w:hint="cs"/>
        </w:rPr>
      </w:pPr>
      <w:r w:rsidRPr="00D65D59">
        <w:rPr>
          <w:rtl/>
        </w:rPr>
        <w:t>היו"ר יואב קיש:</w:t>
      </w:r>
    </w:p>
    <w:p w14:paraId="6A00DFC9" w14:textId="77777777" w:rsidR="00CB3A97" w:rsidRPr="00D65D59" w:rsidRDefault="00CB3A97" w:rsidP="00CB3A97">
      <w:pPr>
        <w:pStyle w:val="KeepWithNext"/>
        <w:rPr>
          <w:rFonts w:hint="cs"/>
          <w:rtl/>
        </w:rPr>
      </w:pPr>
    </w:p>
    <w:p w14:paraId="3E96085F" w14:textId="77777777" w:rsidR="00B47CB8" w:rsidRPr="00D65D59" w:rsidRDefault="00B47CB8" w:rsidP="00247B29">
      <w:pPr>
        <w:pStyle w:val="KeepWithNext"/>
        <w:ind w:firstLine="720"/>
        <w:rPr>
          <w:rFonts w:hint="cs"/>
          <w:rtl/>
        </w:rPr>
      </w:pPr>
      <w:r w:rsidRPr="00D65D59">
        <w:rPr>
          <w:rFonts w:hint="cs"/>
          <w:rtl/>
        </w:rPr>
        <w:t>אנחנו פותחים את הדיון</w:t>
      </w:r>
      <w:r w:rsidR="0084733C" w:rsidRPr="00D65D59">
        <w:rPr>
          <w:rFonts w:hint="cs"/>
          <w:rtl/>
        </w:rPr>
        <w:t xml:space="preserve">. </w:t>
      </w:r>
      <w:r w:rsidRPr="00D65D59">
        <w:rPr>
          <w:rFonts w:hint="cs"/>
          <w:rtl/>
        </w:rPr>
        <w:t xml:space="preserve">סעיף א' </w:t>
      </w:r>
      <w:r w:rsidR="00247B29" w:rsidRPr="00D65D59">
        <w:rPr>
          <w:rFonts w:hint="cs"/>
          <w:rtl/>
        </w:rPr>
        <w:t>בסדר-היום</w:t>
      </w:r>
      <w:r w:rsidRPr="00D65D59">
        <w:rPr>
          <w:rFonts w:hint="cs"/>
          <w:rtl/>
        </w:rPr>
        <w:t>אני דוחה. נודיע מתי נדון ב</w:t>
      </w:r>
      <w:r w:rsidR="0084733C" w:rsidRPr="00D65D59">
        <w:rPr>
          <w:rFonts w:hint="cs"/>
          <w:rtl/>
        </w:rPr>
        <w:t>ו</w:t>
      </w:r>
      <w:r w:rsidRPr="00D65D59">
        <w:rPr>
          <w:rFonts w:hint="cs"/>
          <w:rtl/>
        </w:rPr>
        <w:t xml:space="preserve"> מחדש.</w:t>
      </w:r>
      <w:r w:rsidR="0084733C" w:rsidRPr="00D65D59">
        <w:rPr>
          <w:rFonts w:hint="cs"/>
          <w:rtl/>
        </w:rPr>
        <w:t xml:space="preserve"> יושב אתנו חשב </w:t>
      </w:r>
      <w:bookmarkStart w:id="0" w:name="_ETM_Q1_149676"/>
      <w:bookmarkEnd w:id="0"/>
      <w:r w:rsidR="0084733C" w:rsidRPr="00D65D59">
        <w:rPr>
          <w:rFonts w:hint="cs"/>
          <w:rtl/>
        </w:rPr>
        <w:t>הכנסת, שלום גם לך.</w:t>
      </w:r>
    </w:p>
    <w:p w14:paraId="1CCC0300" w14:textId="77777777" w:rsidR="0084733C" w:rsidRPr="00D65D59" w:rsidRDefault="0084733C" w:rsidP="0084733C">
      <w:pPr>
        <w:rPr>
          <w:rFonts w:hint="cs"/>
          <w:rtl/>
        </w:rPr>
      </w:pPr>
      <w:bookmarkStart w:id="1" w:name="_ETM_Q1_148619"/>
      <w:bookmarkStart w:id="2" w:name="_ETM_Q1_148978"/>
      <w:bookmarkEnd w:id="1"/>
      <w:bookmarkEnd w:id="2"/>
    </w:p>
    <w:p w14:paraId="599BCC59" w14:textId="77777777" w:rsidR="00692C77" w:rsidRPr="00D65D59" w:rsidRDefault="00ED3624" w:rsidP="00692C77">
      <w:pPr>
        <w:pStyle w:val="af1"/>
        <w:keepNext/>
        <w:rPr>
          <w:rFonts w:hint="cs"/>
          <w:rtl/>
        </w:rPr>
      </w:pPr>
      <w:bookmarkStart w:id="3" w:name="_ETM_Q1_150027"/>
      <w:bookmarkEnd w:id="3"/>
      <w:r>
        <w:rPr>
          <w:rtl/>
        </w:rPr>
        <w:t>חשב הכנסת חיים אבידור:</w:t>
      </w:r>
    </w:p>
    <w:p w14:paraId="48FB58C2" w14:textId="77777777" w:rsidR="00692C77" w:rsidRPr="00D65D59" w:rsidRDefault="00692C77" w:rsidP="00692C77">
      <w:pPr>
        <w:pStyle w:val="KeepWithNext"/>
        <w:rPr>
          <w:rFonts w:hint="cs"/>
          <w:rtl/>
        </w:rPr>
      </w:pPr>
    </w:p>
    <w:p w14:paraId="6D88EFED" w14:textId="77777777" w:rsidR="00692C77" w:rsidRPr="00D65D59" w:rsidRDefault="00692C77" w:rsidP="00692C77">
      <w:pPr>
        <w:rPr>
          <w:rFonts w:hint="cs"/>
          <w:rtl/>
        </w:rPr>
      </w:pPr>
      <w:r w:rsidRPr="00D65D59">
        <w:rPr>
          <w:rFonts w:hint="cs"/>
          <w:rtl/>
        </w:rPr>
        <w:t>שלום וברכה.</w:t>
      </w:r>
    </w:p>
    <w:p w14:paraId="3969550E" w14:textId="77777777" w:rsidR="00692C77" w:rsidRPr="00D65D59" w:rsidRDefault="00692C77" w:rsidP="00692C77">
      <w:pPr>
        <w:rPr>
          <w:rFonts w:hint="cs"/>
          <w:rtl/>
        </w:rPr>
      </w:pPr>
      <w:bookmarkStart w:id="4" w:name="_ETM_Q1_150179"/>
      <w:bookmarkEnd w:id="4"/>
    </w:p>
    <w:p w14:paraId="18F0BA9A" w14:textId="77777777" w:rsidR="00692C77" w:rsidRPr="00D65D59" w:rsidRDefault="00692C77" w:rsidP="00692C77">
      <w:pPr>
        <w:pStyle w:val="af"/>
        <w:keepNext/>
        <w:rPr>
          <w:rFonts w:hint="cs"/>
          <w:rtl/>
        </w:rPr>
      </w:pPr>
      <w:bookmarkStart w:id="5" w:name="_ETM_Q1_150699"/>
      <w:bookmarkEnd w:id="5"/>
      <w:r w:rsidRPr="00D65D59">
        <w:rPr>
          <w:rtl/>
        </w:rPr>
        <w:t>היו"ר יואב קיש:</w:t>
      </w:r>
    </w:p>
    <w:p w14:paraId="6633687B" w14:textId="77777777" w:rsidR="00692C77" w:rsidRPr="00D65D59" w:rsidRDefault="00692C77" w:rsidP="00692C77">
      <w:pPr>
        <w:pStyle w:val="KeepWithNext"/>
        <w:rPr>
          <w:rFonts w:hint="cs"/>
          <w:rtl/>
        </w:rPr>
      </w:pPr>
    </w:p>
    <w:p w14:paraId="5D3C1BE9" w14:textId="77777777" w:rsidR="00B47CB8" w:rsidRPr="00D65D59" w:rsidRDefault="00692C77" w:rsidP="00692C77">
      <w:pPr>
        <w:rPr>
          <w:rFonts w:hint="cs"/>
          <w:rtl/>
        </w:rPr>
      </w:pPr>
      <w:r w:rsidRPr="00D65D59">
        <w:rPr>
          <w:rFonts w:hint="cs"/>
          <w:rtl/>
        </w:rPr>
        <w:t xml:space="preserve">אנחנו נדון בהמלצות </w:t>
      </w:r>
      <w:r w:rsidR="00C7476B" w:rsidRPr="00D65D59">
        <w:rPr>
          <w:rFonts w:hint="cs"/>
          <w:rtl/>
        </w:rPr>
        <w:t>הוועדה הציבורית לקביעת שכר ותשלומים אחרים לחברי הכנסת בנושא: גילום מס בשל שדרוג רכב לצורכי מיגון</w:t>
      </w:r>
      <w:r w:rsidRPr="00D65D59">
        <w:rPr>
          <w:rFonts w:hint="cs"/>
          <w:rtl/>
        </w:rPr>
        <w:t xml:space="preserve">. בבקשה, </w:t>
      </w:r>
      <w:bookmarkStart w:id="6" w:name="_ETM_Q1_177493"/>
      <w:bookmarkEnd w:id="6"/>
      <w:r w:rsidRPr="00D65D59">
        <w:rPr>
          <w:rFonts w:hint="cs"/>
          <w:rtl/>
        </w:rPr>
        <w:t>החשב. תציג לנו את העניין.</w:t>
      </w:r>
    </w:p>
    <w:p w14:paraId="6607A2B1" w14:textId="77777777" w:rsidR="00692C77" w:rsidRPr="00D65D59" w:rsidRDefault="00692C77" w:rsidP="00692C77">
      <w:pPr>
        <w:rPr>
          <w:rFonts w:hint="cs"/>
          <w:rtl/>
        </w:rPr>
      </w:pPr>
      <w:bookmarkStart w:id="7" w:name="_ETM_Q1_170278"/>
      <w:bookmarkEnd w:id="7"/>
    </w:p>
    <w:p w14:paraId="4DF95377" w14:textId="77777777" w:rsidR="00692C77" w:rsidRPr="00D65D59" w:rsidRDefault="00ED3624" w:rsidP="00692C77">
      <w:pPr>
        <w:pStyle w:val="af1"/>
        <w:keepNext/>
        <w:rPr>
          <w:rFonts w:hint="cs"/>
          <w:rtl/>
        </w:rPr>
      </w:pPr>
      <w:bookmarkStart w:id="8" w:name="_ETM_Q1_170605"/>
      <w:bookmarkStart w:id="9" w:name="_ETM_Q1_171790"/>
      <w:bookmarkEnd w:id="8"/>
      <w:bookmarkEnd w:id="9"/>
      <w:r>
        <w:rPr>
          <w:rtl/>
        </w:rPr>
        <w:t>חשב הכנסת חיים אבידור:</w:t>
      </w:r>
    </w:p>
    <w:p w14:paraId="7103DD09" w14:textId="77777777" w:rsidR="00692C77" w:rsidRPr="00D65D59" w:rsidRDefault="00692C77" w:rsidP="00692C77">
      <w:pPr>
        <w:pStyle w:val="KeepWithNext"/>
        <w:rPr>
          <w:rFonts w:hint="cs"/>
          <w:rtl/>
        </w:rPr>
      </w:pPr>
    </w:p>
    <w:p w14:paraId="3C43962F" w14:textId="77777777" w:rsidR="00C7476B" w:rsidRPr="00D65D59" w:rsidRDefault="00973BD5" w:rsidP="00714078">
      <w:pPr>
        <w:rPr>
          <w:rFonts w:hint="cs"/>
          <w:rtl/>
        </w:rPr>
      </w:pPr>
      <w:r w:rsidRPr="00D65D59">
        <w:rPr>
          <w:rFonts w:hint="cs"/>
          <w:rtl/>
        </w:rPr>
        <w:t xml:space="preserve">התקבלה בוועדת הכספים החלטה שרכבים ממוגנים שנוסעים בהם נושאי משרה, </w:t>
      </w:r>
      <w:r w:rsidR="00D15B6F" w:rsidRPr="00D65D59">
        <w:rPr>
          <w:rFonts w:hint="cs"/>
          <w:rtl/>
        </w:rPr>
        <w:t xml:space="preserve">צריך </w:t>
      </w:r>
      <w:r w:rsidRPr="00D65D59">
        <w:rPr>
          <w:rFonts w:hint="cs"/>
          <w:rtl/>
        </w:rPr>
        <w:t>להתאים את שווי השימוש</w:t>
      </w:r>
      <w:r w:rsidR="00D15B6F" w:rsidRPr="00D65D59">
        <w:rPr>
          <w:rFonts w:hint="cs"/>
          <w:rtl/>
        </w:rPr>
        <w:t xml:space="preserve"> שלהם</w:t>
      </w:r>
      <w:r w:rsidRPr="00D65D59">
        <w:rPr>
          <w:rFonts w:hint="cs"/>
          <w:rtl/>
        </w:rPr>
        <w:t xml:space="preserve"> כך ששווי השימוש יחול רק עבור הרכב הרגיל, הסטנדרטי</w:t>
      </w:r>
      <w:r w:rsidR="00714078" w:rsidRPr="00D65D59">
        <w:rPr>
          <w:rFonts w:hint="cs"/>
          <w:rtl/>
        </w:rPr>
        <w:t>,</w:t>
      </w:r>
      <w:r w:rsidRPr="00D65D59">
        <w:rPr>
          <w:rFonts w:hint="cs"/>
          <w:rtl/>
        </w:rPr>
        <w:t xml:space="preserve"> שב</w:t>
      </w:r>
      <w:r w:rsidR="00714078" w:rsidRPr="00D65D59">
        <w:rPr>
          <w:rFonts w:hint="cs"/>
          <w:rtl/>
        </w:rPr>
        <w:t>ו</w:t>
      </w:r>
      <w:r w:rsidRPr="00D65D59">
        <w:rPr>
          <w:rFonts w:hint="cs"/>
          <w:rtl/>
        </w:rPr>
        <w:t xml:space="preserve"> נוסע</w:t>
      </w:r>
      <w:r w:rsidR="00714078" w:rsidRPr="00D65D59">
        <w:rPr>
          <w:rFonts w:hint="cs"/>
          <w:rtl/>
        </w:rPr>
        <w:t>ים</w:t>
      </w:r>
      <w:r w:rsidRPr="00D65D59">
        <w:rPr>
          <w:rFonts w:hint="cs"/>
          <w:rtl/>
        </w:rPr>
        <w:t xml:space="preserve"> נושאי משרה מקבילים.</w:t>
      </w:r>
    </w:p>
    <w:p w14:paraId="07E562EB" w14:textId="77777777" w:rsidR="00973BD5" w:rsidRPr="00D65D59" w:rsidRDefault="00973BD5" w:rsidP="00B47CB8">
      <w:pPr>
        <w:rPr>
          <w:rFonts w:hint="cs"/>
          <w:rtl/>
        </w:rPr>
      </w:pPr>
    </w:p>
    <w:p w14:paraId="06107CAF" w14:textId="77777777" w:rsidR="00973BD5" w:rsidRPr="00D65D59" w:rsidRDefault="00714078" w:rsidP="00714078">
      <w:pPr>
        <w:rPr>
          <w:rFonts w:hint="cs"/>
          <w:rtl/>
        </w:rPr>
      </w:pPr>
      <w:r w:rsidRPr="00D65D59">
        <w:rPr>
          <w:rFonts w:hint="cs"/>
          <w:rtl/>
        </w:rPr>
        <w:t xml:space="preserve">בנושא הזה </w:t>
      </w:r>
      <w:bookmarkStart w:id="10" w:name="_ETM_Q1_235773"/>
      <w:bookmarkEnd w:id="10"/>
      <w:r w:rsidRPr="00D65D59">
        <w:rPr>
          <w:rFonts w:hint="cs"/>
          <w:rtl/>
        </w:rPr>
        <w:t xml:space="preserve">יש שני פרמטרים: </w:t>
      </w:r>
      <w:r w:rsidR="00973BD5" w:rsidRPr="00D65D59">
        <w:rPr>
          <w:rFonts w:hint="cs"/>
          <w:rtl/>
        </w:rPr>
        <w:t xml:space="preserve">יש פרמטרים על הרכב המשודרג ויש פרמטר </w:t>
      </w:r>
      <w:r w:rsidRPr="00D65D59">
        <w:rPr>
          <w:rFonts w:hint="cs"/>
          <w:rtl/>
        </w:rPr>
        <w:t xml:space="preserve">שנובע </w:t>
      </w:r>
      <w:r w:rsidR="00973BD5" w:rsidRPr="00D65D59">
        <w:rPr>
          <w:rFonts w:hint="cs"/>
          <w:rtl/>
        </w:rPr>
        <w:t xml:space="preserve">מרכיב הביטחון. לכל אחד יש </w:t>
      </w:r>
      <w:r w:rsidRPr="00D65D59">
        <w:rPr>
          <w:rFonts w:hint="cs"/>
          <w:rtl/>
        </w:rPr>
        <w:t>מחיר</w:t>
      </w:r>
      <w:r w:rsidR="00973BD5" w:rsidRPr="00D65D59">
        <w:rPr>
          <w:rFonts w:hint="cs"/>
          <w:rtl/>
        </w:rPr>
        <w:t xml:space="preserve"> מסוים שמייקר את הרכב.</w:t>
      </w:r>
    </w:p>
    <w:p w14:paraId="418BF89A" w14:textId="77777777" w:rsidR="00973BD5" w:rsidRPr="00D65D59" w:rsidRDefault="00973BD5" w:rsidP="00B47CB8">
      <w:pPr>
        <w:rPr>
          <w:rFonts w:hint="cs"/>
          <w:rtl/>
        </w:rPr>
      </w:pPr>
    </w:p>
    <w:p w14:paraId="31CCFA2C" w14:textId="77777777" w:rsidR="00973BD5" w:rsidRPr="00D65D59" w:rsidRDefault="00973BD5" w:rsidP="00247B29">
      <w:pPr>
        <w:rPr>
          <w:rFonts w:hint="cs"/>
          <w:rtl/>
        </w:rPr>
      </w:pPr>
      <w:r w:rsidRPr="00D65D59">
        <w:rPr>
          <w:rFonts w:hint="cs"/>
          <w:rtl/>
        </w:rPr>
        <w:t>מס הכנסה אמר ש</w:t>
      </w:r>
      <w:r w:rsidR="00714078" w:rsidRPr="00D65D59">
        <w:rPr>
          <w:rFonts w:hint="cs"/>
          <w:rtl/>
        </w:rPr>
        <w:t xml:space="preserve">עבור </w:t>
      </w:r>
      <w:r w:rsidRPr="00D65D59">
        <w:rPr>
          <w:rFonts w:hint="cs"/>
          <w:rtl/>
        </w:rPr>
        <w:t>הרכיב שב</w:t>
      </w:r>
      <w:r w:rsidR="00714078" w:rsidRPr="00D65D59">
        <w:rPr>
          <w:rFonts w:hint="cs"/>
          <w:rtl/>
        </w:rPr>
        <w:t>א</w:t>
      </w:r>
      <w:r w:rsidRPr="00D65D59">
        <w:rPr>
          <w:rFonts w:hint="cs"/>
          <w:rtl/>
        </w:rPr>
        <w:t xml:space="preserve"> לשקף את נושא הביטחון </w:t>
      </w:r>
      <w:r w:rsidR="00247B29" w:rsidRPr="00D65D59">
        <w:rPr>
          <w:rFonts w:hint="cs"/>
          <w:rtl/>
        </w:rPr>
        <w:t>ש</w:t>
      </w:r>
      <w:r w:rsidRPr="00D65D59">
        <w:rPr>
          <w:rFonts w:hint="cs"/>
          <w:rtl/>
        </w:rPr>
        <w:t xml:space="preserve">זו העלות של שריון הרכב, בגינו </w:t>
      </w:r>
      <w:r w:rsidR="00714078" w:rsidRPr="00D65D59">
        <w:rPr>
          <w:rFonts w:hint="cs"/>
          <w:rtl/>
        </w:rPr>
        <w:t>ה</w:t>
      </w:r>
      <w:r w:rsidRPr="00D65D59">
        <w:rPr>
          <w:rFonts w:hint="cs"/>
          <w:rtl/>
        </w:rPr>
        <w:t xml:space="preserve">נוסע </w:t>
      </w:r>
      <w:r w:rsidR="00714078" w:rsidRPr="00D65D59">
        <w:rPr>
          <w:rFonts w:hint="cs"/>
          <w:rtl/>
        </w:rPr>
        <w:t>ב</w:t>
      </w:r>
      <w:r w:rsidRPr="00D65D59">
        <w:rPr>
          <w:rFonts w:hint="cs"/>
          <w:rtl/>
        </w:rPr>
        <w:t>רכב לא צריך לשלם מס ו</w:t>
      </w:r>
      <w:r w:rsidR="00714078" w:rsidRPr="00D65D59">
        <w:rPr>
          <w:rFonts w:hint="cs"/>
          <w:rtl/>
        </w:rPr>
        <w:t xml:space="preserve">למעשה אין צורך לחייב בשווי </w:t>
      </w:r>
      <w:bookmarkStart w:id="11" w:name="_ETM_Q1_269349"/>
      <w:bookmarkEnd w:id="11"/>
      <w:r w:rsidR="00714078" w:rsidRPr="00D65D59">
        <w:rPr>
          <w:rFonts w:hint="cs"/>
          <w:rtl/>
        </w:rPr>
        <w:t xml:space="preserve">שימוש על הדבר הזה. </w:t>
      </w:r>
      <w:r w:rsidRPr="00D65D59">
        <w:rPr>
          <w:rFonts w:hint="cs"/>
          <w:rtl/>
        </w:rPr>
        <w:t xml:space="preserve">אבל שדרוג הרכב נעשה היות </w:t>
      </w:r>
      <w:r w:rsidR="00A50DDA" w:rsidRPr="00D65D59">
        <w:rPr>
          <w:rFonts w:hint="cs"/>
          <w:rtl/>
        </w:rPr>
        <w:t>ש</w:t>
      </w:r>
      <w:r w:rsidRPr="00D65D59">
        <w:rPr>
          <w:rFonts w:hint="cs"/>
          <w:rtl/>
        </w:rPr>
        <w:t xml:space="preserve">לא כל רכב ורכב אפשר לשריין, ואז </w:t>
      </w:r>
      <w:r w:rsidR="00CF58B5" w:rsidRPr="00D65D59">
        <w:rPr>
          <w:rFonts w:hint="cs"/>
          <w:rtl/>
        </w:rPr>
        <w:t xml:space="preserve">למעשה נושא המשרה נוסע ברכב </w:t>
      </w:r>
      <w:r w:rsidR="00A50DDA" w:rsidRPr="00D65D59">
        <w:rPr>
          <w:rFonts w:hint="cs"/>
          <w:rtl/>
        </w:rPr>
        <w:t xml:space="preserve">שהוא </w:t>
      </w:r>
      <w:r w:rsidR="00CF58B5" w:rsidRPr="00D65D59">
        <w:rPr>
          <w:rFonts w:hint="cs"/>
          <w:rtl/>
        </w:rPr>
        <w:t xml:space="preserve">לכאורה משודרג אבל לא לצרכים שלו, </w:t>
      </w:r>
      <w:r w:rsidR="00A50DDA" w:rsidRPr="00D65D59">
        <w:rPr>
          <w:rFonts w:hint="cs"/>
          <w:rtl/>
        </w:rPr>
        <w:t xml:space="preserve">אלא </w:t>
      </w:r>
      <w:r w:rsidR="00CF58B5" w:rsidRPr="00D65D59">
        <w:rPr>
          <w:rFonts w:hint="cs"/>
          <w:rtl/>
        </w:rPr>
        <w:t xml:space="preserve">בגלל שדרישות הרכב דורשות לנסוע ברכב יותר יקר ויותר משודרג. ביקשו </w:t>
      </w:r>
      <w:r w:rsidR="00A50DDA" w:rsidRPr="00D65D59">
        <w:rPr>
          <w:rFonts w:hint="cs"/>
          <w:rtl/>
        </w:rPr>
        <w:t xml:space="preserve">בנושא </w:t>
      </w:r>
      <w:bookmarkStart w:id="12" w:name="_ETM_Q1_300686"/>
      <w:bookmarkEnd w:id="12"/>
      <w:r w:rsidR="00A50DDA" w:rsidRPr="00D65D59">
        <w:rPr>
          <w:rFonts w:hint="cs"/>
          <w:rtl/>
        </w:rPr>
        <w:t xml:space="preserve">הזה </w:t>
      </w:r>
      <w:r w:rsidR="00CF58B5" w:rsidRPr="00D65D59">
        <w:rPr>
          <w:rFonts w:hint="cs"/>
          <w:rtl/>
        </w:rPr>
        <w:t>שמס הכנסה יפטור את תשלום המס על הרכיב הזה.</w:t>
      </w:r>
    </w:p>
    <w:p w14:paraId="1FA635BD" w14:textId="77777777" w:rsidR="00CF58B5" w:rsidRPr="00D65D59" w:rsidRDefault="00CF58B5" w:rsidP="00B47CB8">
      <w:pPr>
        <w:rPr>
          <w:rFonts w:hint="cs"/>
          <w:rtl/>
        </w:rPr>
      </w:pPr>
    </w:p>
    <w:p w14:paraId="46685FA3" w14:textId="77777777" w:rsidR="00CF58B5" w:rsidRPr="00D65D59" w:rsidRDefault="00CF58B5" w:rsidP="00B47CB8">
      <w:pPr>
        <w:rPr>
          <w:rFonts w:hint="cs"/>
          <w:rtl/>
        </w:rPr>
      </w:pPr>
      <w:r w:rsidRPr="00D65D59">
        <w:rPr>
          <w:rFonts w:hint="cs"/>
          <w:rtl/>
        </w:rPr>
        <w:t>בדיון שהיה בוועדת הכספים מס הכנסה לא הביע נכונות לנושא הזה, ואז קיבלו החלטה זמנית שהנושא הזה יגולם. אבל היתה התנגדות לגילום הזה כי למעשה מטילים על נושא המשרה מעין הכנסה נוספת ש</w:t>
      </w:r>
      <w:r w:rsidR="00A50DDA" w:rsidRPr="00D65D59">
        <w:rPr>
          <w:rFonts w:hint="cs"/>
          <w:rtl/>
        </w:rPr>
        <w:t xml:space="preserve">הוא </w:t>
      </w:r>
      <w:r w:rsidRPr="00D65D59">
        <w:rPr>
          <w:rFonts w:hint="cs"/>
          <w:rtl/>
        </w:rPr>
        <w:t>לא מבקש או</w:t>
      </w:r>
      <w:r w:rsidR="00A50DDA" w:rsidRPr="00D65D59">
        <w:rPr>
          <w:rFonts w:hint="cs"/>
          <w:rtl/>
        </w:rPr>
        <w:t>תה או</w:t>
      </w:r>
      <w:r w:rsidRPr="00D65D59">
        <w:rPr>
          <w:rFonts w:hint="cs"/>
          <w:rtl/>
        </w:rPr>
        <w:t xml:space="preserve"> לא צריך</w:t>
      </w:r>
      <w:r w:rsidR="00A50DDA" w:rsidRPr="00D65D59">
        <w:rPr>
          <w:rFonts w:hint="cs"/>
          <w:rtl/>
        </w:rPr>
        <w:t xml:space="preserve"> אותה.</w:t>
      </w:r>
    </w:p>
    <w:p w14:paraId="2D29D119" w14:textId="77777777" w:rsidR="00CF58B5" w:rsidRPr="00D65D59" w:rsidRDefault="00CF58B5" w:rsidP="00B47CB8">
      <w:pPr>
        <w:rPr>
          <w:rFonts w:hint="cs"/>
          <w:rtl/>
        </w:rPr>
      </w:pPr>
    </w:p>
    <w:p w14:paraId="3847809A" w14:textId="77777777" w:rsidR="00A50DDA" w:rsidRPr="00D65D59" w:rsidRDefault="00A50DDA" w:rsidP="00A50DDA">
      <w:pPr>
        <w:pStyle w:val="af"/>
        <w:keepNext/>
        <w:rPr>
          <w:rFonts w:hint="cs"/>
          <w:rtl/>
        </w:rPr>
      </w:pPr>
      <w:bookmarkStart w:id="13" w:name="_ETM_Q1_335901"/>
      <w:bookmarkEnd w:id="13"/>
      <w:r w:rsidRPr="00D65D59">
        <w:rPr>
          <w:rtl/>
        </w:rPr>
        <w:t>היו"ר יואב קיש:</w:t>
      </w:r>
    </w:p>
    <w:p w14:paraId="2A1D6997" w14:textId="77777777" w:rsidR="00A50DDA" w:rsidRPr="00D65D59" w:rsidRDefault="00A50DDA" w:rsidP="00A50DDA">
      <w:pPr>
        <w:pStyle w:val="KeepWithNext"/>
        <w:rPr>
          <w:rFonts w:hint="cs"/>
          <w:rtl/>
        </w:rPr>
      </w:pPr>
    </w:p>
    <w:p w14:paraId="456890EF" w14:textId="77777777" w:rsidR="00CF58B5" w:rsidRPr="00D65D59" w:rsidRDefault="00A50DDA" w:rsidP="00CF58B5">
      <w:pPr>
        <w:rPr>
          <w:rFonts w:hint="cs"/>
          <w:rtl/>
        </w:rPr>
      </w:pPr>
      <w:r w:rsidRPr="00D65D59">
        <w:rPr>
          <w:rFonts w:hint="cs"/>
          <w:rtl/>
        </w:rPr>
        <w:t>מה הפתרון?</w:t>
      </w:r>
    </w:p>
    <w:p w14:paraId="578CFAD0" w14:textId="77777777" w:rsidR="00A50DDA" w:rsidRPr="00D65D59" w:rsidRDefault="00A50DDA" w:rsidP="00CF58B5">
      <w:pPr>
        <w:rPr>
          <w:rFonts w:hint="cs"/>
          <w:rtl/>
        </w:rPr>
      </w:pPr>
      <w:bookmarkStart w:id="14" w:name="_ETM_Q1_337628"/>
      <w:bookmarkEnd w:id="14"/>
    </w:p>
    <w:p w14:paraId="567EDD2C" w14:textId="77777777" w:rsidR="00A50DDA" w:rsidRPr="00D65D59" w:rsidRDefault="00ED3624" w:rsidP="00A50DDA">
      <w:pPr>
        <w:pStyle w:val="af1"/>
        <w:keepNext/>
        <w:rPr>
          <w:rFonts w:hint="cs"/>
          <w:rtl/>
        </w:rPr>
      </w:pPr>
      <w:bookmarkStart w:id="15" w:name="_ETM_Q1_337643"/>
      <w:bookmarkEnd w:id="15"/>
      <w:r>
        <w:rPr>
          <w:rtl/>
        </w:rPr>
        <w:t>חשב הכנסת חיים אבידור:</w:t>
      </w:r>
    </w:p>
    <w:p w14:paraId="5BF7B221" w14:textId="77777777" w:rsidR="00A50DDA" w:rsidRPr="00D65D59" w:rsidRDefault="00A50DDA" w:rsidP="00A50DDA">
      <w:pPr>
        <w:pStyle w:val="KeepWithNext"/>
        <w:rPr>
          <w:rFonts w:hint="cs"/>
          <w:rtl/>
        </w:rPr>
      </w:pPr>
    </w:p>
    <w:p w14:paraId="48799153" w14:textId="77777777" w:rsidR="00CF58B5" w:rsidRPr="00D65D59" w:rsidRDefault="00CF58B5" w:rsidP="00A50DDA">
      <w:pPr>
        <w:rPr>
          <w:rFonts w:hint="cs"/>
          <w:rtl/>
        </w:rPr>
      </w:pPr>
      <w:bookmarkStart w:id="16" w:name="_ETM_Q1_339601"/>
      <w:bookmarkEnd w:id="16"/>
      <w:r w:rsidRPr="00D65D59">
        <w:rPr>
          <w:rFonts w:hint="cs"/>
          <w:rtl/>
        </w:rPr>
        <w:t>אמרו למס הכנסה שעד סוף השנה הם צריכים לבוא עם פתרון לרכב הזה. ולמעשה עשו הוראת שעה עד סוף השנה ש</w:t>
      </w:r>
      <w:r w:rsidR="00A50DDA" w:rsidRPr="00D65D59">
        <w:rPr>
          <w:rFonts w:hint="cs"/>
          <w:rtl/>
        </w:rPr>
        <w:t>ניתן</w:t>
      </w:r>
      <w:r w:rsidRPr="00D65D59">
        <w:rPr>
          <w:rFonts w:hint="cs"/>
          <w:rtl/>
        </w:rPr>
        <w:t xml:space="preserve"> לגלם לנושא המשרה את הרכיב </w:t>
      </w:r>
      <w:r w:rsidR="00A50DDA" w:rsidRPr="00D65D59">
        <w:rPr>
          <w:rFonts w:hint="cs"/>
          <w:rtl/>
        </w:rPr>
        <w:t>הזה ש</w:t>
      </w:r>
      <w:r w:rsidRPr="00D65D59">
        <w:rPr>
          <w:rFonts w:hint="cs"/>
          <w:rtl/>
        </w:rPr>
        <w:t>ל</w:t>
      </w:r>
      <w:r w:rsidR="00A50DDA" w:rsidRPr="00D65D59">
        <w:rPr>
          <w:rFonts w:hint="cs"/>
          <w:rtl/>
        </w:rPr>
        <w:t xml:space="preserve"> </w:t>
      </w:r>
      <w:r w:rsidRPr="00D65D59">
        <w:rPr>
          <w:rFonts w:hint="cs"/>
          <w:rtl/>
        </w:rPr>
        <w:t>שדרוג הרכב.</w:t>
      </w:r>
    </w:p>
    <w:p w14:paraId="7AC90839" w14:textId="77777777" w:rsidR="00CF58B5" w:rsidRPr="00D65D59" w:rsidRDefault="00CF58B5" w:rsidP="00CF58B5">
      <w:pPr>
        <w:rPr>
          <w:rFonts w:hint="cs"/>
          <w:rtl/>
        </w:rPr>
      </w:pPr>
    </w:p>
    <w:p w14:paraId="0D4D6234" w14:textId="77777777" w:rsidR="00CF58B5" w:rsidRPr="00D65D59" w:rsidRDefault="00CF58B5" w:rsidP="005252EA">
      <w:pPr>
        <w:rPr>
          <w:rFonts w:hint="cs"/>
          <w:rtl/>
        </w:rPr>
      </w:pPr>
      <w:r w:rsidRPr="00D65D59">
        <w:rPr>
          <w:rFonts w:hint="cs"/>
          <w:rtl/>
        </w:rPr>
        <w:t>על מנת להטיל את המצב ליו</w:t>
      </w:r>
      <w:r w:rsidR="00BF0B6C" w:rsidRPr="00D65D59">
        <w:rPr>
          <w:rFonts w:hint="cs"/>
          <w:rtl/>
        </w:rPr>
        <w:t>שב-ראש</w:t>
      </w:r>
      <w:r w:rsidRPr="00D65D59">
        <w:rPr>
          <w:rFonts w:hint="cs"/>
          <w:rtl/>
        </w:rPr>
        <w:t xml:space="preserve"> הכנסת עם נושאי המשרה בממשלה</w:t>
      </w:r>
      <w:r w:rsidR="005252EA" w:rsidRPr="00D65D59">
        <w:rPr>
          <w:rFonts w:hint="cs"/>
          <w:rtl/>
        </w:rPr>
        <w:t>,</w:t>
      </w:r>
      <w:r w:rsidRPr="00D65D59">
        <w:rPr>
          <w:rFonts w:hint="cs"/>
          <w:rtl/>
        </w:rPr>
        <w:t xml:space="preserve"> באה ועדה ציבורית והמליצה לוועדת הכנסת שבשלב זה עד סוף השנה נפעל באותה דרך</w:t>
      </w:r>
      <w:r w:rsidR="005252EA" w:rsidRPr="00D65D59">
        <w:rPr>
          <w:rFonts w:hint="cs"/>
          <w:rtl/>
        </w:rPr>
        <w:t>, קרי,</w:t>
      </w:r>
      <w:r w:rsidRPr="00D65D59">
        <w:rPr>
          <w:rFonts w:hint="cs"/>
          <w:rtl/>
        </w:rPr>
        <w:t xml:space="preserve"> נגלם על</w:t>
      </w:r>
      <w:r w:rsidR="005252EA" w:rsidRPr="00D65D59">
        <w:rPr>
          <w:rFonts w:hint="cs"/>
          <w:rtl/>
        </w:rPr>
        <w:t>יהם</w:t>
      </w:r>
      <w:r w:rsidRPr="00D65D59">
        <w:rPr>
          <w:rFonts w:hint="cs"/>
          <w:rtl/>
        </w:rPr>
        <w:t xml:space="preserve"> </w:t>
      </w:r>
      <w:r w:rsidR="005252EA" w:rsidRPr="00D65D59">
        <w:rPr>
          <w:rFonts w:hint="cs"/>
          <w:rtl/>
        </w:rPr>
        <w:t xml:space="preserve">את </w:t>
      </w:r>
      <w:r w:rsidRPr="00D65D59">
        <w:rPr>
          <w:rFonts w:hint="cs"/>
          <w:rtl/>
        </w:rPr>
        <w:t xml:space="preserve">השדרוג ומעל השדרוג </w:t>
      </w:r>
      <w:r w:rsidR="005252EA" w:rsidRPr="00D65D59">
        <w:rPr>
          <w:rFonts w:hint="cs"/>
          <w:rtl/>
        </w:rPr>
        <w:t xml:space="preserve">זה </w:t>
      </w:r>
      <w:bookmarkStart w:id="17" w:name="_ETM_Q1_383988"/>
      <w:bookmarkEnd w:id="17"/>
      <w:r w:rsidR="005252EA" w:rsidRPr="00D65D59">
        <w:rPr>
          <w:rFonts w:hint="cs"/>
          <w:rtl/>
        </w:rPr>
        <w:t xml:space="preserve">יהיה </w:t>
      </w:r>
      <w:r w:rsidRPr="00D65D59">
        <w:rPr>
          <w:rFonts w:hint="cs"/>
          <w:rtl/>
        </w:rPr>
        <w:t>פטור ממס.</w:t>
      </w:r>
    </w:p>
    <w:p w14:paraId="6CBD2327" w14:textId="77777777" w:rsidR="00CF58B5" w:rsidRPr="00D65D59" w:rsidRDefault="00CF58B5" w:rsidP="00CF58B5">
      <w:pPr>
        <w:rPr>
          <w:rFonts w:hint="cs"/>
          <w:rtl/>
        </w:rPr>
      </w:pPr>
    </w:p>
    <w:p w14:paraId="2EFA8D33" w14:textId="77777777" w:rsidR="00CF58B5" w:rsidRPr="00D65D59" w:rsidRDefault="00CF58B5" w:rsidP="00CF58B5">
      <w:pPr>
        <w:pStyle w:val="af"/>
        <w:keepNext/>
        <w:rPr>
          <w:rFonts w:hint="cs"/>
          <w:rtl/>
        </w:rPr>
      </w:pPr>
      <w:r w:rsidRPr="00D65D59">
        <w:rPr>
          <w:rtl/>
        </w:rPr>
        <w:t>היו"ר יואב קיש:</w:t>
      </w:r>
    </w:p>
    <w:p w14:paraId="5D07A515" w14:textId="77777777" w:rsidR="00CF58B5" w:rsidRPr="00D65D59" w:rsidRDefault="00CF58B5" w:rsidP="00CF58B5">
      <w:pPr>
        <w:pStyle w:val="KeepWithNext"/>
        <w:rPr>
          <w:rFonts w:hint="cs"/>
          <w:rtl/>
        </w:rPr>
      </w:pPr>
    </w:p>
    <w:p w14:paraId="09550261" w14:textId="77777777" w:rsidR="00CF58B5" w:rsidRPr="00D65D59" w:rsidRDefault="00CF58B5" w:rsidP="00CF58B5">
      <w:pPr>
        <w:rPr>
          <w:rFonts w:hint="cs"/>
          <w:rtl/>
        </w:rPr>
      </w:pPr>
      <w:r w:rsidRPr="00D65D59">
        <w:rPr>
          <w:rFonts w:hint="cs"/>
          <w:rtl/>
        </w:rPr>
        <w:t>אני רוצה</w:t>
      </w:r>
      <w:r w:rsidR="005252EA" w:rsidRPr="00D65D59">
        <w:rPr>
          <w:rFonts w:hint="cs"/>
          <w:rtl/>
        </w:rPr>
        <w:t xml:space="preserve"> להגיד שני דברים. ראשית, מדובר בהמלצה שהגיעה מהוועדה </w:t>
      </w:r>
      <w:bookmarkStart w:id="18" w:name="_ETM_Q1_390093"/>
      <w:bookmarkEnd w:id="18"/>
      <w:r w:rsidR="005252EA" w:rsidRPr="00D65D59">
        <w:rPr>
          <w:rFonts w:hint="cs"/>
          <w:rtl/>
        </w:rPr>
        <w:t xml:space="preserve">הציבורית לוועדת הכנסת. שנית, מדובר בהמלצה זהה להמלצת ועדת הכספים </w:t>
      </w:r>
      <w:bookmarkStart w:id="19" w:name="_ETM_Q1_394470"/>
      <w:bookmarkEnd w:id="19"/>
      <w:r w:rsidR="005252EA" w:rsidRPr="00D65D59">
        <w:rPr>
          <w:rFonts w:hint="cs"/>
          <w:rtl/>
        </w:rPr>
        <w:t xml:space="preserve">שמטפלת בנושאי המשרה. ולכן אני לא רואה סיבה שלא </w:t>
      </w:r>
      <w:bookmarkStart w:id="20" w:name="_ETM_Q1_400358"/>
      <w:bookmarkEnd w:id="20"/>
      <w:r w:rsidR="005252EA" w:rsidRPr="00D65D59">
        <w:rPr>
          <w:rFonts w:hint="cs"/>
          <w:rtl/>
        </w:rPr>
        <w:t>לאשר את זה.</w:t>
      </w:r>
      <w:bookmarkStart w:id="21" w:name="_ETM_Q1_401102"/>
      <w:bookmarkEnd w:id="21"/>
    </w:p>
    <w:p w14:paraId="1D48FE5C" w14:textId="77777777" w:rsidR="005252EA" w:rsidRPr="00D65D59" w:rsidRDefault="005252EA" w:rsidP="00CF58B5">
      <w:pPr>
        <w:rPr>
          <w:rFonts w:hint="cs"/>
          <w:rtl/>
        </w:rPr>
      </w:pPr>
    </w:p>
    <w:p w14:paraId="1452CEF7" w14:textId="77777777" w:rsidR="005252EA" w:rsidRPr="00D65D59" w:rsidRDefault="005252EA" w:rsidP="00CF58B5">
      <w:pPr>
        <w:rPr>
          <w:rFonts w:hint="cs"/>
          <w:rtl/>
        </w:rPr>
      </w:pPr>
      <w:bookmarkStart w:id="22" w:name="_ETM_Q1_402070"/>
      <w:bookmarkEnd w:id="22"/>
      <w:r w:rsidRPr="00D65D59">
        <w:rPr>
          <w:rFonts w:hint="cs"/>
          <w:rtl/>
        </w:rPr>
        <w:t>תקראי בבקשה ואז נצביע.</w:t>
      </w:r>
    </w:p>
    <w:p w14:paraId="47DA8E68" w14:textId="77777777" w:rsidR="002F6327" w:rsidRPr="00D65D59" w:rsidRDefault="002F6327" w:rsidP="00CF58B5">
      <w:pPr>
        <w:rPr>
          <w:rFonts w:hint="cs"/>
          <w:rtl/>
        </w:rPr>
      </w:pPr>
    </w:p>
    <w:p w14:paraId="2695F9DC" w14:textId="77777777" w:rsidR="002F6327" w:rsidRPr="00D65D59" w:rsidRDefault="002F6327" w:rsidP="002F6327">
      <w:pPr>
        <w:pStyle w:val="a"/>
        <w:keepNext/>
        <w:rPr>
          <w:rFonts w:hint="cs"/>
          <w:rtl/>
        </w:rPr>
      </w:pPr>
      <w:r w:rsidRPr="00D65D59">
        <w:rPr>
          <w:rtl/>
        </w:rPr>
        <w:lastRenderedPageBreak/>
        <w:t>ארבל אסטרחן:</w:t>
      </w:r>
    </w:p>
    <w:p w14:paraId="629F2ABC" w14:textId="77777777" w:rsidR="002F6327" w:rsidRPr="00D65D59" w:rsidRDefault="002F6327" w:rsidP="002F6327">
      <w:pPr>
        <w:pStyle w:val="KeepWithNext"/>
        <w:rPr>
          <w:rFonts w:hint="cs"/>
          <w:rtl/>
        </w:rPr>
      </w:pPr>
    </w:p>
    <w:p w14:paraId="0F3768E2" w14:textId="77777777" w:rsidR="00294BB6" w:rsidRPr="00D65D59" w:rsidRDefault="005252EA" w:rsidP="005252EA">
      <w:pPr>
        <w:rPr>
          <w:rFonts w:hint="cs"/>
          <w:rtl/>
        </w:rPr>
      </w:pPr>
      <w:r w:rsidRPr="00D65D59">
        <w:rPr>
          <w:rFonts w:hint="cs"/>
          <w:rtl/>
        </w:rPr>
        <w:t xml:space="preserve">מדובר בהוראת שעה שתחול </w:t>
      </w:r>
      <w:r w:rsidR="002F6327" w:rsidRPr="00D65D59">
        <w:rPr>
          <w:rFonts w:hint="cs"/>
          <w:rtl/>
        </w:rPr>
        <w:t>מ-1 בינואר 2017</w:t>
      </w:r>
      <w:r w:rsidRPr="00D65D59">
        <w:rPr>
          <w:rFonts w:hint="cs"/>
          <w:rtl/>
        </w:rPr>
        <w:t xml:space="preserve"> </w:t>
      </w:r>
      <w:bookmarkStart w:id="23" w:name="_ETM_Q1_409230"/>
      <w:bookmarkEnd w:id="23"/>
      <w:r w:rsidRPr="00D65D59">
        <w:rPr>
          <w:rFonts w:hint="cs"/>
          <w:rtl/>
        </w:rPr>
        <w:t>עד 31 בדצמבר 2017,</w:t>
      </w:r>
      <w:r w:rsidR="002F6327" w:rsidRPr="00D65D59">
        <w:rPr>
          <w:rFonts w:hint="cs"/>
          <w:rtl/>
        </w:rPr>
        <w:t xml:space="preserve"> ובתקופה הזאת יתווסף סעיף ל</w:t>
      </w:r>
      <w:r w:rsidRPr="00D65D59">
        <w:rPr>
          <w:rFonts w:hint="cs"/>
          <w:rtl/>
        </w:rPr>
        <w:t xml:space="preserve">החלטת </w:t>
      </w:r>
      <w:r w:rsidR="002F6327" w:rsidRPr="00D65D59">
        <w:rPr>
          <w:rFonts w:hint="cs"/>
          <w:rtl/>
        </w:rPr>
        <w:t>שכר ח</w:t>
      </w:r>
      <w:r w:rsidRPr="00D65D59">
        <w:rPr>
          <w:rFonts w:hint="cs"/>
          <w:rtl/>
        </w:rPr>
        <w:t xml:space="preserve">ברי הכנסת, </w:t>
      </w:r>
      <w:r w:rsidR="002F6327" w:rsidRPr="00D65D59">
        <w:rPr>
          <w:rFonts w:hint="cs"/>
          <w:rtl/>
        </w:rPr>
        <w:t>שיאמר כך</w:t>
      </w:r>
      <w:r w:rsidRPr="00D65D59">
        <w:rPr>
          <w:rFonts w:hint="cs"/>
          <w:rtl/>
        </w:rPr>
        <w:t xml:space="preserve">: </w:t>
      </w:r>
      <w:r w:rsidR="002F6327" w:rsidRPr="00D65D59">
        <w:rPr>
          <w:rFonts w:hint="cs"/>
          <w:rtl/>
        </w:rPr>
        <w:t xml:space="preserve"> </w:t>
      </w:r>
    </w:p>
    <w:p w14:paraId="5BBF5FDF" w14:textId="77777777" w:rsidR="00294BB6" w:rsidRPr="00D65D59" w:rsidRDefault="00294BB6" w:rsidP="005252EA">
      <w:pPr>
        <w:rPr>
          <w:rFonts w:hint="cs"/>
          <w:rtl/>
        </w:rPr>
      </w:pPr>
      <w:bookmarkStart w:id="24" w:name="_ETM_Q1_418347"/>
      <w:bookmarkEnd w:id="24"/>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1872"/>
        <w:gridCol w:w="624"/>
        <w:gridCol w:w="4091"/>
      </w:tblGrid>
      <w:tr w:rsidR="00294BB6" w:rsidRPr="00D65D59" w14:paraId="7700F48A" w14:textId="77777777" w:rsidTr="00294BB6">
        <w:trPr>
          <w:cantSplit/>
        </w:trPr>
        <w:tc>
          <w:tcPr>
            <w:tcW w:w="1871" w:type="dxa"/>
          </w:tcPr>
          <w:p w14:paraId="57CDC993" w14:textId="77777777" w:rsidR="00294BB6" w:rsidRPr="00D65D59" w:rsidRDefault="00294BB6" w:rsidP="00294BB6">
            <w:pPr>
              <w:pStyle w:val="TableSideHeading"/>
              <w:keepLines w:val="0"/>
              <w:spacing w:line="240" w:lineRule="auto"/>
              <w:rPr>
                <w:sz w:val="24"/>
                <w:szCs w:val="24"/>
              </w:rPr>
            </w:pPr>
            <w:bookmarkStart w:id="25" w:name="_ETM_Q1_418600"/>
            <w:bookmarkEnd w:id="25"/>
          </w:p>
        </w:tc>
        <w:tc>
          <w:tcPr>
            <w:tcW w:w="624" w:type="dxa"/>
          </w:tcPr>
          <w:p w14:paraId="0CBAE4E5" w14:textId="77777777" w:rsidR="00294BB6" w:rsidRPr="00D65D59" w:rsidRDefault="00294BB6" w:rsidP="00294BB6">
            <w:pPr>
              <w:pStyle w:val="TableText"/>
              <w:keepLines w:val="0"/>
              <w:spacing w:line="240" w:lineRule="auto"/>
              <w:rPr>
                <w:sz w:val="24"/>
                <w:szCs w:val="24"/>
              </w:rPr>
            </w:pPr>
          </w:p>
        </w:tc>
        <w:tc>
          <w:tcPr>
            <w:tcW w:w="1872" w:type="dxa"/>
          </w:tcPr>
          <w:p w14:paraId="78EBEC85" w14:textId="77777777" w:rsidR="00294BB6" w:rsidRPr="00D65D59" w:rsidRDefault="00294BB6" w:rsidP="00294BB6">
            <w:pPr>
              <w:pStyle w:val="TableInnerSideHeading"/>
              <w:spacing w:line="240" w:lineRule="auto"/>
              <w:rPr>
                <w:sz w:val="24"/>
                <w:szCs w:val="24"/>
              </w:rPr>
            </w:pPr>
            <w:r w:rsidRPr="00D65D59">
              <w:rPr>
                <w:sz w:val="24"/>
                <w:szCs w:val="24"/>
                <w:rtl/>
              </w:rPr>
              <w:t xml:space="preserve">"גילום מס בשל הכנסה הנובעת משדרוג </w:t>
            </w:r>
            <w:r w:rsidRPr="00D65D59">
              <w:rPr>
                <w:rFonts w:hint="eastAsia"/>
                <w:sz w:val="24"/>
                <w:szCs w:val="24"/>
                <w:rtl/>
              </w:rPr>
              <w:t>רכב</w:t>
            </w:r>
            <w:r w:rsidRPr="00D65D59">
              <w:rPr>
                <w:sz w:val="24"/>
                <w:szCs w:val="24"/>
                <w:rtl/>
              </w:rPr>
              <w:t xml:space="preserve"> </w:t>
            </w:r>
            <w:r w:rsidRPr="00D65D59">
              <w:rPr>
                <w:rFonts w:hint="eastAsia"/>
                <w:sz w:val="24"/>
                <w:szCs w:val="24"/>
                <w:rtl/>
              </w:rPr>
              <w:t>לצורכי</w:t>
            </w:r>
            <w:r w:rsidRPr="00D65D59">
              <w:rPr>
                <w:sz w:val="24"/>
                <w:szCs w:val="24"/>
                <w:rtl/>
              </w:rPr>
              <w:t xml:space="preserve"> </w:t>
            </w:r>
            <w:r w:rsidRPr="00D65D59">
              <w:rPr>
                <w:rFonts w:hint="eastAsia"/>
                <w:sz w:val="24"/>
                <w:szCs w:val="24"/>
                <w:rtl/>
              </w:rPr>
              <w:t>מיגון</w:t>
            </w:r>
          </w:p>
        </w:tc>
        <w:tc>
          <w:tcPr>
            <w:tcW w:w="624" w:type="dxa"/>
          </w:tcPr>
          <w:p w14:paraId="0DDDA786" w14:textId="77777777" w:rsidR="00294BB6" w:rsidRPr="00D65D59" w:rsidRDefault="00294BB6" w:rsidP="00294BB6">
            <w:pPr>
              <w:pStyle w:val="TableText"/>
              <w:spacing w:line="240" w:lineRule="auto"/>
              <w:rPr>
                <w:sz w:val="24"/>
                <w:szCs w:val="24"/>
              </w:rPr>
            </w:pPr>
            <w:r w:rsidRPr="00D65D59">
              <w:rPr>
                <w:rFonts w:hint="cs"/>
                <w:sz w:val="24"/>
                <w:szCs w:val="24"/>
                <w:rtl/>
              </w:rPr>
              <w:t>21ב</w:t>
            </w:r>
            <w:r w:rsidRPr="00D65D59">
              <w:rPr>
                <w:sz w:val="24"/>
                <w:szCs w:val="24"/>
                <w:rtl/>
              </w:rPr>
              <w:t>.</w:t>
            </w:r>
          </w:p>
        </w:tc>
        <w:tc>
          <w:tcPr>
            <w:tcW w:w="4091" w:type="dxa"/>
          </w:tcPr>
          <w:p w14:paraId="0B70873D" w14:textId="77777777" w:rsidR="00294BB6" w:rsidRPr="00D65D59" w:rsidRDefault="00294BB6" w:rsidP="00294BB6">
            <w:pPr>
              <w:pStyle w:val="TableBlock"/>
              <w:spacing w:line="240" w:lineRule="auto"/>
              <w:rPr>
                <w:sz w:val="24"/>
                <w:szCs w:val="24"/>
              </w:rPr>
            </w:pPr>
            <w:r w:rsidRPr="00D65D59">
              <w:rPr>
                <w:sz w:val="24"/>
                <w:szCs w:val="24"/>
                <w:rtl/>
              </w:rPr>
              <w:t>(א)</w:t>
            </w:r>
            <w:r w:rsidRPr="00D65D59">
              <w:rPr>
                <w:sz w:val="24"/>
                <w:szCs w:val="24"/>
                <w:rtl/>
              </w:rPr>
              <w:tab/>
            </w:r>
            <w:r w:rsidRPr="00D65D59">
              <w:rPr>
                <w:rFonts w:hint="eastAsia"/>
                <w:sz w:val="24"/>
                <w:szCs w:val="24"/>
                <w:rtl/>
              </w:rPr>
              <w:t>מס</w:t>
            </w:r>
            <w:r w:rsidRPr="00D65D59">
              <w:rPr>
                <w:sz w:val="24"/>
                <w:szCs w:val="24"/>
                <w:rtl/>
              </w:rPr>
              <w:t xml:space="preserve"> הכנסה המוטל על </w:t>
            </w:r>
            <w:r w:rsidRPr="00D65D59">
              <w:rPr>
                <w:rFonts w:hint="cs"/>
                <w:sz w:val="24"/>
                <w:szCs w:val="24"/>
                <w:rtl/>
              </w:rPr>
              <w:t>יושב ראש הכנסת או</w:t>
            </w:r>
            <w:r w:rsidRPr="00D65D59">
              <w:rPr>
                <w:sz w:val="24"/>
                <w:szCs w:val="24"/>
                <w:rtl/>
              </w:rPr>
              <w:t xml:space="preserve"> </w:t>
            </w:r>
            <w:r w:rsidRPr="00D65D59">
              <w:rPr>
                <w:rFonts w:hint="cs"/>
                <w:sz w:val="24"/>
                <w:szCs w:val="24"/>
                <w:rtl/>
              </w:rPr>
              <w:t>על ראש האופוזיציה</w:t>
            </w:r>
            <w:r w:rsidRPr="00D65D59">
              <w:rPr>
                <w:sz w:val="24"/>
                <w:szCs w:val="24"/>
                <w:rtl/>
              </w:rPr>
              <w:t xml:space="preserve"> </w:t>
            </w:r>
            <w:r w:rsidRPr="00D65D59">
              <w:rPr>
                <w:rFonts w:hint="eastAsia"/>
                <w:sz w:val="24"/>
                <w:szCs w:val="24"/>
                <w:rtl/>
              </w:rPr>
              <w:t>בשל</w:t>
            </w:r>
            <w:r w:rsidRPr="00D65D59">
              <w:rPr>
                <w:sz w:val="24"/>
                <w:szCs w:val="24"/>
                <w:rtl/>
              </w:rPr>
              <w:t xml:space="preserve"> </w:t>
            </w:r>
            <w:r w:rsidRPr="00D65D59">
              <w:rPr>
                <w:rFonts w:hint="eastAsia"/>
                <w:sz w:val="24"/>
                <w:szCs w:val="24"/>
                <w:rtl/>
              </w:rPr>
              <w:t>הכנסה</w:t>
            </w:r>
            <w:r w:rsidRPr="00D65D59">
              <w:rPr>
                <w:sz w:val="24"/>
                <w:szCs w:val="24"/>
                <w:rtl/>
              </w:rPr>
              <w:t xml:space="preserve"> </w:t>
            </w:r>
            <w:r w:rsidRPr="00D65D59">
              <w:rPr>
                <w:rFonts w:hint="eastAsia"/>
                <w:sz w:val="24"/>
                <w:szCs w:val="24"/>
                <w:rtl/>
              </w:rPr>
              <w:t>הנובעת</w:t>
            </w:r>
            <w:r w:rsidRPr="00D65D59">
              <w:rPr>
                <w:sz w:val="24"/>
                <w:szCs w:val="24"/>
                <w:rtl/>
              </w:rPr>
              <w:t xml:space="preserve"> </w:t>
            </w:r>
            <w:r w:rsidRPr="00D65D59">
              <w:rPr>
                <w:rFonts w:hint="eastAsia"/>
                <w:sz w:val="24"/>
                <w:szCs w:val="24"/>
                <w:rtl/>
              </w:rPr>
              <w:t>משדרוג</w:t>
            </w:r>
            <w:r w:rsidRPr="00D65D59">
              <w:rPr>
                <w:sz w:val="24"/>
                <w:szCs w:val="24"/>
                <w:rtl/>
              </w:rPr>
              <w:t xml:space="preserve"> </w:t>
            </w:r>
            <w:r w:rsidRPr="00D65D59">
              <w:rPr>
                <w:rFonts w:hint="eastAsia"/>
                <w:sz w:val="24"/>
                <w:szCs w:val="24"/>
                <w:rtl/>
              </w:rPr>
              <w:t>רכב</w:t>
            </w:r>
            <w:r w:rsidRPr="00D65D59">
              <w:rPr>
                <w:sz w:val="24"/>
                <w:szCs w:val="24"/>
                <w:rtl/>
              </w:rPr>
              <w:t xml:space="preserve"> </w:t>
            </w:r>
            <w:r w:rsidRPr="00D65D59">
              <w:rPr>
                <w:rFonts w:hint="cs"/>
                <w:sz w:val="24"/>
                <w:szCs w:val="24"/>
                <w:rtl/>
              </w:rPr>
              <w:t>שהכנסת</w:t>
            </w:r>
            <w:r w:rsidRPr="00D65D59">
              <w:rPr>
                <w:sz w:val="24"/>
                <w:szCs w:val="24"/>
                <w:rtl/>
              </w:rPr>
              <w:t xml:space="preserve"> </w:t>
            </w:r>
            <w:r w:rsidRPr="00D65D59">
              <w:rPr>
                <w:rFonts w:hint="eastAsia"/>
                <w:sz w:val="24"/>
                <w:szCs w:val="24"/>
                <w:rtl/>
              </w:rPr>
              <w:t>מעמידה</w:t>
            </w:r>
            <w:r w:rsidRPr="00D65D59">
              <w:rPr>
                <w:sz w:val="24"/>
                <w:szCs w:val="24"/>
                <w:rtl/>
              </w:rPr>
              <w:t xml:space="preserve"> </w:t>
            </w:r>
            <w:r w:rsidRPr="00D65D59">
              <w:rPr>
                <w:rFonts w:hint="eastAsia"/>
                <w:sz w:val="24"/>
                <w:szCs w:val="24"/>
                <w:rtl/>
              </w:rPr>
              <w:t>לרשות</w:t>
            </w:r>
            <w:r w:rsidRPr="00D65D59">
              <w:rPr>
                <w:rFonts w:hint="cs"/>
                <w:sz w:val="24"/>
                <w:szCs w:val="24"/>
                <w:rtl/>
              </w:rPr>
              <w:t xml:space="preserve"> מי מהם</w:t>
            </w:r>
            <w:r w:rsidRPr="00D65D59">
              <w:rPr>
                <w:sz w:val="24"/>
                <w:szCs w:val="24"/>
                <w:rtl/>
              </w:rPr>
              <w:t xml:space="preserve"> לצורכי מיגון יהיה על חשבון </w:t>
            </w:r>
            <w:r w:rsidRPr="00D65D59">
              <w:rPr>
                <w:rFonts w:hint="cs"/>
                <w:sz w:val="24"/>
                <w:szCs w:val="24"/>
                <w:rtl/>
              </w:rPr>
              <w:t>הכנסת</w:t>
            </w:r>
            <w:r w:rsidRPr="00D65D59">
              <w:rPr>
                <w:sz w:val="24"/>
                <w:szCs w:val="24"/>
                <w:rtl/>
              </w:rPr>
              <w:t>.</w:t>
            </w:r>
          </w:p>
        </w:tc>
      </w:tr>
    </w:tbl>
    <w:p w14:paraId="7AB259F9" w14:textId="77777777" w:rsidR="00294BB6" w:rsidRPr="00D65D59" w:rsidRDefault="00294BB6">
      <w:pPr>
        <w:rPr>
          <w:rFonts w:hint="cs"/>
          <w:rtl/>
        </w:rPr>
      </w:pPr>
      <w:r w:rsidRPr="00D65D59">
        <w:rPr>
          <w:rFonts w:hint="cs"/>
          <w:rtl/>
        </w:rPr>
        <w:t xml:space="preserve">ולעניין </w:t>
      </w:r>
      <w:bookmarkStart w:id="26" w:name="_ETM_Q1_431585"/>
      <w:bookmarkEnd w:id="26"/>
      <w:r w:rsidRPr="00D65D59">
        <w:rPr>
          <w:rFonts w:hint="cs"/>
          <w:rtl/>
        </w:rPr>
        <w:t xml:space="preserve">זה "הכנסה הנובעת משדרוג רכב" </w:t>
      </w:r>
      <w:r w:rsidRPr="00D65D59">
        <w:rPr>
          <w:rtl/>
        </w:rPr>
        <w:t>–</w:t>
      </w:r>
      <w:r w:rsidRPr="00D65D59">
        <w:rPr>
          <w:rFonts w:hint="cs"/>
          <w:rtl/>
        </w:rPr>
        <w:t xml:space="preserve"> זה חלק ה</w:t>
      </w:r>
      <w:bookmarkStart w:id="27" w:name="_ETM_Q1_434513"/>
      <w:bookmarkEnd w:id="27"/>
      <w:r w:rsidRPr="00D65D59">
        <w:rPr>
          <w:rFonts w:hint="cs"/>
          <w:rtl/>
        </w:rPr>
        <w:t>הכנסה ששווה להפרש החיובי שבין אלה:</w:t>
      </w:r>
    </w:p>
    <w:p w14:paraId="2732B1CD" w14:textId="77777777" w:rsidR="00294BB6" w:rsidRPr="00D65D59" w:rsidRDefault="00294BB6">
      <w:bookmarkStart w:id="28" w:name="_ETM_Q1_435242"/>
      <w:bookmarkEnd w:id="28"/>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624"/>
        <w:gridCol w:w="3467"/>
      </w:tblGrid>
      <w:tr w:rsidR="00294BB6" w:rsidRPr="00D65D59" w14:paraId="2BACDB03" w14:textId="77777777" w:rsidTr="00294BB6">
        <w:trPr>
          <w:cantSplit/>
        </w:trPr>
        <w:tc>
          <w:tcPr>
            <w:tcW w:w="1871" w:type="dxa"/>
          </w:tcPr>
          <w:p w14:paraId="5EDBC130" w14:textId="77777777" w:rsidR="00294BB6" w:rsidRPr="00D65D59" w:rsidRDefault="00294BB6" w:rsidP="00294BB6">
            <w:pPr>
              <w:pStyle w:val="TableSideHeading"/>
              <w:spacing w:line="240" w:lineRule="auto"/>
              <w:rPr>
                <w:sz w:val="24"/>
                <w:szCs w:val="24"/>
              </w:rPr>
            </w:pPr>
          </w:p>
        </w:tc>
        <w:tc>
          <w:tcPr>
            <w:tcW w:w="624" w:type="dxa"/>
          </w:tcPr>
          <w:p w14:paraId="2F8F45BA" w14:textId="77777777" w:rsidR="00294BB6" w:rsidRPr="00D65D59" w:rsidRDefault="00294BB6" w:rsidP="00294BB6">
            <w:pPr>
              <w:pStyle w:val="TableText"/>
              <w:spacing w:line="240" w:lineRule="auto"/>
              <w:rPr>
                <w:sz w:val="24"/>
                <w:szCs w:val="24"/>
              </w:rPr>
            </w:pPr>
          </w:p>
        </w:tc>
        <w:tc>
          <w:tcPr>
            <w:tcW w:w="624" w:type="dxa"/>
          </w:tcPr>
          <w:p w14:paraId="2672AAA4" w14:textId="77777777" w:rsidR="00294BB6" w:rsidRPr="00D65D59" w:rsidRDefault="00294BB6" w:rsidP="00294BB6">
            <w:pPr>
              <w:pStyle w:val="TableText"/>
              <w:spacing w:line="240" w:lineRule="auto"/>
              <w:rPr>
                <w:sz w:val="24"/>
                <w:szCs w:val="24"/>
              </w:rPr>
            </w:pPr>
          </w:p>
        </w:tc>
        <w:tc>
          <w:tcPr>
            <w:tcW w:w="624" w:type="dxa"/>
          </w:tcPr>
          <w:p w14:paraId="180926A7" w14:textId="77777777" w:rsidR="00294BB6" w:rsidRPr="00D65D59" w:rsidRDefault="00294BB6" w:rsidP="00294BB6">
            <w:pPr>
              <w:pStyle w:val="TableText"/>
              <w:spacing w:line="240" w:lineRule="auto"/>
              <w:rPr>
                <w:sz w:val="24"/>
                <w:szCs w:val="24"/>
              </w:rPr>
            </w:pPr>
          </w:p>
        </w:tc>
        <w:tc>
          <w:tcPr>
            <w:tcW w:w="624" w:type="dxa"/>
          </w:tcPr>
          <w:p w14:paraId="321C9CAD" w14:textId="77777777" w:rsidR="00294BB6" w:rsidRPr="00D65D59" w:rsidRDefault="00294BB6" w:rsidP="00294BB6">
            <w:pPr>
              <w:pStyle w:val="TableText"/>
              <w:spacing w:line="240" w:lineRule="auto"/>
              <w:rPr>
                <w:sz w:val="24"/>
                <w:szCs w:val="24"/>
              </w:rPr>
            </w:pPr>
          </w:p>
        </w:tc>
        <w:tc>
          <w:tcPr>
            <w:tcW w:w="624" w:type="dxa"/>
          </w:tcPr>
          <w:p w14:paraId="0EB361AE" w14:textId="77777777" w:rsidR="00294BB6" w:rsidRPr="00D65D59" w:rsidRDefault="00294BB6" w:rsidP="00294BB6">
            <w:pPr>
              <w:pStyle w:val="TableText"/>
              <w:spacing w:line="240" w:lineRule="auto"/>
              <w:rPr>
                <w:sz w:val="24"/>
                <w:szCs w:val="24"/>
              </w:rPr>
            </w:pPr>
          </w:p>
        </w:tc>
        <w:tc>
          <w:tcPr>
            <w:tcW w:w="624" w:type="dxa"/>
          </w:tcPr>
          <w:p w14:paraId="12B718F8" w14:textId="77777777" w:rsidR="00294BB6" w:rsidRPr="00D65D59" w:rsidRDefault="00294BB6" w:rsidP="00294BB6">
            <w:pPr>
              <w:pStyle w:val="TableText"/>
              <w:spacing w:line="240" w:lineRule="auto"/>
              <w:rPr>
                <w:sz w:val="24"/>
                <w:szCs w:val="24"/>
              </w:rPr>
            </w:pPr>
          </w:p>
        </w:tc>
        <w:tc>
          <w:tcPr>
            <w:tcW w:w="3467" w:type="dxa"/>
          </w:tcPr>
          <w:p w14:paraId="1545A3E2" w14:textId="77777777" w:rsidR="00294BB6" w:rsidRPr="00D65D59" w:rsidRDefault="00294BB6" w:rsidP="00294BB6">
            <w:pPr>
              <w:pStyle w:val="TableBlock"/>
              <w:spacing w:line="240" w:lineRule="auto"/>
              <w:rPr>
                <w:sz w:val="24"/>
                <w:szCs w:val="24"/>
              </w:rPr>
            </w:pPr>
            <w:r w:rsidRPr="00D65D59">
              <w:rPr>
                <w:sz w:val="24"/>
                <w:szCs w:val="24"/>
                <w:rtl/>
              </w:rPr>
              <w:t>(1)</w:t>
            </w:r>
            <w:r w:rsidRPr="00D65D59">
              <w:rPr>
                <w:sz w:val="24"/>
                <w:szCs w:val="24"/>
                <w:rtl/>
              </w:rPr>
              <w:tab/>
            </w:r>
            <w:r w:rsidRPr="00D65D59">
              <w:rPr>
                <w:rFonts w:hint="eastAsia"/>
                <w:sz w:val="24"/>
                <w:szCs w:val="24"/>
                <w:rtl/>
              </w:rPr>
              <w:t>שווי</w:t>
            </w:r>
            <w:r w:rsidRPr="00D65D59">
              <w:rPr>
                <w:sz w:val="24"/>
                <w:szCs w:val="24"/>
                <w:rtl/>
              </w:rPr>
              <w:t xml:space="preserve"> השימוש המזערי </w:t>
            </w:r>
            <w:r w:rsidRPr="00D65D59">
              <w:rPr>
                <w:rFonts w:hint="eastAsia"/>
                <w:sz w:val="24"/>
                <w:szCs w:val="24"/>
                <w:rtl/>
              </w:rPr>
              <w:t>ברכב</w:t>
            </w:r>
            <w:r w:rsidRPr="00D65D59">
              <w:rPr>
                <w:sz w:val="24"/>
                <w:szCs w:val="24"/>
                <w:rtl/>
              </w:rPr>
              <w:t xml:space="preserve"> </w:t>
            </w:r>
            <w:r w:rsidRPr="00D65D59">
              <w:rPr>
                <w:rFonts w:hint="cs"/>
                <w:sz w:val="24"/>
                <w:szCs w:val="24"/>
                <w:rtl/>
              </w:rPr>
              <w:t>שאפשר</w:t>
            </w:r>
            <w:r w:rsidRPr="00D65D59">
              <w:rPr>
                <w:sz w:val="24"/>
                <w:szCs w:val="24"/>
                <w:rtl/>
              </w:rPr>
              <w:t xml:space="preserve"> </w:t>
            </w:r>
            <w:r w:rsidRPr="00D65D59">
              <w:rPr>
                <w:rFonts w:hint="eastAsia"/>
                <w:sz w:val="24"/>
                <w:szCs w:val="24"/>
                <w:rtl/>
              </w:rPr>
              <w:t>להעמיד</w:t>
            </w:r>
            <w:r w:rsidRPr="00D65D59">
              <w:rPr>
                <w:sz w:val="24"/>
                <w:szCs w:val="24"/>
                <w:rtl/>
              </w:rPr>
              <w:t xml:space="preserve"> </w:t>
            </w:r>
            <w:r w:rsidRPr="00D65D59">
              <w:rPr>
                <w:rFonts w:hint="eastAsia"/>
                <w:sz w:val="24"/>
                <w:szCs w:val="24"/>
                <w:rtl/>
              </w:rPr>
              <w:t>לרשות</w:t>
            </w:r>
            <w:r w:rsidRPr="00D65D59">
              <w:rPr>
                <w:sz w:val="24"/>
                <w:szCs w:val="24"/>
                <w:rtl/>
              </w:rPr>
              <w:t xml:space="preserve"> </w:t>
            </w:r>
            <w:r w:rsidRPr="00D65D59">
              <w:rPr>
                <w:rFonts w:hint="cs"/>
                <w:sz w:val="24"/>
                <w:szCs w:val="24"/>
                <w:rtl/>
              </w:rPr>
              <w:t>יושב ראש הכנסת או</w:t>
            </w:r>
            <w:r w:rsidRPr="00D65D59">
              <w:rPr>
                <w:sz w:val="24"/>
                <w:szCs w:val="24"/>
                <w:rtl/>
              </w:rPr>
              <w:t xml:space="preserve"> </w:t>
            </w:r>
            <w:r w:rsidRPr="00D65D59">
              <w:rPr>
                <w:rFonts w:hint="cs"/>
                <w:sz w:val="24"/>
                <w:szCs w:val="24"/>
                <w:rtl/>
              </w:rPr>
              <w:t>ראש האופוזיציה,</w:t>
            </w:r>
            <w:r w:rsidRPr="00D65D59">
              <w:rPr>
                <w:sz w:val="24"/>
                <w:szCs w:val="24"/>
                <w:rtl/>
              </w:rPr>
              <w:t xml:space="preserve"> בידי </w:t>
            </w:r>
            <w:r w:rsidRPr="00D65D59">
              <w:rPr>
                <w:rFonts w:hint="cs"/>
                <w:sz w:val="24"/>
                <w:szCs w:val="24"/>
                <w:rtl/>
              </w:rPr>
              <w:t>הכנסת</w:t>
            </w:r>
            <w:r w:rsidRPr="00D65D59">
              <w:rPr>
                <w:sz w:val="24"/>
                <w:szCs w:val="24"/>
                <w:rtl/>
              </w:rPr>
              <w:t xml:space="preserve">, </w:t>
            </w:r>
            <w:r w:rsidRPr="00D65D59">
              <w:rPr>
                <w:rFonts w:hint="eastAsia"/>
                <w:sz w:val="24"/>
                <w:szCs w:val="24"/>
                <w:rtl/>
              </w:rPr>
              <w:t>ש</w:t>
            </w:r>
            <w:r w:rsidRPr="00D65D59">
              <w:rPr>
                <w:rFonts w:hint="cs"/>
                <w:sz w:val="24"/>
                <w:szCs w:val="24"/>
                <w:rtl/>
              </w:rPr>
              <w:t>אפשר</w:t>
            </w:r>
            <w:r w:rsidRPr="00D65D59">
              <w:rPr>
                <w:sz w:val="24"/>
                <w:szCs w:val="24"/>
                <w:rtl/>
              </w:rPr>
              <w:t xml:space="preserve"> להתקין בו אמצעי מיגון לפי הנחיות גורמי הביטחון;</w:t>
            </w:r>
          </w:p>
        </w:tc>
      </w:tr>
      <w:tr w:rsidR="00294BB6" w:rsidRPr="00D65D59" w14:paraId="0F26A1E5" w14:textId="77777777" w:rsidTr="00294BB6">
        <w:trPr>
          <w:cantSplit/>
        </w:trPr>
        <w:tc>
          <w:tcPr>
            <w:tcW w:w="1871" w:type="dxa"/>
          </w:tcPr>
          <w:p w14:paraId="215AC7A0" w14:textId="77777777" w:rsidR="00294BB6" w:rsidRPr="00D65D59" w:rsidRDefault="00294BB6" w:rsidP="00294BB6">
            <w:pPr>
              <w:pStyle w:val="TableSideHeading"/>
              <w:spacing w:line="240" w:lineRule="auto"/>
              <w:rPr>
                <w:sz w:val="24"/>
                <w:szCs w:val="24"/>
              </w:rPr>
            </w:pPr>
          </w:p>
        </w:tc>
        <w:tc>
          <w:tcPr>
            <w:tcW w:w="624" w:type="dxa"/>
          </w:tcPr>
          <w:p w14:paraId="32A90E2E" w14:textId="77777777" w:rsidR="00294BB6" w:rsidRPr="00D65D59" w:rsidRDefault="00294BB6" w:rsidP="00294BB6">
            <w:pPr>
              <w:pStyle w:val="TableText"/>
              <w:spacing w:line="240" w:lineRule="auto"/>
              <w:rPr>
                <w:sz w:val="24"/>
                <w:szCs w:val="24"/>
              </w:rPr>
            </w:pPr>
          </w:p>
        </w:tc>
        <w:tc>
          <w:tcPr>
            <w:tcW w:w="624" w:type="dxa"/>
          </w:tcPr>
          <w:p w14:paraId="1A91D860" w14:textId="77777777" w:rsidR="00294BB6" w:rsidRPr="00D65D59" w:rsidRDefault="00294BB6" w:rsidP="00294BB6">
            <w:pPr>
              <w:pStyle w:val="TableText"/>
              <w:spacing w:line="240" w:lineRule="auto"/>
              <w:rPr>
                <w:sz w:val="24"/>
                <w:szCs w:val="24"/>
              </w:rPr>
            </w:pPr>
          </w:p>
        </w:tc>
        <w:tc>
          <w:tcPr>
            <w:tcW w:w="624" w:type="dxa"/>
          </w:tcPr>
          <w:p w14:paraId="6826904C" w14:textId="77777777" w:rsidR="00294BB6" w:rsidRPr="00D65D59" w:rsidRDefault="00294BB6" w:rsidP="00294BB6">
            <w:pPr>
              <w:pStyle w:val="TableText"/>
              <w:spacing w:line="240" w:lineRule="auto"/>
              <w:rPr>
                <w:sz w:val="24"/>
                <w:szCs w:val="24"/>
              </w:rPr>
            </w:pPr>
          </w:p>
        </w:tc>
        <w:tc>
          <w:tcPr>
            <w:tcW w:w="624" w:type="dxa"/>
          </w:tcPr>
          <w:p w14:paraId="2A7AA102" w14:textId="77777777" w:rsidR="00294BB6" w:rsidRPr="00D65D59" w:rsidRDefault="00294BB6" w:rsidP="00294BB6">
            <w:pPr>
              <w:pStyle w:val="TableText"/>
              <w:spacing w:line="240" w:lineRule="auto"/>
              <w:rPr>
                <w:sz w:val="24"/>
                <w:szCs w:val="24"/>
              </w:rPr>
            </w:pPr>
          </w:p>
        </w:tc>
        <w:tc>
          <w:tcPr>
            <w:tcW w:w="624" w:type="dxa"/>
          </w:tcPr>
          <w:p w14:paraId="3D7F84B2" w14:textId="77777777" w:rsidR="00294BB6" w:rsidRPr="00D65D59" w:rsidRDefault="00294BB6" w:rsidP="00294BB6">
            <w:pPr>
              <w:pStyle w:val="TableText"/>
              <w:spacing w:line="240" w:lineRule="auto"/>
              <w:rPr>
                <w:sz w:val="24"/>
                <w:szCs w:val="24"/>
              </w:rPr>
            </w:pPr>
          </w:p>
        </w:tc>
        <w:tc>
          <w:tcPr>
            <w:tcW w:w="624" w:type="dxa"/>
          </w:tcPr>
          <w:p w14:paraId="601278A1" w14:textId="77777777" w:rsidR="00294BB6" w:rsidRPr="00D65D59" w:rsidRDefault="00294BB6" w:rsidP="00294BB6">
            <w:pPr>
              <w:pStyle w:val="TableText"/>
              <w:spacing w:line="240" w:lineRule="auto"/>
              <w:rPr>
                <w:sz w:val="24"/>
                <w:szCs w:val="24"/>
              </w:rPr>
            </w:pPr>
          </w:p>
        </w:tc>
        <w:tc>
          <w:tcPr>
            <w:tcW w:w="3467" w:type="dxa"/>
          </w:tcPr>
          <w:p w14:paraId="3FAA9BC5" w14:textId="77777777" w:rsidR="00294BB6" w:rsidRPr="00D65D59" w:rsidRDefault="00294BB6" w:rsidP="00294BB6">
            <w:pPr>
              <w:pStyle w:val="TableBlock"/>
              <w:spacing w:line="240" w:lineRule="auto"/>
              <w:rPr>
                <w:sz w:val="24"/>
                <w:szCs w:val="24"/>
              </w:rPr>
            </w:pPr>
            <w:r w:rsidRPr="00D65D59">
              <w:rPr>
                <w:sz w:val="24"/>
                <w:szCs w:val="24"/>
                <w:rtl/>
              </w:rPr>
              <w:t>(2)</w:t>
            </w:r>
            <w:r w:rsidRPr="00D65D59">
              <w:rPr>
                <w:sz w:val="24"/>
                <w:szCs w:val="24"/>
                <w:rtl/>
              </w:rPr>
              <w:tab/>
            </w:r>
            <w:r w:rsidRPr="00D65D59">
              <w:rPr>
                <w:rFonts w:hint="eastAsia"/>
                <w:sz w:val="24"/>
                <w:szCs w:val="24"/>
                <w:rtl/>
              </w:rPr>
              <w:t>שווי</w:t>
            </w:r>
            <w:r w:rsidRPr="00D65D59">
              <w:rPr>
                <w:sz w:val="24"/>
                <w:szCs w:val="24"/>
                <w:rtl/>
              </w:rPr>
              <w:t xml:space="preserve"> </w:t>
            </w:r>
            <w:r w:rsidRPr="00D65D59">
              <w:rPr>
                <w:rFonts w:hint="eastAsia"/>
                <w:sz w:val="24"/>
                <w:szCs w:val="24"/>
                <w:rtl/>
              </w:rPr>
              <w:t>השימוש</w:t>
            </w:r>
            <w:r w:rsidRPr="00D65D59">
              <w:rPr>
                <w:sz w:val="24"/>
                <w:szCs w:val="24"/>
                <w:rtl/>
              </w:rPr>
              <w:t xml:space="preserve"> </w:t>
            </w:r>
            <w:r w:rsidRPr="00D65D59">
              <w:rPr>
                <w:rFonts w:hint="eastAsia"/>
                <w:sz w:val="24"/>
                <w:szCs w:val="24"/>
                <w:rtl/>
              </w:rPr>
              <w:t>המרבי</w:t>
            </w:r>
            <w:r w:rsidRPr="00D65D59">
              <w:rPr>
                <w:sz w:val="24"/>
                <w:szCs w:val="24"/>
                <w:rtl/>
              </w:rPr>
              <w:t xml:space="preserve"> </w:t>
            </w:r>
            <w:r w:rsidRPr="00D65D59">
              <w:rPr>
                <w:rFonts w:hint="eastAsia"/>
                <w:sz w:val="24"/>
                <w:szCs w:val="24"/>
                <w:rtl/>
              </w:rPr>
              <w:t>ברכב</w:t>
            </w:r>
            <w:r w:rsidRPr="00D65D59">
              <w:rPr>
                <w:sz w:val="24"/>
                <w:szCs w:val="24"/>
                <w:rtl/>
              </w:rPr>
              <w:t xml:space="preserve"> </w:t>
            </w:r>
            <w:r w:rsidRPr="00D65D59">
              <w:rPr>
                <w:rFonts w:hint="cs"/>
                <w:sz w:val="24"/>
                <w:szCs w:val="24"/>
                <w:rtl/>
              </w:rPr>
              <w:t>שאפשר</w:t>
            </w:r>
            <w:r w:rsidRPr="00D65D59">
              <w:rPr>
                <w:sz w:val="24"/>
                <w:szCs w:val="24"/>
                <w:rtl/>
              </w:rPr>
              <w:t xml:space="preserve"> </w:t>
            </w:r>
            <w:r w:rsidRPr="00D65D59">
              <w:rPr>
                <w:rFonts w:hint="eastAsia"/>
                <w:sz w:val="24"/>
                <w:szCs w:val="24"/>
                <w:rtl/>
              </w:rPr>
              <w:t>להעמיד</w:t>
            </w:r>
            <w:r w:rsidRPr="00D65D59">
              <w:rPr>
                <w:sz w:val="24"/>
                <w:szCs w:val="24"/>
                <w:rtl/>
              </w:rPr>
              <w:t xml:space="preserve"> </w:t>
            </w:r>
            <w:r w:rsidRPr="00D65D59">
              <w:rPr>
                <w:rFonts w:hint="eastAsia"/>
                <w:sz w:val="24"/>
                <w:szCs w:val="24"/>
                <w:rtl/>
              </w:rPr>
              <w:t>לרשות</w:t>
            </w:r>
            <w:r w:rsidRPr="00D65D59">
              <w:rPr>
                <w:sz w:val="24"/>
                <w:szCs w:val="24"/>
                <w:rtl/>
              </w:rPr>
              <w:t xml:space="preserve"> </w:t>
            </w:r>
            <w:r w:rsidRPr="00D65D59">
              <w:rPr>
                <w:rFonts w:hint="cs"/>
                <w:sz w:val="24"/>
                <w:szCs w:val="24"/>
                <w:rtl/>
              </w:rPr>
              <w:t>רוב חברי הכנסת</w:t>
            </w:r>
            <w:r w:rsidRPr="00D65D59">
              <w:rPr>
                <w:sz w:val="24"/>
                <w:szCs w:val="24"/>
                <w:rtl/>
              </w:rPr>
              <w:t xml:space="preserve"> </w:t>
            </w:r>
            <w:r w:rsidRPr="00D65D59">
              <w:rPr>
                <w:rFonts w:hint="eastAsia"/>
                <w:sz w:val="24"/>
                <w:szCs w:val="24"/>
                <w:rtl/>
              </w:rPr>
              <w:t>בידי</w:t>
            </w:r>
            <w:r w:rsidRPr="00D65D59">
              <w:rPr>
                <w:sz w:val="24"/>
                <w:szCs w:val="24"/>
                <w:rtl/>
              </w:rPr>
              <w:t xml:space="preserve"> </w:t>
            </w:r>
            <w:r w:rsidRPr="00D65D59">
              <w:rPr>
                <w:rFonts w:hint="cs"/>
                <w:sz w:val="24"/>
                <w:szCs w:val="24"/>
                <w:rtl/>
              </w:rPr>
              <w:t>הכנסת</w:t>
            </w:r>
            <w:r w:rsidRPr="00D65D59">
              <w:rPr>
                <w:sz w:val="24"/>
                <w:szCs w:val="24"/>
                <w:rtl/>
              </w:rPr>
              <w:t>;</w:t>
            </w:r>
          </w:p>
        </w:tc>
      </w:tr>
      <w:tr w:rsidR="00294BB6" w:rsidRPr="00D65D59" w14:paraId="66B03A9D" w14:textId="77777777" w:rsidTr="00294BB6">
        <w:trPr>
          <w:cantSplit/>
        </w:trPr>
        <w:tc>
          <w:tcPr>
            <w:tcW w:w="1871" w:type="dxa"/>
          </w:tcPr>
          <w:p w14:paraId="581D930D" w14:textId="77777777" w:rsidR="00294BB6" w:rsidRPr="00D65D59" w:rsidRDefault="00294BB6" w:rsidP="00294BB6">
            <w:pPr>
              <w:pStyle w:val="TableSideHeading"/>
              <w:spacing w:line="240" w:lineRule="auto"/>
              <w:rPr>
                <w:sz w:val="24"/>
                <w:szCs w:val="24"/>
              </w:rPr>
            </w:pPr>
          </w:p>
        </w:tc>
        <w:tc>
          <w:tcPr>
            <w:tcW w:w="624" w:type="dxa"/>
          </w:tcPr>
          <w:p w14:paraId="019F30CB" w14:textId="77777777" w:rsidR="00294BB6" w:rsidRPr="00D65D59" w:rsidRDefault="00294BB6" w:rsidP="00294BB6">
            <w:pPr>
              <w:pStyle w:val="TableText"/>
              <w:spacing w:line="240" w:lineRule="auto"/>
              <w:rPr>
                <w:sz w:val="24"/>
                <w:szCs w:val="24"/>
              </w:rPr>
            </w:pPr>
          </w:p>
        </w:tc>
        <w:tc>
          <w:tcPr>
            <w:tcW w:w="624" w:type="dxa"/>
          </w:tcPr>
          <w:p w14:paraId="531F91C5" w14:textId="77777777" w:rsidR="00294BB6" w:rsidRPr="00D65D59" w:rsidRDefault="00294BB6" w:rsidP="00294BB6">
            <w:pPr>
              <w:pStyle w:val="TableText"/>
              <w:spacing w:line="240" w:lineRule="auto"/>
              <w:rPr>
                <w:sz w:val="24"/>
                <w:szCs w:val="24"/>
              </w:rPr>
            </w:pPr>
          </w:p>
        </w:tc>
        <w:tc>
          <w:tcPr>
            <w:tcW w:w="624" w:type="dxa"/>
          </w:tcPr>
          <w:p w14:paraId="7D280AFB" w14:textId="77777777" w:rsidR="00294BB6" w:rsidRPr="00D65D59" w:rsidRDefault="00294BB6" w:rsidP="00294BB6">
            <w:pPr>
              <w:pStyle w:val="TableText"/>
              <w:spacing w:line="240" w:lineRule="auto"/>
              <w:rPr>
                <w:sz w:val="24"/>
                <w:szCs w:val="24"/>
              </w:rPr>
            </w:pPr>
          </w:p>
        </w:tc>
        <w:tc>
          <w:tcPr>
            <w:tcW w:w="624" w:type="dxa"/>
          </w:tcPr>
          <w:p w14:paraId="043A3161" w14:textId="77777777" w:rsidR="00294BB6" w:rsidRPr="00D65D59" w:rsidRDefault="00294BB6" w:rsidP="00294BB6">
            <w:pPr>
              <w:pStyle w:val="TableText"/>
              <w:spacing w:line="240" w:lineRule="auto"/>
              <w:rPr>
                <w:sz w:val="24"/>
                <w:szCs w:val="24"/>
              </w:rPr>
            </w:pPr>
          </w:p>
        </w:tc>
        <w:tc>
          <w:tcPr>
            <w:tcW w:w="624" w:type="dxa"/>
          </w:tcPr>
          <w:p w14:paraId="478502D2" w14:textId="77777777" w:rsidR="00294BB6" w:rsidRPr="00D65D59" w:rsidRDefault="00294BB6" w:rsidP="00294BB6">
            <w:pPr>
              <w:pStyle w:val="TableText"/>
              <w:spacing w:line="240" w:lineRule="auto"/>
              <w:rPr>
                <w:sz w:val="24"/>
                <w:szCs w:val="24"/>
              </w:rPr>
            </w:pPr>
          </w:p>
        </w:tc>
        <w:tc>
          <w:tcPr>
            <w:tcW w:w="4091" w:type="dxa"/>
            <w:gridSpan w:val="2"/>
          </w:tcPr>
          <w:p w14:paraId="54CA0F0D" w14:textId="77777777" w:rsidR="00294BB6" w:rsidRPr="00D65D59" w:rsidRDefault="00294BB6" w:rsidP="00951DEB">
            <w:pPr>
              <w:pStyle w:val="TableBlockOutdent"/>
              <w:spacing w:line="240" w:lineRule="auto"/>
              <w:rPr>
                <w:sz w:val="24"/>
                <w:szCs w:val="24"/>
              </w:rPr>
            </w:pPr>
            <w:r w:rsidRPr="00D65D59">
              <w:rPr>
                <w:sz w:val="24"/>
                <w:szCs w:val="24"/>
                <w:rtl/>
              </w:rPr>
              <w:t xml:space="preserve">"שווי השימוש" </w:t>
            </w:r>
            <w:r w:rsidRPr="00D65D59">
              <w:rPr>
                <w:rFonts w:hint="eastAsia"/>
                <w:sz w:val="24"/>
                <w:szCs w:val="24"/>
                <w:rtl/>
              </w:rPr>
              <w:t>–</w:t>
            </w:r>
            <w:r w:rsidRPr="00D65D59">
              <w:rPr>
                <w:sz w:val="24"/>
                <w:szCs w:val="24"/>
                <w:rtl/>
              </w:rPr>
              <w:t xml:space="preserve"> כמשמעותו בתקנות מס הכנסה."</w:t>
            </w:r>
          </w:p>
        </w:tc>
      </w:tr>
    </w:tbl>
    <w:p w14:paraId="11C59186" w14:textId="77777777" w:rsidR="00294BB6" w:rsidRPr="00D65D59" w:rsidRDefault="00294BB6" w:rsidP="00294BB6">
      <w:pPr>
        <w:spacing w:line="360" w:lineRule="auto"/>
        <w:ind w:firstLine="0"/>
        <w:rPr>
          <w:sz w:val="8"/>
          <w:szCs w:val="4"/>
          <w:rtl/>
        </w:rPr>
      </w:pPr>
    </w:p>
    <w:p w14:paraId="636C7827" w14:textId="77777777" w:rsidR="00294BB6" w:rsidRPr="00D65D59" w:rsidRDefault="00294BB6" w:rsidP="00294BB6">
      <w:pPr>
        <w:spacing w:line="360" w:lineRule="auto"/>
        <w:ind w:firstLine="0"/>
        <w:rPr>
          <w:sz w:val="8"/>
          <w:szCs w:val="4"/>
          <w:rtl/>
        </w:rPr>
      </w:pPr>
    </w:p>
    <w:p w14:paraId="534A4C07" w14:textId="77777777" w:rsidR="00294BB6" w:rsidRPr="00D65D59" w:rsidRDefault="00294BB6" w:rsidP="00294BB6">
      <w:pPr>
        <w:spacing w:line="360" w:lineRule="auto"/>
        <w:ind w:firstLine="0"/>
        <w:rPr>
          <w:sz w:val="8"/>
          <w:szCs w:val="4"/>
          <w:rtl/>
        </w:rPr>
      </w:pPr>
    </w:p>
    <w:p w14:paraId="64539CE8" w14:textId="77777777" w:rsidR="002F6327" w:rsidRPr="00D65D59" w:rsidRDefault="00951DEB" w:rsidP="00951DEB">
      <w:pPr>
        <w:rPr>
          <w:rFonts w:hint="cs"/>
          <w:rtl/>
        </w:rPr>
      </w:pPr>
      <w:r w:rsidRPr="00D65D59">
        <w:rPr>
          <w:rFonts w:hint="cs"/>
          <w:rtl/>
        </w:rPr>
        <w:t xml:space="preserve">כלומר, יושב-ראש הכנסת וראש האופוזיציה </w:t>
      </w:r>
      <w:bookmarkStart w:id="29" w:name="_ETM_Q1_456060"/>
      <w:bookmarkEnd w:id="29"/>
      <w:r w:rsidRPr="00D65D59">
        <w:rPr>
          <w:rFonts w:hint="cs"/>
          <w:rtl/>
        </w:rPr>
        <w:t>ירשמו שווי שימוש כמו יתר חברי הכנסת</w:t>
      </w:r>
      <w:bookmarkStart w:id="30" w:name="_ETM_Q1_459836"/>
      <w:bookmarkEnd w:id="30"/>
      <w:r w:rsidRPr="00D65D59">
        <w:rPr>
          <w:rFonts w:hint="cs"/>
          <w:rtl/>
        </w:rPr>
        <w:t xml:space="preserve">. </w:t>
      </w:r>
      <w:bookmarkStart w:id="31" w:name="_ETM_Q1_418842"/>
      <w:bookmarkEnd w:id="31"/>
      <w:r w:rsidR="002F6327" w:rsidRPr="00D65D59">
        <w:rPr>
          <w:rFonts w:hint="cs"/>
          <w:rtl/>
        </w:rPr>
        <w:t>הם ישלמו מיסוי כמו יתר חברי הכנסת, למרות</w:t>
      </w:r>
      <w:r w:rsidRPr="00D65D59">
        <w:rPr>
          <w:rFonts w:hint="cs"/>
          <w:rtl/>
        </w:rPr>
        <w:t xml:space="preserve"> </w:t>
      </w:r>
      <w:r w:rsidR="002F6327" w:rsidRPr="00D65D59">
        <w:rPr>
          <w:rFonts w:hint="cs"/>
          <w:rtl/>
        </w:rPr>
        <w:t>שבפועל</w:t>
      </w:r>
      <w:r w:rsidRPr="00D65D59">
        <w:rPr>
          <w:rFonts w:hint="cs"/>
          <w:rtl/>
        </w:rPr>
        <w:t xml:space="preserve"> עומד לרשותם רכב </w:t>
      </w:r>
      <w:bookmarkStart w:id="32" w:name="_ETM_Q1_475851"/>
      <w:bookmarkEnd w:id="32"/>
      <w:r w:rsidRPr="00D65D59">
        <w:rPr>
          <w:rFonts w:hint="cs"/>
          <w:rtl/>
        </w:rPr>
        <w:t>משודרג יותר ש</w:t>
      </w:r>
      <w:r w:rsidR="002F6327" w:rsidRPr="00D65D59">
        <w:rPr>
          <w:rFonts w:hint="cs"/>
          <w:rtl/>
        </w:rPr>
        <w:t>ניתן להם לצורכי המיגון.</w:t>
      </w:r>
    </w:p>
    <w:p w14:paraId="76B74D7D" w14:textId="77777777" w:rsidR="002F6327" w:rsidRPr="00D65D59" w:rsidRDefault="002F6327" w:rsidP="002F6327">
      <w:pPr>
        <w:rPr>
          <w:rFonts w:hint="cs"/>
          <w:rtl/>
        </w:rPr>
      </w:pPr>
    </w:p>
    <w:p w14:paraId="7124B31C" w14:textId="77777777" w:rsidR="002F6327" w:rsidRPr="00D65D59" w:rsidRDefault="002F6327" w:rsidP="002F6327">
      <w:pPr>
        <w:pStyle w:val="af"/>
        <w:keepNext/>
        <w:rPr>
          <w:rFonts w:hint="cs"/>
          <w:rtl/>
        </w:rPr>
      </w:pPr>
      <w:r w:rsidRPr="00D65D59">
        <w:rPr>
          <w:rtl/>
        </w:rPr>
        <w:t>היו"ר יואב קיש:</w:t>
      </w:r>
    </w:p>
    <w:p w14:paraId="27F83F5F" w14:textId="77777777" w:rsidR="002F6327" w:rsidRPr="00D65D59" w:rsidRDefault="002F6327" w:rsidP="002F6327">
      <w:pPr>
        <w:pStyle w:val="KeepWithNext"/>
        <w:rPr>
          <w:rFonts w:hint="cs"/>
          <w:rtl/>
        </w:rPr>
      </w:pPr>
    </w:p>
    <w:p w14:paraId="79A3DF46" w14:textId="77777777" w:rsidR="00553128" w:rsidRPr="00D65D59" w:rsidRDefault="00951DEB" w:rsidP="00553128">
      <w:pPr>
        <w:rPr>
          <w:rFonts w:hint="cs"/>
          <w:rtl/>
        </w:rPr>
      </w:pPr>
      <w:r w:rsidRPr="00D65D59">
        <w:rPr>
          <w:rFonts w:hint="cs"/>
          <w:rtl/>
        </w:rPr>
        <w:t xml:space="preserve">בצדק. תודה רבה לארבל היועצת המשפטית. הגיעו לפה </w:t>
      </w:r>
      <w:bookmarkStart w:id="33" w:name="_ETM_Q1_483535"/>
      <w:bookmarkEnd w:id="33"/>
      <w:r w:rsidRPr="00D65D59">
        <w:rPr>
          <w:rFonts w:hint="cs"/>
          <w:rtl/>
        </w:rPr>
        <w:t xml:space="preserve">חבר הכנסת יואב בן צור, חבר הכנסת יואל חסון </w:t>
      </w:r>
      <w:bookmarkStart w:id="34" w:name="_ETM_Q1_485426"/>
      <w:bookmarkEnd w:id="34"/>
      <w:r w:rsidRPr="00D65D59">
        <w:rPr>
          <w:rFonts w:hint="cs"/>
          <w:rtl/>
        </w:rPr>
        <w:t xml:space="preserve">וחבר הכנסת רועי פולקמן. אנחנו מצביעים עכשיו על אישור המלצות </w:t>
      </w:r>
      <w:bookmarkStart w:id="35" w:name="_ETM_Q1_489396"/>
      <w:bookmarkEnd w:id="35"/>
      <w:r w:rsidRPr="00D65D59">
        <w:rPr>
          <w:rFonts w:hint="cs"/>
          <w:rtl/>
        </w:rPr>
        <w:t>הוועדה הציבורית</w:t>
      </w:r>
      <w:r w:rsidR="00553128" w:rsidRPr="00D65D59">
        <w:rPr>
          <w:rFonts w:hint="cs"/>
          <w:rtl/>
        </w:rPr>
        <w:t xml:space="preserve"> בנושא: גילום מס בשל שדרוג רכב לצורכי מיגון, </w:t>
      </w:r>
      <w:bookmarkStart w:id="36" w:name="_ETM_Q1_496035"/>
      <w:bookmarkEnd w:id="36"/>
      <w:r w:rsidR="00553128" w:rsidRPr="00D65D59">
        <w:rPr>
          <w:rFonts w:hint="cs"/>
          <w:rtl/>
        </w:rPr>
        <w:t>כפי שהוקרא והוסבר על-ידי החשב והיועצת המשפטית של הוועדה. מי בעד, שירים את ידו.</w:t>
      </w:r>
      <w:bookmarkStart w:id="37" w:name="_ETM_Q1_503154"/>
      <w:bookmarkEnd w:id="37"/>
    </w:p>
    <w:p w14:paraId="1EB97060" w14:textId="77777777" w:rsidR="006B703E" w:rsidRPr="00D65D59" w:rsidRDefault="006B703E" w:rsidP="00553128">
      <w:pPr>
        <w:rPr>
          <w:rFonts w:hint="cs"/>
          <w:rtl/>
        </w:rPr>
      </w:pPr>
    </w:p>
    <w:p w14:paraId="4B18D4BD" w14:textId="77777777" w:rsidR="006B703E" w:rsidRPr="00D65D59" w:rsidRDefault="006B703E" w:rsidP="006B703E">
      <w:pPr>
        <w:pStyle w:val="a"/>
        <w:keepNext/>
        <w:rPr>
          <w:rFonts w:hint="cs"/>
          <w:rtl/>
        </w:rPr>
      </w:pPr>
      <w:bookmarkStart w:id="38" w:name="_ETM_Q1_503756"/>
      <w:bookmarkStart w:id="39" w:name="_ETM_Q1_501877"/>
      <w:bookmarkEnd w:id="38"/>
      <w:bookmarkEnd w:id="39"/>
      <w:r w:rsidRPr="00D65D59">
        <w:rPr>
          <w:rtl/>
        </w:rPr>
        <w:t>יואב בן צור (ש"ס):</w:t>
      </w:r>
    </w:p>
    <w:p w14:paraId="12A6238A" w14:textId="77777777" w:rsidR="006B703E" w:rsidRPr="00D65D59" w:rsidRDefault="006B703E" w:rsidP="006B703E">
      <w:pPr>
        <w:pStyle w:val="KeepWithNext"/>
        <w:rPr>
          <w:rFonts w:hint="cs"/>
          <w:rtl/>
        </w:rPr>
      </w:pPr>
    </w:p>
    <w:p w14:paraId="0AAE268C" w14:textId="77777777" w:rsidR="006B703E" w:rsidRPr="00D65D59" w:rsidRDefault="006B703E" w:rsidP="006B703E">
      <w:pPr>
        <w:rPr>
          <w:rFonts w:hint="cs"/>
          <w:rtl/>
        </w:rPr>
      </w:pPr>
      <w:r w:rsidRPr="00D65D59">
        <w:rPr>
          <w:rFonts w:hint="cs"/>
          <w:rtl/>
        </w:rPr>
        <w:t>זה יהיה רטרואקטיבית?</w:t>
      </w:r>
    </w:p>
    <w:p w14:paraId="5609924A" w14:textId="77777777" w:rsidR="006B703E" w:rsidRPr="00D65D59" w:rsidRDefault="006B703E" w:rsidP="006B703E">
      <w:pPr>
        <w:rPr>
          <w:rFonts w:hint="cs"/>
          <w:rtl/>
        </w:rPr>
      </w:pPr>
      <w:bookmarkStart w:id="40" w:name="_ETM_Q1_504155"/>
      <w:bookmarkEnd w:id="40"/>
    </w:p>
    <w:p w14:paraId="483DFB05" w14:textId="77777777" w:rsidR="006B703E" w:rsidRPr="00D65D59" w:rsidRDefault="006B703E" w:rsidP="006B703E">
      <w:pPr>
        <w:pStyle w:val="a"/>
        <w:keepNext/>
        <w:rPr>
          <w:rFonts w:hint="cs"/>
          <w:rtl/>
        </w:rPr>
      </w:pPr>
      <w:bookmarkStart w:id="41" w:name="_ETM_Q1_504436"/>
      <w:bookmarkStart w:id="42" w:name="_ETM_Q1_503560"/>
      <w:bookmarkEnd w:id="41"/>
      <w:bookmarkEnd w:id="42"/>
      <w:r w:rsidRPr="00D65D59">
        <w:rPr>
          <w:rtl/>
        </w:rPr>
        <w:t>ארבל אסטרחן:</w:t>
      </w:r>
    </w:p>
    <w:p w14:paraId="0CD3DC5D" w14:textId="77777777" w:rsidR="006B703E" w:rsidRPr="00D65D59" w:rsidRDefault="006B703E" w:rsidP="006B703E">
      <w:pPr>
        <w:pStyle w:val="KeepWithNext"/>
        <w:rPr>
          <w:rFonts w:hint="cs"/>
          <w:rtl/>
        </w:rPr>
      </w:pPr>
    </w:p>
    <w:p w14:paraId="36B9A4B1" w14:textId="77777777" w:rsidR="006B703E" w:rsidRPr="00D65D59" w:rsidRDefault="006B703E" w:rsidP="006B703E">
      <w:pPr>
        <w:rPr>
          <w:rFonts w:hint="cs"/>
          <w:rtl/>
        </w:rPr>
      </w:pPr>
      <w:r w:rsidRPr="00D65D59">
        <w:rPr>
          <w:rFonts w:hint="cs"/>
          <w:rtl/>
        </w:rPr>
        <w:t>כן, מינואר 2017.</w:t>
      </w:r>
    </w:p>
    <w:p w14:paraId="0AEFEA07" w14:textId="77777777" w:rsidR="006B703E" w:rsidRPr="00D65D59" w:rsidRDefault="006B703E" w:rsidP="006B703E">
      <w:pPr>
        <w:rPr>
          <w:rFonts w:hint="cs"/>
          <w:rtl/>
        </w:rPr>
      </w:pPr>
      <w:bookmarkStart w:id="43" w:name="_ETM_Q1_503543"/>
      <w:bookmarkEnd w:id="43"/>
    </w:p>
    <w:p w14:paraId="30F1CC36" w14:textId="77777777" w:rsidR="006B703E" w:rsidRPr="00D65D59" w:rsidRDefault="006B703E" w:rsidP="006B703E">
      <w:pPr>
        <w:pStyle w:val="af"/>
        <w:keepNext/>
        <w:rPr>
          <w:rFonts w:hint="cs"/>
          <w:rtl/>
        </w:rPr>
      </w:pPr>
      <w:bookmarkStart w:id="44" w:name="_ETM_Q1_503822"/>
      <w:bookmarkEnd w:id="44"/>
      <w:r w:rsidRPr="00D65D59">
        <w:rPr>
          <w:rtl/>
        </w:rPr>
        <w:t>היו"ר יואב קיש:</w:t>
      </w:r>
    </w:p>
    <w:p w14:paraId="4733F9E6" w14:textId="77777777" w:rsidR="006B703E" w:rsidRPr="00D65D59" w:rsidRDefault="006B703E" w:rsidP="006B703E">
      <w:pPr>
        <w:pStyle w:val="KeepWithNext"/>
        <w:rPr>
          <w:rFonts w:hint="cs"/>
          <w:rtl/>
        </w:rPr>
      </w:pPr>
    </w:p>
    <w:p w14:paraId="3006D4EE" w14:textId="77777777" w:rsidR="006B703E" w:rsidRPr="00D65D59" w:rsidRDefault="006B703E" w:rsidP="006B703E">
      <w:pPr>
        <w:rPr>
          <w:rFonts w:hint="cs"/>
          <w:rtl/>
        </w:rPr>
      </w:pPr>
      <w:r w:rsidRPr="00D65D59">
        <w:rPr>
          <w:rFonts w:hint="cs"/>
          <w:rtl/>
        </w:rPr>
        <w:t>מי נגד? מי נמנע?</w:t>
      </w:r>
    </w:p>
    <w:p w14:paraId="11238947" w14:textId="77777777" w:rsidR="00553128" w:rsidRPr="00D65D59" w:rsidRDefault="00553128" w:rsidP="00553128">
      <w:pPr>
        <w:rPr>
          <w:rFonts w:hint="cs"/>
          <w:rtl/>
        </w:rPr>
      </w:pPr>
      <w:bookmarkStart w:id="45" w:name="_ETM_Q1_500679"/>
      <w:bookmarkEnd w:id="45"/>
    </w:p>
    <w:p w14:paraId="1B5621F7" w14:textId="77777777" w:rsidR="00553128" w:rsidRPr="00D65D59" w:rsidRDefault="00553128" w:rsidP="00553128">
      <w:pPr>
        <w:pStyle w:val="aa"/>
        <w:keepNext/>
        <w:rPr>
          <w:rtl/>
        </w:rPr>
      </w:pPr>
      <w:bookmarkStart w:id="46" w:name="_ETM_Q1_500950"/>
      <w:bookmarkEnd w:id="46"/>
      <w:r w:rsidRPr="00D65D59">
        <w:rPr>
          <w:rtl/>
        </w:rPr>
        <w:t>הצבעה</w:t>
      </w:r>
    </w:p>
    <w:p w14:paraId="5261CAE9" w14:textId="77777777" w:rsidR="00553128" w:rsidRPr="00D65D59" w:rsidRDefault="00553128" w:rsidP="00553128">
      <w:pPr>
        <w:pStyle w:val="--"/>
        <w:keepNext/>
        <w:rPr>
          <w:rtl/>
        </w:rPr>
      </w:pPr>
    </w:p>
    <w:p w14:paraId="0CB21FBE" w14:textId="77777777" w:rsidR="00553128" w:rsidRPr="00D65D59" w:rsidRDefault="00553128" w:rsidP="00553128">
      <w:pPr>
        <w:pStyle w:val="--"/>
        <w:keepNext/>
        <w:rPr>
          <w:rtl/>
        </w:rPr>
      </w:pPr>
      <w:r w:rsidRPr="00D65D59">
        <w:rPr>
          <w:rtl/>
        </w:rPr>
        <w:t xml:space="preserve">בעד – </w:t>
      </w:r>
      <w:r w:rsidRPr="00D65D59">
        <w:rPr>
          <w:rFonts w:hint="cs"/>
          <w:rtl/>
        </w:rPr>
        <w:t>פה אחד</w:t>
      </w:r>
    </w:p>
    <w:p w14:paraId="2878805C" w14:textId="77777777" w:rsidR="00553128" w:rsidRPr="00D65D59" w:rsidRDefault="00553128" w:rsidP="00553128">
      <w:pPr>
        <w:pStyle w:val="--"/>
        <w:keepNext/>
        <w:rPr>
          <w:rtl/>
        </w:rPr>
      </w:pPr>
      <w:r w:rsidRPr="00D65D59">
        <w:rPr>
          <w:rtl/>
        </w:rPr>
        <w:t>נגד –</w:t>
      </w:r>
      <w:r w:rsidRPr="00D65D59">
        <w:rPr>
          <w:rFonts w:hint="cs"/>
          <w:rtl/>
        </w:rPr>
        <w:t xml:space="preserve"> </w:t>
      </w:r>
      <w:bookmarkStart w:id="47" w:name="_ETM_Q1_503148"/>
      <w:bookmarkEnd w:id="47"/>
      <w:r w:rsidRPr="00D65D59">
        <w:rPr>
          <w:rFonts w:hint="cs"/>
          <w:rtl/>
        </w:rPr>
        <w:t>אין</w:t>
      </w:r>
      <w:r w:rsidRPr="00D65D59">
        <w:rPr>
          <w:rtl/>
        </w:rPr>
        <w:t xml:space="preserve"> </w:t>
      </w:r>
    </w:p>
    <w:p w14:paraId="31E11613" w14:textId="77777777" w:rsidR="00553128" w:rsidRPr="00D65D59" w:rsidRDefault="00553128" w:rsidP="00553128">
      <w:pPr>
        <w:pStyle w:val="--"/>
        <w:keepNext/>
        <w:rPr>
          <w:rtl/>
        </w:rPr>
      </w:pPr>
      <w:r w:rsidRPr="00D65D59">
        <w:rPr>
          <w:rtl/>
        </w:rPr>
        <w:t>נמנעים –</w:t>
      </w:r>
      <w:r w:rsidRPr="00D65D59">
        <w:rPr>
          <w:rFonts w:hint="cs"/>
          <w:rtl/>
        </w:rPr>
        <w:t xml:space="preserve"> אין</w:t>
      </w:r>
      <w:r w:rsidRPr="00D65D59">
        <w:rPr>
          <w:rtl/>
        </w:rPr>
        <w:t xml:space="preserve"> </w:t>
      </w:r>
    </w:p>
    <w:p w14:paraId="2318A9C6" w14:textId="77777777" w:rsidR="006B703E" w:rsidRPr="00D65D59" w:rsidRDefault="006B703E" w:rsidP="00FB041D">
      <w:pPr>
        <w:pStyle w:val="ab"/>
        <w:rPr>
          <w:rFonts w:hint="cs"/>
          <w:rtl/>
        </w:rPr>
      </w:pPr>
      <w:r w:rsidRPr="00D65D59">
        <w:rPr>
          <w:rFonts w:hint="cs"/>
          <w:rtl/>
        </w:rPr>
        <w:t>המלצות הוועדה הציבורית לקביעת שכר ותשלומים אחרים לחברי הכנסת בנושא: גילום מס בשל שדרוג רכב לצורכי מיגון</w:t>
      </w:r>
      <w:r w:rsidR="00FB041D">
        <w:rPr>
          <w:rFonts w:hint="cs"/>
          <w:rtl/>
        </w:rPr>
        <w:t>, אושרו.</w:t>
      </w:r>
    </w:p>
    <w:p w14:paraId="0435E6BA" w14:textId="77777777" w:rsidR="006B703E" w:rsidRPr="00D65D59" w:rsidRDefault="006B703E" w:rsidP="006B703E">
      <w:pPr>
        <w:pStyle w:val="ab"/>
        <w:rPr>
          <w:rFonts w:hint="cs"/>
          <w:rtl/>
        </w:rPr>
      </w:pPr>
      <w:bookmarkStart w:id="48" w:name="_ETM_Q1_508465"/>
      <w:bookmarkStart w:id="49" w:name="_ETM_Q1_508724"/>
      <w:bookmarkEnd w:id="48"/>
      <w:bookmarkEnd w:id="49"/>
    </w:p>
    <w:p w14:paraId="22E12039" w14:textId="77777777" w:rsidR="006B703E" w:rsidRPr="00D65D59" w:rsidRDefault="006B703E" w:rsidP="006B703E">
      <w:pPr>
        <w:pStyle w:val="af"/>
        <w:keepNext/>
        <w:rPr>
          <w:rtl/>
        </w:rPr>
      </w:pPr>
      <w:r w:rsidRPr="00D65D59">
        <w:rPr>
          <w:rtl/>
        </w:rPr>
        <w:t>היו"ר יואב קיש:</w:t>
      </w:r>
    </w:p>
    <w:p w14:paraId="319DFC74" w14:textId="77777777" w:rsidR="006B703E" w:rsidRPr="00D65D59" w:rsidRDefault="006B703E" w:rsidP="006B703E">
      <w:pPr>
        <w:pStyle w:val="KeepWithNext"/>
        <w:rPr>
          <w:rtl/>
        </w:rPr>
      </w:pPr>
    </w:p>
    <w:p w14:paraId="14EACE80" w14:textId="77777777" w:rsidR="006B703E" w:rsidRPr="00D65D59" w:rsidRDefault="006B703E" w:rsidP="006B703E">
      <w:pPr>
        <w:rPr>
          <w:rFonts w:hint="cs"/>
          <w:rtl/>
        </w:rPr>
      </w:pPr>
      <w:r w:rsidRPr="00D65D59">
        <w:rPr>
          <w:rFonts w:hint="cs"/>
          <w:rtl/>
        </w:rPr>
        <w:t>ההצעה התקבלה. תודה.</w:t>
      </w:r>
    </w:p>
    <w:p w14:paraId="0F00CE9B" w14:textId="77777777" w:rsidR="002F6327" w:rsidRPr="00D65D59" w:rsidRDefault="006B703E" w:rsidP="005E2207">
      <w:pPr>
        <w:pStyle w:val="a0"/>
        <w:rPr>
          <w:rFonts w:hint="cs"/>
          <w:rtl/>
        </w:rPr>
      </w:pPr>
      <w:bookmarkStart w:id="50" w:name="_ETM_Q1_510881"/>
      <w:bookmarkEnd w:id="50"/>
      <w:r w:rsidRPr="00D65D59">
        <w:rPr>
          <w:rtl/>
        </w:rPr>
        <w:t xml:space="preserve"> </w:t>
      </w:r>
      <w:r w:rsidR="002F6327" w:rsidRPr="00D65D59">
        <w:rPr>
          <w:rtl/>
        </w:rPr>
        <w:br w:type="page"/>
        <w:t>הקמת ועדה משותפת לוועדת החוקה, חוק ומשפט ולוועדת הכספים לפי סעיף 113(ג) לפקודת המיסים (גבייה) (קביעת הוצאות מרביות)</w:t>
      </w:r>
    </w:p>
    <w:p w14:paraId="2D02DC70" w14:textId="77777777" w:rsidR="002F6327" w:rsidRDefault="002F6327" w:rsidP="002F6327">
      <w:pPr>
        <w:pStyle w:val="KeepWithNext"/>
        <w:rPr>
          <w:rFonts w:hint="cs"/>
          <w:rtl/>
        </w:rPr>
      </w:pPr>
    </w:p>
    <w:p w14:paraId="61CF7D24" w14:textId="77777777" w:rsidR="00D65D59" w:rsidRPr="00D65D59" w:rsidRDefault="00D65D59" w:rsidP="00D65D59">
      <w:pPr>
        <w:rPr>
          <w:rFonts w:hint="cs"/>
          <w:rtl/>
        </w:rPr>
      </w:pPr>
    </w:p>
    <w:p w14:paraId="7000C0B7" w14:textId="77777777" w:rsidR="002F6327" w:rsidRPr="00D65D59" w:rsidRDefault="002F6327" w:rsidP="002F6327">
      <w:pPr>
        <w:pStyle w:val="af"/>
        <w:keepNext/>
        <w:rPr>
          <w:rFonts w:hint="cs"/>
          <w:rtl/>
        </w:rPr>
      </w:pPr>
      <w:r w:rsidRPr="00D65D59">
        <w:rPr>
          <w:rtl/>
        </w:rPr>
        <w:t>היו"ר יואב קיש:</w:t>
      </w:r>
    </w:p>
    <w:p w14:paraId="67EE293C" w14:textId="77777777" w:rsidR="002F6327" w:rsidRPr="00D65D59" w:rsidRDefault="002F6327" w:rsidP="002F6327">
      <w:pPr>
        <w:pStyle w:val="KeepWithNext"/>
        <w:rPr>
          <w:rFonts w:hint="cs"/>
          <w:rtl/>
        </w:rPr>
      </w:pPr>
    </w:p>
    <w:p w14:paraId="36B0CD45" w14:textId="77777777" w:rsidR="006B703E" w:rsidRPr="00D65D59" w:rsidRDefault="006B703E" w:rsidP="006B703E">
      <w:pPr>
        <w:rPr>
          <w:rFonts w:hint="cs"/>
          <w:rtl/>
        </w:rPr>
      </w:pPr>
      <w:r w:rsidRPr="00D65D59">
        <w:rPr>
          <w:rFonts w:hint="cs"/>
          <w:rtl/>
        </w:rPr>
        <w:t xml:space="preserve">אנחנו עוברים לנושא הבא על סדר היום, וזה </w:t>
      </w:r>
      <w:bookmarkStart w:id="51" w:name="_ETM_Q1_513338"/>
      <w:bookmarkEnd w:id="51"/>
      <w:r w:rsidRPr="00D65D59">
        <w:rPr>
          <w:rtl/>
        </w:rPr>
        <w:t>הקמת ועדה משותפת לוועדת החוקה, חוק ומשפט ולוועדת הכספים לפי סעיף 113(ג) לפקודת המיסים (גבייה) (קביעת הוצאות מרביות).</w:t>
      </w:r>
    </w:p>
    <w:p w14:paraId="37BFAE2D" w14:textId="77777777" w:rsidR="006B703E" w:rsidRPr="00D65D59" w:rsidRDefault="006B703E" w:rsidP="006B703E">
      <w:pPr>
        <w:rPr>
          <w:rFonts w:hint="cs"/>
          <w:rtl/>
        </w:rPr>
      </w:pPr>
    </w:p>
    <w:p w14:paraId="4F89D395" w14:textId="77777777" w:rsidR="002F6327" w:rsidRPr="00D65D59" w:rsidRDefault="002F6327" w:rsidP="003A04BC">
      <w:pPr>
        <w:rPr>
          <w:rFonts w:hint="cs"/>
          <w:rtl/>
        </w:rPr>
      </w:pPr>
      <w:r w:rsidRPr="00D65D59">
        <w:rPr>
          <w:rFonts w:hint="cs"/>
          <w:rtl/>
        </w:rPr>
        <w:t>הוועדה תהיה בת שישה חברים</w:t>
      </w:r>
      <w:r w:rsidR="006B703E" w:rsidRPr="00D65D59">
        <w:rPr>
          <w:rFonts w:hint="cs"/>
          <w:rtl/>
        </w:rPr>
        <w:t xml:space="preserve">, שלושה מכל ועדה, לפי </w:t>
      </w:r>
      <w:r w:rsidR="003A04BC" w:rsidRPr="00D65D59">
        <w:rPr>
          <w:rFonts w:hint="cs"/>
          <w:rtl/>
        </w:rPr>
        <w:t>ה</w:t>
      </w:r>
      <w:r w:rsidR="006B703E" w:rsidRPr="00D65D59">
        <w:rPr>
          <w:rFonts w:hint="cs"/>
          <w:rtl/>
        </w:rPr>
        <w:t xml:space="preserve">הרכב הבא: מטעם ועדת החוקה, </w:t>
      </w:r>
      <w:bookmarkStart w:id="52" w:name="_ETM_Q1_524818"/>
      <w:bookmarkEnd w:id="52"/>
      <w:r w:rsidR="006B703E" w:rsidRPr="00D65D59">
        <w:rPr>
          <w:rFonts w:hint="cs"/>
          <w:rtl/>
        </w:rPr>
        <w:t xml:space="preserve">חוק ומשפט </w:t>
      </w:r>
      <w:r w:rsidR="006B703E" w:rsidRPr="00D65D59">
        <w:rPr>
          <w:rtl/>
        </w:rPr>
        <w:t>–</w:t>
      </w:r>
      <w:r w:rsidR="006B703E" w:rsidRPr="00D65D59">
        <w:rPr>
          <w:rFonts w:hint="cs"/>
          <w:rtl/>
        </w:rPr>
        <w:t xml:space="preserve"> חבר הכנסת ניסן סלומינסקי, שיכהן כיושב-ראש הוועדה, </w:t>
      </w:r>
      <w:bookmarkStart w:id="53" w:name="_ETM_Q1_528602"/>
      <w:bookmarkEnd w:id="53"/>
      <w:r w:rsidR="006B703E" w:rsidRPr="00D65D59">
        <w:rPr>
          <w:rFonts w:hint="cs"/>
          <w:rtl/>
        </w:rPr>
        <w:t xml:space="preserve">חבר הכנסת אורי מקלב, חברת הכנסת רויטל סוויד. מטעם ועדת </w:t>
      </w:r>
      <w:bookmarkStart w:id="54" w:name="_ETM_Q1_534090"/>
      <w:bookmarkEnd w:id="54"/>
      <w:r w:rsidR="006B703E" w:rsidRPr="00D65D59">
        <w:rPr>
          <w:rFonts w:hint="cs"/>
          <w:rtl/>
        </w:rPr>
        <w:t xml:space="preserve">הכספים </w:t>
      </w:r>
      <w:r w:rsidR="006B703E" w:rsidRPr="00D65D59">
        <w:rPr>
          <w:rtl/>
        </w:rPr>
        <w:t>–</w:t>
      </w:r>
      <w:r w:rsidR="006B703E" w:rsidRPr="00D65D59">
        <w:rPr>
          <w:rFonts w:hint="cs"/>
          <w:rtl/>
        </w:rPr>
        <w:t xml:space="preserve"> חבר הכנסת יצחק וקנין, מיקי מכלוף זוהר </w:t>
      </w:r>
      <w:bookmarkStart w:id="55" w:name="_ETM_Q1_537837"/>
      <w:bookmarkEnd w:id="55"/>
      <w:r w:rsidR="006B703E" w:rsidRPr="00D65D59">
        <w:rPr>
          <w:rFonts w:hint="cs"/>
          <w:rtl/>
        </w:rPr>
        <w:t>ומיקי רוזנטל.</w:t>
      </w:r>
    </w:p>
    <w:p w14:paraId="7586CFCC" w14:textId="77777777" w:rsidR="002F6327" w:rsidRPr="00D65D59" w:rsidRDefault="002F6327" w:rsidP="002F6327">
      <w:pPr>
        <w:rPr>
          <w:rFonts w:hint="cs"/>
          <w:rtl/>
        </w:rPr>
      </w:pPr>
    </w:p>
    <w:p w14:paraId="4FDEA8B0" w14:textId="77777777" w:rsidR="00A570F3" w:rsidRPr="00D65D59" w:rsidRDefault="00A570F3" w:rsidP="00A570F3">
      <w:pPr>
        <w:pStyle w:val="a"/>
        <w:keepNext/>
        <w:rPr>
          <w:rFonts w:hint="cs"/>
          <w:rtl/>
        </w:rPr>
      </w:pPr>
      <w:r w:rsidRPr="00D65D59">
        <w:rPr>
          <w:rtl/>
        </w:rPr>
        <w:t>רועי פולקמן (כולנו):</w:t>
      </w:r>
    </w:p>
    <w:p w14:paraId="2BFA5137" w14:textId="77777777" w:rsidR="00A570F3" w:rsidRPr="00D65D59" w:rsidRDefault="00A570F3" w:rsidP="00A570F3">
      <w:pPr>
        <w:pStyle w:val="KeepWithNext"/>
        <w:rPr>
          <w:rFonts w:hint="cs"/>
          <w:rtl/>
        </w:rPr>
      </w:pPr>
    </w:p>
    <w:p w14:paraId="3D0A6653" w14:textId="77777777" w:rsidR="00A570F3" w:rsidRPr="00D65D59" w:rsidRDefault="00A570F3" w:rsidP="002F6327">
      <w:pPr>
        <w:rPr>
          <w:rFonts w:hint="cs"/>
          <w:rtl/>
        </w:rPr>
      </w:pPr>
      <w:r w:rsidRPr="00D65D59">
        <w:rPr>
          <w:rFonts w:hint="cs"/>
          <w:rtl/>
        </w:rPr>
        <w:t>ועדה למה?</w:t>
      </w:r>
    </w:p>
    <w:p w14:paraId="53045298" w14:textId="77777777" w:rsidR="00A570F3" w:rsidRPr="00D65D59" w:rsidRDefault="00A570F3" w:rsidP="002F6327">
      <w:pPr>
        <w:rPr>
          <w:rFonts w:hint="cs"/>
          <w:rtl/>
        </w:rPr>
      </w:pPr>
    </w:p>
    <w:p w14:paraId="67E18641" w14:textId="77777777" w:rsidR="00A570F3" w:rsidRPr="00D65D59" w:rsidRDefault="00A570F3" w:rsidP="00A570F3">
      <w:pPr>
        <w:pStyle w:val="af"/>
        <w:keepNext/>
        <w:rPr>
          <w:rFonts w:hint="cs"/>
          <w:rtl/>
        </w:rPr>
      </w:pPr>
      <w:r w:rsidRPr="00D65D59">
        <w:rPr>
          <w:rtl/>
        </w:rPr>
        <w:t>היו"ר יואב קיש:</w:t>
      </w:r>
    </w:p>
    <w:p w14:paraId="51E8612D" w14:textId="77777777" w:rsidR="00A570F3" w:rsidRPr="00D65D59" w:rsidRDefault="00A570F3" w:rsidP="00A570F3">
      <w:pPr>
        <w:pStyle w:val="KeepWithNext"/>
        <w:rPr>
          <w:rFonts w:hint="cs"/>
          <w:rtl/>
        </w:rPr>
      </w:pPr>
    </w:p>
    <w:p w14:paraId="5AE4D4F6" w14:textId="77777777" w:rsidR="00A570F3" w:rsidRPr="00D65D59" w:rsidRDefault="00562CEE" w:rsidP="00562CEE">
      <w:pPr>
        <w:rPr>
          <w:rFonts w:hint="cs"/>
          <w:rtl/>
        </w:rPr>
      </w:pPr>
      <w:r w:rsidRPr="00D65D59">
        <w:rPr>
          <w:rFonts w:hint="cs"/>
          <w:rtl/>
        </w:rPr>
        <w:t xml:space="preserve">זו ועדה משותפת לוועדת החוקה, חוק ומשפט ולוועדת הכספים </w:t>
      </w:r>
      <w:bookmarkStart w:id="56" w:name="_ETM_Q1_545665"/>
      <w:bookmarkEnd w:id="56"/>
      <w:r w:rsidRPr="00D65D59">
        <w:rPr>
          <w:rFonts w:hint="cs"/>
          <w:rtl/>
        </w:rPr>
        <w:t>לפקודת המיסים, ל</w:t>
      </w:r>
      <w:r w:rsidR="00A570F3" w:rsidRPr="00D65D59">
        <w:rPr>
          <w:rFonts w:hint="cs"/>
          <w:rtl/>
        </w:rPr>
        <w:t>צורך אישור תקנות. מישהו רוצה להתייחס</w:t>
      </w:r>
      <w:r w:rsidRPr="00D65D59">
        <w:rPr>
          <w:rFonts w:hint="cs"/>
          <w:rtl/>
        </w:rPr>
        <w:t>?</w:t>
      </w:r>
    </w:p>
    <w:p w14:paraId="17CAC480" w14:textId="77777777" w:rsidR="00A570F3" w:rsidRPr="00D65D59" w:rsidRDefault="00A570F3" w:rsidP="00A570F3">
      <w:pPr>
        <w:rPr>
          <w:rFonts w:hint="cs"/>
          <w:rtl/>
        </w:rPr>
      </w:pPr>
    </w:p>
    <w:p w14:paraId="58E121E3" w14:textId="77777777" w:rsidR="00A570F3" w:rsidRPr="00D65D59" w:rsidRDefault="00562CEE" w:rsidP="00562CEE">
      <w:pPr>
        <w:pStyle w:val="ae"/>
        <w:keepNext/>
        <w:rPr>
          <w:rFonts w:hint="cs"/>
          <w:rtl/>
        </w:rPr>
      </w:pPr>
      <w:r w:rsidRPr="00D65D59">
        <w:rPr>
          <w:rtl/>
        </w:rPr>
        <w:t>קריאה:</w:t>
      </w:r>
    </w:p>
    <w:p w14:paraId="4FDDF4EE" w14:textId="77777777" w:rsidR="00562CEE" w:rsidRPr="00D65D59" w:rsidRDefault="00562CEE" w:rsidP="00562CEE">
      <w:pPr>
        <w:pStyle w:val="KeepWithNext"/>
        <w:rPr>
          <w:rFonts w:hint="cs"/>
          <w:rtl/>
        </w:rPr>
      </w:pPr>
    </w:p>
    <w:p w14:paraId="110A24C8" w14:textId="77777777" w:rsidR="00A570F3" w:rsidRPr="00D65D59" w:rsidRDefault="00A570F3" w:rsidP="00A570F3">
      <w:pPr>
        <w:rPr>
          <w:rFonts w:hint="cs"/>
          <w:rtl/>
        </w:rPr>
      </w:pPr>
      <w:r w:rsidRPr="00D65D59">
        <w:rPr>
          <w:rFonts w:hint="cs"/>
          <w:rtl/>
        </w:rPr>
        <w:t>אני רוצה להבין את הסעיף, שמישהו יסביר אותו</w:t>
      </w:r>
      <w:r w:rsidR="00562CEE" w:rsidRPr="00D65D59">
        <w:rPr>
          <w:rFonts w:hint="cs"/>
          <w:rtl/>
        </w:rPr>
        <w:t>.</w:t>
      </w:r>
    </w:p>
    <w:p w14:paraId="4D31C9B9" w14:textId="77777777" w:rsidR="00A570F3" w:rsidRPr="00D65D59" w:rsidRDefault="00A570F3" w:rsidP="00A570F3">
      <w:pPr>
        <w:rPr>
          <w:rFonts w:hint="cs"/>
          <w:rtl/>
        </w:rPr>
      </w:pPr>
    </w:p>
    <w:p w14:paraId="0A149979" w14:textId="77777777" w:rsidR="00562CEE" w:rsidRPr="00D65D59" w:rsidRDefault="00562CEE" w:rsidP="00562CEE">
      <w:pPr>
        <w:pStyle w:val="a"/>
        <w:keepNext/>
        <w:rPr>
          <w:rFonts w:hint="cs"/>
          <w:rtl/>
        </w:rPr>
      </w:pPr>
      <w:bookmarkStart w:id="57" w:name="_ETM_Q1_554371"/>
      <w:bookmarkEnd w:id="57"/>
      <w:r w:rsidRPr="00D65D59">
        <w:rPr>
          <w:rtl/>
        </w:rPr>
        <w:t>יואל חסון (המחנה הציוני):</w:t>
      </w:r>
    </w:p>
    <w:p w14:paraId="53507393" w14:textId="77777777" w:rsidR="00562CEE" w:rsidRPr="00D65D59" w:rsidRDefault="00562CEE" w:rsidP="00562CEE">
      <w:pPr>
        <w:pStyle w:val="KeepWithNext"/>
        <w:rPr>
          <w:rFonts w:hint="cs"/>
          <w:rtl/>
        </w:rPr>
      </w:pPr>
    </w:p>
    <w:p w14:paraId="506EA638" w14:textId="77777777" w:rsidR="00562CEE" w:rsidRPr="00D65D59" w:rsidRDefault="00562CEE" w:rsidP="00562CEE">
      <w:pPr>
        <w:rPr>
          <w:rFonts w:hint="cs"/>
          <w:rtl/>
        </w:rPr>
      </w:pPr>
      <w:r w:rsidRPr="00D65D59">
        <w:rPr>
          <w:rFonts w:hint="cs"/>
          <w:rtl/>
        </w:rPr>
        <w:t>אפשר להבין מה אתם עושים פה?</w:t>
      </w:r>
    </w:p>
    <w:p w14:paraId="3FEB87B0" w14:textId="77777777" w:rsidR="00562CEE" w:rsidRPr="00D65D59" w:rsidRDefault="00562CEE" w:rsidP="00562CEE">
      <w:pPr>
        <w:rPr>
          <w:rFonts w:hint="cs"/>
          <w:rtl/>
        </w:rPr>
      </w:pPr>
      <w:bookmarkStart w:id="58" w:name="_ETM_Q1_555711"/>
      <w:bookmarkEnd w:id="58"/>
    </w:p>
    <w:p w14:paraId="49C14081" w14:textId="77777777" w:rsidR="00562CEE" w:rsidRPr="00D65D59" w:rsidRDefault="00562CEE" w:rsidP="00562CEE">
      <w:pPr>
        <w:pStyle w:val="af"/>
        <w:keepNext/>
        <w:rPr>
          <w:rFonts w:hint="cs"/>
          <w:rtl/>
        </w:rPr>
      </w:pPr>
      <w:bookmarkStart w:id="59" w:name="_ETM_Q1_555988"/>
      <w:bookmarkEnd w:id="59"/>
      <w:r w:rsidRPr="00D65D59">
        <w:rPr>
          <w:rtl/>
        </w:rPr>
        <w:t>היו"ר יואב קיש:</w:t>
      </w:r>
    </w:p>
    <w:p w14:paraId="15D47F57" w14:textId="77777777" w:rsidR="00562CEE" w:rsidRPr="00D65D59" w:rsidRDefault="00562CEE" w:rsidP="00562CEE">
      <w:pPr>
        <w:pStyle w:val="KeepWithNext"/>
        <w:rPr>
          <w:rFonts w:hint="cs"/>
          <w:rtl/>
        </w:rPr>
      </w:pPr>
    </w:p>
    <w:p w14:paraId="1425E45B" w14:textId="77777777" w:rsidR="00562CEE" w:rsidRPr="00D65D59" w:rsidRDefault="00562CEE" w:rsidP="00562CEE">
      <w:pPr>
        <w:rPr>
          <w:rFonts w:hint="cs"/>
          <w:rtl/>
        </w:rPr>
      </w:pPr>
      <w:r w:rsidRPr="00D65D59">
        <w:rPr>
          <w:rFonts w:hint="cs"/>
          <w:rtl/>
        </w:rPr>
        <w:t xml:space="preserve">כן. בבקשה, </w:t>
      </w:r>
      <w:bookmarkStart w:id="60" w:name="_ETM_Q1_558171"/>
      <w:bookmarkEnd w:id="60"/>
      <w:r w:rsidRPr="00D65D59">
        <w:rPr>
          <w:rFonts w:hint="cs"/>
          <w:rtl/>
        </w:rPr>
        <w:t>ארבל. תסבירי.</w:t>
      </w:r>
    </w:p>
    <w:p w14:paraId="0CB62FEF" w14:textId="77777777" w:rsidR="00562CEE" w:rsidRPr="00D65D59" w:rsidRDefault="00562CEE" w:rsidP="00562CEE">
      <w:pPr>
        <w:rPr>
          <w:rFonts w:hint="cs"/>
          <w:rtl/>
        </w:rPr>
      </w:pPr>
      <w:bookmarkStart w:id="61" w:name="_ETM_Q1_558087"/>
      <w:bookmarkEnd w:id="61"/>
    </w:p>
    <w:p w14:paraId="44599221" w14:textId="77777777" w:rsidR="00A570F3" w:rsidRPr="00D65D59" w:rsidRDefault="00A570F3" w:rsidP="00A570F3">
      <w:pPr>
        <w:pStyle w:val="a"/>
        <w:keepNext/>
        <w:rPr>
          <w:rFonts w:hint="cs"/>
          <w:rtl/>
        </w:rPr>
      </w:pPr>
      <w:r w:rsidRPr="00D65D59">
        <w:rPr>
          <w:rtl/>
        </w:rPr>
        <w:t>ארבל אסטרחן:</w:t>
      </w:r>
    </w:p>
    <w:p w14:paraId="3B47DF92" w14:textId="77777777" w:rsidR="00A570F3" w:rsidRPr="00D65D59" w:rsidRDefault="00A570F3" w:rsidP="00A570F3">
      <w:pPr>
        <w:pStyle w:val="KeepWithNext"/>
        <w:rPr>
          <w:rFonts w:hint="cs"/>
          <w:rtl/>
        </w:rPr>
      </w:pPr>
    </w:p>
    <w:p w14:paraId="4F58A6E0" w14:textId="77777777" w:rsidR="00A570F3" w:rsidRPr="00D65D59" w:rsidRDefault="00A570F3" w:rsidP="009D0CE2">
      <w:pPr>
        <w:rPr>
          <w:rFonts w:hint="cs"/>
          <w:rtl/>
        </w:rPr>
      </w:pPr>
      <w:r w:rsidRPr="00D65D59">
        <w:rPr>
          <w:rFonts w:hint="cs"/>
          <w:rtl/>
        </w:rPr>
        <w:t xml:space="preserve">אני לא יודעת מה התקנות שרוצים להביא לוועדה, אבל יש </w:t>
      </w:r>
      <w:r w:rsidR="00562CEE" w:rsidRPr="00D65D59">
        <w:rPr>
          <w:rFonts w:hint="cs"/>
          <w:rtl/>
        </w:rPr>
        <w:t xml:space="preserve">הוראה </w:t>
      </w:r>
      <w:r w:rsidRPr="00D65D59">
        <w:rPr>
          <w:rFonts w:hint="cs"/>
          <w:rtl/>
        </w:rPr>
        <w:t xml:space="preserve">בפקודת המסים </w:t>
      </w:r>
      <w:r w:rsidR="00FC601B" w:rsidRPr="00D65D59">
        <w:rPr>
          <w:rFonts w:hint="cs"/>
          <w:rtl/>
        </w:rPr>
        <w:t>(</w:t>
      </w:r>
      <w:r w:rsidRPr="00D65D59">
        <w:rPr>
          <w:rFonts w:hint="cs"/>
          <w:rtl/>
        </w:rPr>
        <w:t>גבייה</w:t>
      </w:r>
      <w:r w:rsidR="00FC601B" w:rsidRPr="00D65D59">
        <w:rPr>
          <w:rFonts w:hint="cs"/>
          <w:rtl/>
        </w:rPr>
        <w:t>)</w:t>
      </w:r>
      <w:r w:rsidRPr="00D65D59">
        <w:rPr>
          <w:rFonts w:hint="cs"/>
          <w:rtl/>
        </w:rPr>
        <w:t xml:space="preserve"> שאומרת ש</w:t>
      </w:r>
      <w:r w:rsidR="009D0CE2" w:rsidRPr="00D65D59">
        <w:rPr>
          <w:rFonts w:hint="cs"/>
          <w:rtl/>
        </w:rPr>
        <w:t>ל</w:t>
      </w:r>
      <w:r w:rsidRPr="00D65D59">
        <w:rPr>
          <w:rFonts w:hint="cs"/>
          <w:rtl/>
        </w:rPr>
        <w:t xml:space="preserve">שר האוצר יש כמה עניינים שבהם הוא יכול להתקין תקנות, </w:t>
      </w:r>
      <w:r w:rsidR="00562CEE" w:rsidRPr="00D65D59">
        <w:rPr>
          <w:rFonts w:hint="cs"/>
          <w:rtl/>
        </w:rPr>
        <w:t xml:space="preserve">אחד מהם זה האגרות והמשימות </w:t>
      </w:r>
      <w:bookmarkStart w:id="62" w:name="_ETM_Q1_576190"/>
      <w:bookmarkEnd w:id="62"/>
      <w:r w:rsidR="00562CEE" w:rsidRPr="00D65D59">
        <w:rPr>
          <w:rFonts w:hint="cs"/>
          <w:rtl/>
        </w:rPr>
        <w:t xml:space="preserve">בעד כל פעולה שעל-פי פקודה זו, לרבות בדבר הוצאות סבירות </w:t>
      </w:r>
      <w:bookmarkStart w:id="63" w:name="_ETM_Q1_578850"/>
      <w:bookmarkEnd w:id="63"/>
      <w:r w:rsidRPr="00D65D59">
        <w:rPr>
          <w:rFonts w:hint="cs"/>
          <w:rtl/>
        </w:rPr>
        <w:t>שבהן ניתן לחייב סרבן</w:t>
      </w:r>
      <w:r w:rsidR="00562CEE" w:rsidRPr="00D65D59">
        <w:rPr>
          <w:rFonts w:hint="cs"/>
          <w:rtl/>
        </w:rPr>
        <w:t xml:space="preserve"> בשל אמצעי אכיפה שננקטו לפי פקודה זו</w:t>
      </w:r>
      <w:r w:rsidRPr="00D65D59">
        <w:rPr>
          <w:rFonts w:hint="cs"/>
          <w:rtl/>
        </w:rPr>
        <w:t xml:space="preserve"> וקביעת סכומים מרבים להוצאות כאמור</w:t>
      </w:r>
      <w:r w:rsidR="00562CEE" w:rsidRPr="00D65D59">
        <w:rPr>
          <w:rFonts w:hint="cs"/>
          <w:rtl/>
        </w:rPr>
        <w:t xml:space="preserve">. ואז כתוב: </w:t>
      </w:r>
      <w:bookmarkStart w:id="64" w:name="_ETM_Q1_586450"/>
      <w:bookmarkEnd w:id="64"/>
      <w:r w:rsidR="00562CEE" w:rsidRPr="00D65D59">
        <w:rPr>
          <w:rFonts w:hint="cs"/>
          <w:rtl/>
        </w:rPr>
        <w:t>תקנות לפי סעיף זה טעונות אישור ועדה משותפת של ו</w:t>
      </w:r>
      <w:r w:rsidRPr="00D65D59">
        <w:rPr>
          <w:rFonts w:hint="cs"/>
          <w:rtl/>
        </w:rPr>
        <w:t xml:space="preserve">עדת החוקה וועדת </w:t>
      </w:r>
      <w:r w:rsidR="00562CEE" w:rsidRPr="00D65D59">
        <w:rPr>
          <w:rFonts w:hint="cs"/>
          <w:rtl/>
        </w:rPr>
        <w:t>הכספים.</w:t>
      </w:r>
    </w:p>
    <w:p w14:paraId="1706BA1E" w14:textId="77777777" w:rsidR="00A570F3" w:rsidRPr="00D65D59" w:rsidRDefault="00A570F3" w:rsidP="00A570F3">
      <w:pPr>
        <w:rPr>
          <w:rFonts w:hint="cs"/>
          <w:rtl/>
        </w:rPr>
      </w:pPr>
    </w:p>
    <w:p w14:paraId="781EC319" w14:textId="77777777" w:rsidR="00A570F3" w:rsidRPr="00D65D59" w:rsidRDefault="00562CEE" w:rsidP="00562CEE">
      <w:pPr>
        <w:pStyle w:val="ae"/>
        <w:keepNext/>
        <w:rPr>
          <w:rFonts w:hint="cs"/>
          <w:rtl/>
        </w:rPr>
      </w:pPr>
      <w:r w:rsidRPr="00D65D59">
        <w:rPr>
          <w:rtl/>
        </w:rPr>
        <w:t>קריאה:</w:t>
      </w:r>
    </w:p>
    <w:p w14:paraId="4F2F8ABF" w14:textId="77777777" w:rsidR="00562CEE" w:rsidRPr="00D65D59" w:rsidRDefault="00562CEE" w:rsidP="00562CEE">
      <w:pPr>
        <w:pStyle w:val="KeepWithNext"/>
        <w:rPr>
          <w:rFonts w:hint="cs"/>
          <w:rtl/>
        </w:rPr>
      </w:pPr>
    </w:p>
    <w:p w14:paraId="6DEA942E" w14:textId="77777777" w:rsidR="00562CEE" w:rsidRPr="00D65D59" w:rsidRDefault="00562CEE" w:rsidP="00562CEE">
      <w:pPr>
        <w:rPr>
          <w:rFonts w:hint="cs"/>
          <w:rtl/>
        </w:rPr>
      </w:pPr>
      <w:r w:rsidRPr="00D65D59">
        <w:rPr>
          <w:rFonts w:hint="cs"/>
          <w:rtl/>
        </w:rPr>
        <w:t xml:space="preserve">אם </w:t>
      </w:r>
      <w:bookmarkStart w:id="65" w:name="_ETM_Q1_592834"/>
      <w:bookmarkEnd w:id="65"/>
      <w:r w:rsidRPr="00D65D59">
        <w:rPr>
          <w:rFonts w:hint="cs"/>
          <w:rtl/>
        </w:rPr>
        <w:t>לא, אז אי-אפשר להעביר תקנות?</w:t>
      </w:r>
    </w:p>
    <w:p w14:paraId="5B439DE6" w14:textId="77777777" w:rsidR="00562CEE" w:rsidRPr="00D65D59" w:rsidRDefault="00562CEE" w:rsidP="00562CEE">
      <w:pPr>
        <w:rPr>
          <w:rFonts w:hint="cs"/>
          <w:rtl/>
        </w:rPr>
      </w:pPr>
      <w:bookmarkStart w:id="66" w:name="_ETM_Q1_596039"/>
      <w:bookmarkEnd w:id="66"/>
    </w:p>
    <w:p w14:paraId="4C0D5DB1" w14:textId="77777777" w:rsidR="00562CEE" w:rsidRPr="00D65D59" w:rsidRDefault="00562CEE" w:rsidP="00562CEE">
      <w:pPr>
        <w:pStyle w:val="a"/>
        <w:keepNext/>
        <w:rPr>
          <w:rFonts w:hint="cs"/>
          <w:rtl/>
        </w:rPr>
      </w:pPr>
      <w:bookmarkStart w:id="67" w:name="_ETM_Q1_596328"/>
      <w:bookmarkStart w:id="68" w:name="_ETM_Q1_596326"/>
      <w:bookmarkEnd w:id="67"/>
      <w:bookmarkEnd w:id="68"/>
      <w:r w:rsidRPr="00D65D59">
        <w:rPr>
          <w:rtl/>
        </w:rPr>
        <w:t>ארבל אסטרחן:</w:t>
      </w:r>
    </w:p>
    <w:p w14:paraId="37D020AC" w14:textId="77777777" w:rsidR="00562CEE" w:rsidRPr="00D65D59" w:rsidRDefault="00562CEE" w:rsidP="00562CEE">
      <w:pPr>
        <w:pStyle w:val="KeepWithNext"/>
        <w:rPr>
          <w:rFonts w:hint="cs"/>
          <w:rtl/>
        </w:rPr>
      </w:pPr>
    </w:p>
    <w:p w14:paraId="46824A5D" w14:textId="77777777" w:rsidR="00562CEE" w:rsidRPr="00D65D59" w:rsidRDefault="00562CEE" w:rsidP="00562CEE">
      <w:pPr>
        <w:rPr>
          <w:rFonts w:hint="cs"/>
          <w:rtl/>
        </w:rPr>
      </w:pPr>
      <w:r w:rsidRPr="00D65D59">
        <w:rPr>
          <w:rFonts w:hint="cs"/>
          <w:rtl/>
        </w:rPr>
        <w:t xml:space="preserve">רק בעניינים האלה, לפי פקודת המיסים </w:t>
      </w:r>
      <w:bookmarkStart w:id="69" w:name="_ETM_Q1_599857"/>
      <w:bookmarkEnd w:id="69"/>
      <w:r w:rsidR="00FC601B" w:rsidRPr="00D65D59">
        <w:rPr>
          <w:rFonts w:hint="cs"/>
          <w:rtl/>
        </w:rPr>
        <w:t>(</w:t>
      </w:r>
      <w:r w:rsidRPr="00D65D59">
        <w:rPr>
          <w:rFonts w:hint="cs"/>
          <w:rtl/>
        </w:rPr>
        <w:t>גבייה</w:t>
      </w:r>
      <w:r w:rsidR="00FC601B" w:rsidRPr="00D65D59">
        <w:rPr>
          <w:rFonts w:hint="cs"/>
          <w:rtl/>
        </w:rPr>
        <w:t>)</w:t>
      </w:r>
      <w:r w:rsidRPr="00D65D59">
        <w:rPr>
          <w:rFonts w:hint="cs"/>
          <w:rtl/>
        </w:rPr>
        <w:t>.</w:t>
      </w:r>
    </w:p>
    <w:p w14:paraId="0F6BB07F" w14:textId="77777777" w:rsidR="00562CEE" w:rsidRPr="00D65D59" w:rsidRDefault="00562CEE" w:rsidP="00562CEE">
      <w:pPr>
        <w:rPr>
          <w:rFonts w:hint="cs"/>
          <w:rtl/>
        </w:rPr>
      </w:pPr>
      <w:bookmarkStart w:id="70" w:name="_ETM_Q1_601322"/>
      <w:bookmarkEnd w:id="70"/>
    </w:p>
    <w:p w14:paraId="315EC264" w14:textId="77777777" w:rsidR="00A366E3" w:rsidRPr="00D65D59" w:rsidRDefault="003E286A" w:rsidP="003E286A">
      <w:pPr>
        <w:pStyle w:val="af"/>
        <w:keepNext/>
        <w:rPr>
          <w:rFonts w:hint="cs"/>
          <w:rtl/>
        </w:rPr>
      </w:pPr>
      <w:bookmarkStart w:id="71" w:name="_ETM_Q1_602042"/>
      <w:bookmarkEnd w:id="71"/>
      <w:r w:rsidRPr="00D65D59">
        <w:rPr>
          <w:rtl/>
        </w:rPr>
        <w:t>היו"ר יואב קיש:</w:t>
      </w:r>
    </w:p>
    <w:p w14:paraId="1B545065" w14:textId="77777777" w:rsidR="003E286A" w:rsidRPr="00D65D59" w:rsidRDefault="003E286A" w:rsidP="003E286A">
      <w:pPr>
        <w:pStyle w:val="KeepWithNext"/>
        <w:rPr>
          <w:rFonts w:hint="cs"/>
          <w:rtl/>
        </w:rPr>
      </w:pPr>
    </w:p>
    <w:p w14:paraId="0C9CF2E9" w14:textId="77777777" w:rsidR="003E286A" w:rsidRPr="00D65D59" w:rsidRDefault="003E286A" w:rsidP="003E286A">
      <w:pPr>
        <w:rPr>
          <w:rFonts w:hint="cs"/>
          <w:rtl/>
        </w:rPr>
      </w:pPr>
      <w:r w:rsidRPr="00D65D59">
        <w:rPr>
          <w:rFonts w:hint="cs"/>
          <w:rtl/>
        </w:rPr>
        <w:t>חברים, מישהו</w:t>
      </w:r>
      <w:r w:rsidR="00D44413" w:rsidRPr="00D65D59">
        <w:rPr>
          <w:rFonts w:hint="cs"/>
          <w:rtl/>
        </w:rPr>
        <w:t xml:space="preserve"> רוצה להתייחס התייחסות עניינית לנושא הוועדה?</w:t>
      </w:r>
    </w:p>
    <w:p w14:paraId="7C1F7B4E" w14:textId="77777777" w:rsidR="003E286A" w:rsidRPr="00D65D59" w:rsidRDefault="003E286A" w:rsidP="003E286A">
      <w:pPr>
        <w:rPr>
          <w:rFonts w:hint="cs"/>
          <w:rtl/>
        </w:rPr>
      </w:pPr>
    </w:p>
    <w:p w14:paraId="5ECA550C" w14:textId="77777777" w:rsidR="003E286A" w:rsidRPr="00D65D59" w:rsidRDefault="003E286A" w:rsidP="003E286A">
      <w:pPr>
        <w:pStyle w:val="a"/>
        <w:keepNext/>
        <w:rPr>
          <w:rFonts w:hint="cs"/>
          <w:rtl/>
        </w:rPr>
      </w:pPr>
      <w:r w:rsidRPr="00D65D59">
        <w:rPr>
          <w:rtl/>
        </w:rPr>
        <w:t>יואל חסון (המחנה הציוני):</w:t>
      </w:r>
    </w:p>
    <w:p w14:paraId="132D94FD" w14:textId="77777777" w:rsidR="003E286A" w:rsidRPr="00D65D59" w:rsidRDefault="003E286A" w:rsidP="003E286A">
      <w:pPr>
        <w:pStyle w:val="KeepWithNext"/>
        <w:rPr>
          <w:rFonts w:hint="cs"/>
          <w:rtl/>
        </w:rPr>
      </w:pPr>
    </w:p>
    <w:p w14:paraId="56B96967" w14:textId="77777777" w:rsidR="003E286A" w:rsidRPr="00D65D59" w:rsidRDefault="003E286A" w:rsidP="003E286A">
      <w:pPr>
        <w:rPr>
          <w:rFonts w:hint="cs"/>
          <w:rtl/>
        </w:rPr>
      </w:pPr>
      <w:r w:rsidRPr="00D65D59">
        <w:rPr>
          <w:rFonts w:hint="cs"/>
          <w:rtl/>
        </w:rPr>
        <w:t>באופן יוצא דופן נתמוך בהצעה.</w:t>
      </w:r>
      <w:r w:rsidR="00D44413" w:rsidRPr="00D65D59">
        <w:rPr>
          <w:rFonts w:hint="cs"/>
          <w:rtl/>
        </w:rPr>
        <w:t>..</w:t>
      </w:r>
    </w:p>
    <w:p w14:paraId="220D76CD" w14:textId="77777777" w:rsidR="003E286A" w:rsidRPr="00D65D59" w:rsidRDefault="003E286A" w:rsidP="003E286A">
      <w:pPr>
        <w:rPr>
          <w:rFonts w:hint="cs"/>
          <w:rtl/>
        </w:rPr>
      </w:pPr>
    </w:p>
    <w:p w14:paraId="79935CE7" w14:textId="77777777" w:rsidR="00D44413" w:rsidRPr="00D65D59" w:rsidRDefault="00D44413" w:rsidP="00D44413">
      <w:pPr>
        <w:pStyle w:val="af"/>
        <w:keepNext/>
        <w:rPr>
          <w:rFonts w:hint="cs"/>
          <w:rtl/>
        </w:rPr>
      </w:pPr>
      <w:bookmarkStart w:id="72" w:name="_ETM_Q1_687213"/>
      <w:bookmarkEnd w:id="72"/>
      <w:r w:rsidRPr="00D65D59">
        <w:rPr>
          <w:rtl/>
        </w:rPr>
        <w:t>היו"ר יואב קיש:</w:t>
      </w:r>
    </w:p>
    <w:p w14:paraId="2560003B" w14:textId="77777777" w:rsidR="00D44413" w:rsidRPr="00D65D59" w:rsidRDefault="00D44413" w:rsidP="00D44413">
      <w:pPr>
        <w:pStyle w:val="KeepWithNext"/>
        <w:rPr>
          <w:rFonts w:hint="cs"/>
          <w:rtl/>
        </w:rPr>
      </w:pPr>
    </w:p>
    <w:p w14:paraId="6EF5AA14" w14:textId="77777777" w:rsidR="00D44413" w:rsidRPr="00D65D59" w:rsidRDefault="00D44413" w:rsidP="00D44413">
      <w:pPr>
        <w:rPr>
          <w:rFonts w:hint="cs"/>
          <w:rtl/>
        </w:rPr>
      </w:pPr>
      <w:r w:rsidRPr="00D65D59">
        <w:rPr>
          <w:rFonts w:hint="cs"/>
          <w:rtl/>
        </w:rPr>
        <w:t>פולקמן?</w:t>
      </w:r>
    </w:p>
    <w:p w14:paraId="618AA884" w14:textId="77777777" w:rsidR="00D44413" w:rsidRPr="00D65D59" w:rsidRDefault="00D44413" w:rsidP="00D44413">
      <w:pPr>
        <w:rPr>
          <w:rFonts w:hint="cs"/>
          <w:rtl/>
        </w:rPr>
      </w:pPr>
      <w:bookmarkStart w:id="73" w:name="_ETM_Q1_687443"/>
      <w:bookmarkEnd w:id="73"/>
    </w:p>
    <w:p w14:paraId="1F6FB57C" w14:textId="77777777" w:rsidR="00D44413" w:rsidRPr="00D65D59" w:rsidRDefault="00D44413" w:rsidP="00D44413">
      <w:pPr>
        <w:pStyle w:val="a"/>
        <w:keepNext/>
        <w:rPr>
          <w:rFonts w:hint="cs"/>
          <w:rtl/>
        </w:rPr>
      </w:pPr>
      <w:bookmarkStart w:id="74" w:name="_ETM_Q1_687458"/>
      <w:bookmarkEnd w:id="74"/>
      <w:r w:rsidRPr="00D65D59">
        <w:rPr>
          <w:rtl/>
        </w:rPr>
        <w:t>רועי פולקמן (כולנו):</w:t>
      </w:r>
    </w:p>
    <w:p w14:paraId="1B920E3F" w14:textId="77777777" w:rsidR="00D44413" w:rsidRPr="00D65D59" w:rsidRDefault="00D44413" w:rsidP="00D44413">
      <w:pPr>
        <w:pStyle w:val="KeepWithNext"/>
        <w:rPr>
          <w:rFonts w:hint="cs"/>
          <w:rtl/>
        </w:rPr>
      </w:pPr>
    </w:p>
    <w:p w14:paraId="4D394334" w14:textId="77777777" w:rsidR="00D44413" w:rsidRPr="00D65D59" w:rsidRDefault="00D44413" w:rsidP="00D44413">
      <w:pPr>
        <w:rPr>
          <w:rFonts w:hint="cs"/>
          <w:rtl/>
        </w:rPr>
      </w:pPr>
      <w:bookmarkStart w:id="75" w:name="_ETM_Q1_689079"/>
      <w:bookmarkEnd w:id="75"/>
      <w:r w:rsidRPr="00D65D59">
        <w:rPr>
          <w:rFonts w:hint="cs"/>
          <w:rtl/>
        </w:rPr>
        <w:t>אין לי מה להגיד.</w:t>
      </w:r>
    </w:p>
    <w:p w14:paraId="28D40433" w14:textId="77777777" w:rsidR="00D44413" w:rsidRPr="00D65D59" w:rsidRDefault="00D44413" w:rsidP="00D44413">
      <w:pPr>
        <w:rPr>
          <w:rFonts w:hint="cs"/>
          <w:rtl/>
        </w:rPr>
      </w:pPr>
      <w:bookmarkStart w:id="76" w:name="_ETM_Q1_687654"/>
      <w:bookmarkEnd w:id="76"/>
    </w:p>
    <w:p w14:paraId="68B1D7FD" w14:textId="77777777" w:rsidR="00D44413" w:rsidRPr="00D65D59" w:rsidRDefault="00D44413" w:rsidP="00D44413">
      <w:pPr>
        <w:pStyle w:val="af"/>
        <w:keepNext/>
        <w:rPr>
          <w:rFonts w:hint="cs"/>
          <w:rtl/>
        </w:rPr>
      </w:pPr>
      <w:bookmarkStart w:id="77" w:name="_ETM_Q1_687937"/>
      <w:bookmarkEnd w:id="77"/>
      <w:r w:rsidRPr="00D65D59">
        <w:rPr>
          <w:rtl/>
        </w:rPr>
        <w:t>היו"ר יואב קיש:</w:t>
      </w:r>
    </w:p>
    <w:p w14:paraId="09B7FF59" w14:textId="77777777" w:rsidR="00D44413" w:rsidRPr="00D65D59" w:rsidRDefault="00D44413" w:rsidP="00D44413">
      <w:pPr>
        <w:pStyle w:val="KeepWithNext"/>
        <w:rPr>
          <w:rFonts w:hint="cs"/>
          <w:rtl/>
        </w:rPr>
      </w:pPr>
    </w:p>
    <w:p w14:paraId="72CBA52A" w14:textId="77777777" w:rsidR="00D44413" w:rsidRPr="00D65D59" w:rsidRDefault="00D44413" w:rsidP="00D44413">
      <w:pPr>
        <w:rPr>
          <w:rFonts w:hint="cs"/>
          <w:rtl/>
        </w:rPr>
      </w:pPr>
      <w:r w:rsidRPr="00D65D59">
        <w:rPr>
          <w:rFonts w:hint="cs"/>
          <w:rtl/>
        </w:rPr>
        <w:t>בן</w:t>
      </w:r>
      <w:bookmarkStart w:id="78" w:name="_ETM_Q1_688454"/>
      <w:bookmarkEnd w:id="78"/>
      <w:r w:rsidRPr="00D65D59">
        <w:rPr>
          <w:rFonts w:hint="cs"/>
          <w:rtl/>
        </w:rPr>
        <w:t xml:space="preserve"> צור.</w:t>
      </w:r>
    </w:p>
    <w:p w14:paraId="098C2011" w14:textId="77777777" w:rsidR="00D44413" w:rsidRPr="00D65D59" w:rsidRDefault="00D44413" w:rsidP="00D44413">
      <w:pPr>
        <w:rPr>
          <w:rFonts w:hint="cs"/>
          <w:rtl/>
        </w:rPr>
      </w:pPr>
      <w:bookmarkStart w:id="79" w:name="_ETM_Q1_689823"/>
      <w:bookmarkStart w:id="80" w:name="_ETM_Q1_690104"/>
      <w:bookmarkEnd w:id="79"/>
      <w:bookmarkEnd w:id="80"/>
    </w:p>
    <w:p w14:paraId="5FB6DD8D" w14:textId="77777777" w:rsidR="00D44413" w:rsidRPr="00D65D59" w:rsidRDefault="00D44413" w:rsidP="00D44413">
      <w:pPr>
        <w:pStyle w:val="a"/>
        <w:keepNext/>
        <w:rPr>
          <w:rFonts w:hint="cs"/>
          <w:rtl/>
        </w:rPr>
      </w:pPr>
      <w:bookmarkStart w:id="81" w:name="_ETM_Q1_689652"/>
      <w:bookmarkEnd w:id="81"/>
      <w:r w:rsidRPr="00D65D59">
        <w:rPr>
          <w:rtl/>
        </w:rPr>
        <w:t>יואב בן צור (ש"ס):</w:t>
      </w:r>
    </w:p>
    <w:p w14:paraId="055E5EF7" w14:textId="77777777" w:rsidR="00D44413" w:rsidRPr="00D65D59" w:rsidRDefault="00D44413" w:rsidP="00D44413">
      <w:pPr>
        <w:pStyle w:val="KeepWithNext"/>
        <w:rPr>
          <w:rFonts w:hint="cs"/>
          <w:rtl/>
        </w:rPr>
      </w:pPr>
    </w:p>
    <w:p w14:paraId="106DDD0F" w14:textId="77777777" w:rsidR="00D44413" w:rsidRPr="00D65D59" w:rsidRDefault="00D44413" w:rsidP="00D44413">
      <w:pPr>
        <w:rPr>
          <w:rFonts w:hint="cs"/>
          <w:rtl/>
        </w:rPr>
      </w:pPr>
      <w:r w:rsidRPr="00D65D59">
        <w:rPr>
          <w:rFonts w:hint="cs"/>
          <w:rtl/>
        </w:rPr>
        <w:t>אין.</w:t>
      </w:r>
    </w:p>
    <w:p w14:paraId="61C64C2F" w14:textId="77777777" w:rsidR="00D44413" w:rsidRPr="00D65D59" w:rsidRDefault="00D44413" w:rsidP="00D44413">
      <w:pPr>
        <w:rPr>
          <w:rFonts w:hint="cs"/>
          <w:rtl/>
        </w:rPr>
      </w:pPr>
      <w:bookmarkStart w:id="82" w:name="_ETM_Q1_688673"/>
      <w:bookmarkEnd w:id="82"/>
    </w:p>
    <w:p w14:paraId="0F6588B6" w14:textId="77777777" w:rsidR="003E286A" w:rsidRPr="00D65D59" w:rsidRDefault="003E286A" w:rsidP="003E286A">
      <w:pPr>
        <w:pStyle w:val="af"/>
        <w:keepNext/>
        <w:rPr>
          <w:rFonts w:hint="cs"/>
          <w:rtl/>
        </w:rPr>
      </w:pPr>
      <w:r w:rsidRPr="00D65D59">
        <w:rPr>
          <w:rtl/>
        </w:rPr>
        <w:t>היו"ר יואב קיש:</w:t>
      </w:r>
    </w:p>
    <w:p w14:paraId="453A553B" w14:textId="77777777" w:rsidR="003E286A" w:rsidRPr="00D65D59" w:rsidRDefault="003E286A" w:rsidP="003E286A">
      <w:pPr>
        <w:pStyle w:val="KeepWithNext"/>
        <w:rPr>
          <w:rFonts w:hint="cs"/>
          <w:rtl/>
        </w:rPr>
      </w:pPr>
    </w:p>
    <w:p w14:paraId="69E48B3A" w14:textId="77777777" w:rsidR="005E2207" w:rsidRPr="00D65D59" w:rsidRDefault="003E286A" w:rsidP="00D44413">
      <w:pPr>
        <w:rPr>
          <w:rFonts w:hint="cs"/>
          <w:rtl/>
        </w:rPr>
      </w:pPr>
      <w:r w:rsidRPr="00D65D59">
        <w:rPr>
          <w:rFonts w:hint="cs"/>
          <w:rtl/>
        </w:rPr>
        <w:t xml:space="preserve">אני מעלה </w:t>
      </w:r>
      <w:r w:rsidR="00D44413" w:rsidRPr="00D65D59">
        <w:rPr>
          <w:rFonts w:hint="cs"/>
          <w:rtl/>
        </w:rPr>
        <w:t xml:space="preserve">להצבעה את ההחלטה </w:t>
      </w:r>
      <w:r w:rsidR="005E2207" w:rsidRPr="00D65D59">
        <w:rPr>
          <w:rFonts w:hint="cs"/>
          <w:rtl/>
        </w:rPr>
        <w:t xml:space="preserve">על </w:t>
      </w:r>
      <w:r w:rsidR="005E2207" w:rsidRPr="00D65D59">
        <w:rPr>
          <w:rtl/>
        </w:rPr>
        <w:t>הקמת ועדה משותפת</w:t>
      </w:r>
      <w:r w:rsidR="005E2207" w:rsidRPr="00D65D59">
        <w:rPr>
          <w:rFonts w:hint="cs"/>
          <w:rtl/>
        </w:rPr>
        <w:t xml:space="preserve">, כפי שקראתי. מי בעד, שירים </w:t>
      </w:r>
      <w:bookmarkStart w:id="83" w:name="_ETM_Q1_695178"/>
      <w:bookmarkEnd w:id="83"/>
      <w:r w:rsidR="005E2207" w:rsidRPr="00D65D59">
        <w:rPr>
          <w:rFonts w:hint="cs"/>
          <w:rtl/>
        </w:rPr>
        <w:t>את ידו.</w:t>
      </w:r>
    </w:p>
    <w:p w14:paraId="7FBE2541" w14:textId="77777777" w:rsidR="005E2207" w:rsidRPr="00D65D59" w:rsidRDefault="005E2207" w:rsidP="00D44413">
      <w:pPr>
        <w:rPr>
          <w:rFonts w:hint="cs"/>
          <w:rtl/>
        </w:rPr>
      </w:pPr>
    </w:p>
    <w:p w14:paraId="3CA8321D" w14:textId="77777777" w:rsidR="005E2207" w:rsidRPr="00D65D59" w:rsidRDefault="005E2207" w:rsidP="005E2207">
      <w:pPr>
        <w:pStyle w:val="aa"/>
        <w:keepNext/>
        <w:rPr>
          <w:rFonts w:hint="eastAsia"/>
          <w:rtl/>
        </w:rPr>
      </w:pPr>
      <w:r w:rsidRPr="00D65D59">
        <w:rPr>
          <w:rFonts w:hint="eastAsia"/>
          <w:rtl/>
        </w:rPr>
        <w:t>הצבעה</w:t>
      </w:r>
    </w:p>
    <w:p w14:paraId="1B9753FC" w14:textId="77777777" w:rsidR="005E2207" w:rsidRPr="00D65D59" w:rsidRDefault="005E2207" w:rsidP="005E2207">
      <w:pPr>
        <w:pStyle w:val="--"/>
        <w:keepNext/>
        <w:rPr>
          <w:rFonts w:hint="cs"/>
          <w:rtl/>
        </w:rPr>
      </w:pPr>
    </w:p>
    <w:p w14:paraId="177DAF09" w14:textId="77777777" w:rsidR="005E2207" w:rsidRPr="00D65D59" w:rsidRDefault="005E2207" w:rsidP="005E2207">
      <w:pPr>
        <w:pStyle w:val="--"/>
        <w:keepNext/>
        <w:rPr>
          <w:rtl/>
        </w:rPr>
      </w:pPr>
      <w:r w:rsidRPr="00D65D59">
        <w:rPr>
          <w:rFonts w:hint="eastAsia"/>
          <w:rtl/>
        </w:rPr>
        <w:t>בעד</w:t>
      </w:r>
      <w:r w:rsidRPr="00D65D59">
        <w:rPr>
          <w:rtl/>
        </w:rPr>
        <w:t xml:space="preserve"> – </w:t>
      </w:r>
      <w:r w:rsidRPr="00D65D59">
        <w:rPr>
          <w:rFonts w:hint="cs"/>
          <w:rtl/>
        </w:rPr>
        <w:t>פה אחד</w:t>
      </w:r>
    </w:p>
    <w:p w14:paraId="4BB0A07F" w14:textId="77777777" w:rsidR="005E2207" w:rsidRPr="00D65D59" w:rsidRDefault="00FB041D" w:rsidP="005E2207">
      <w:pPr>
        <w:pStyle w:val="ab"/>
        <w:rPr>
          <w:rFonts w:hint="cs"/>
          <w:rtl/>
        </w:rPr>
      </w:pPr>
      <w:r>
        <w:rPr>
          <w:rFonts w:hint="cs"/>
          <w:rtl/>
        </w:rPr>
        <w:t>ההצעה בדבר</w:t>
      </w:r>
      <w:r w:rsidR="007648DC" w:rsidRPr="00D65D59">
        <w:rPr>
          <w:rFonts w:hint="cs"/>
          <w:rtl/>
        </w:rPr>
        <w:t xml:space="preserve"> </w:t>
      </w:r>
      <w:r w:rsidR="005E2207" w:rsidRPr="00D65D59">
        <w:rPr>
          <w:rtl/>
        </w:rPr>
        <w:t>הקמת ועדה משותפת לוועדת החוקה, חוק ומשפט ולוועדת הכספים לפי סעיף 113(ג) לפקודת המיסי</w:t>
      </w:r>
      <w:r w:rsidR="007648DC" w:rsidRPr="00D65D59">
        <w:rPr>
          <w:rtl/>
        </w:rPr>
        <w:t>ם (גבייה) (קביעת הוצאות מרביות)</w:t>
      </w:r>
      <w:r>
        <w:rPr>
          <w:rFonts w:hint="cs"/>
          <w:rtl/>
        </w:rPr>
        <w:t>, נתקבלה.</w:t>
      </w:r>
    </w:p>
    <w:p w14:paraId="5209F2C4" w14:textId="77777777" w:rsidR="007648DC" w:rsidRPr="00D65D59" w:rsidRDefault="007648DC" w:rsidP="007648DC">
      <w:pPr>
        <w:rPr>
          <w:rFonts w:hint="cs"/>
          <w:rtl/>
        </w:rPr>
      </w:pPr>
      <w:bookmarkStart w:id="84" w:name="_ETM_Q1_696836"/>
      <w:bookmarkEnd w:id="84"/>
    </w:p>
    <w:p w14:paraId="62B31FBE" w14:textId="77777777" w:rsidR="007648DC" w:rsidRPr="00D65D59" w:rsidRDefault="007648DC" w:rsidP="007648DC">
      <w:pPr>
        <w:pStyle w:val="af"/>
        <w:keepNext/>
        <w:rPr>
          <w:rFonts w:hint="cs"/>
          <w:rtl/>
        </w:rPr>
      </w:pPr>
      <w:bookmarkStart w:id="85" w:name="_ETM_Q1_697187"/>
      <w:bookmarkEnd w:id="85"/>
      <w:r w:rsidRPr="00D65D59">
        <w:rPr>
          <w:rtl/>
        </w:rPr>
        <w:t>היו"ר יואב קיש:</w:t>
      </w:r>
    </w:p>
    <w:p w14:paraId="0CD5B45D" w14:textId="77777777" w:rsidR="007648DC" w:rsidRPr="00D65D59" w:rsidRDefault="007648DC" w:rsidP="007648DC">
      <w:pPr>
        <w:pStyle w:val="KeepWithNext"/>
        <w:rPr>
          <w:rFonts w:hint="cs"/>
          <w:rtl/>
        </w:rPr>
      </w:pPr>
    </w:p>
    <w:p w14:paraId="7D74FC51" w14:textId="77777777" w:rsidR="003E286A" w:rsidRPr="00D65D59" w:rsidRDefault="007648DC" w:rsidP="007648DC">
      <w:pPr>
        <w:rPr>
          <w:rFonts w:hint="cs"/>
          <w:rtl/>
        </w:rPr>
      </w:pPr>
      <w:r w:rsidRPr="00D65D59">
        <w:rPr>
          <w:rFonts w:hint="cs"/>
          <w:rtl/>
        </w:rPr>
        <w:t>פה אחד. ה</w:t>
      </w:r>
      <w:r w:rsidR="003E286A" w:rsidRPr="00D65D59">
        <w:rPr>
          <w:rFonts w:hint="cs"/>
          <w:rtl/>
        </w:rPr>
        <w:t>החלטה התקבלה.</w:t>
      </w:r>
      <w:r w:rsidRPr="00D65D59">
        <w:rPr>
          <w:rFonts w:hint="cs"/>
          <w:rtl/>
        </w:rPr>
        <w:t xml:space="preserve"> זה יעלה במליאה.</w:t>
      </w:r>
    </w:p>
    <w:p w14:paraId="0C00B9E6" w14:textId="77777777" w:rsidR="003E286A" w:rsidRPr="00D65D59" w:rsidRDefault="003E286A" w:rsidP="003E286A">
      <w:pPr>
        <w:rPr>
          <w:rFonts w:hint="cs"/>
          <w:rtl/>
        </w:rPr>
      </w:pPr>
    </w:p>
    <w:p w14:paraId="12E85372" w14:textId="77777777" w:rsidR="003E286A" w:rsidRPr="00D65D59" w:rsidRDefault="003E286A" w:rsidP="003E286A">
      <w:pPr>
        <w:rPr>
          <w:rFonts w:hint="cs"/>
          <w:rtl/>
        </w:rPr>
      </w:pPr>
      <w:r w:rsidRPr="00D65D59">
        <w:rPr>
          <w:rFonts w:hint="cs"/>
          <w:rtl/>
        </w:rPr>
        <w:t>הישיבה נעולה. תודה רבה.</w:t>
      </w:r>
    </w:p>
    <w:p w14:paraId="75D5FA4D" w14:textId="77777777" w:rsidR="003E286A" w:rsidRDefault="003E286A" w:rsidP="003E286A">
      <w:pPr>
        <w:rPr>
          <w:rFonts w:hint="cs"/>
          <w:rtl/>
        </w:rPr>
      </w:pPr>
    </w:p>
    <w:p w14:paraId="2CF05D86" w14:textId="77777777" w:rsidR="00D65D59" w:rsidRPr="00D65D59" w:rsidRDefault="00D65D59" w:rsidP="003E286A">
      <w:pPr>
        <w:rPr>
          <w:rFonts w:hint="cs"/>
          <w:rtl/>
        </w:rPr>
      </w:pPr>
    </w:p>
    <w:p w14:paraId="1C40B9C5" w14:textId="77777777" w:rsidR="003E286A" w:rsidRPr="00CB3A97" w:rsidRDefault="003E286A" w:rsidP="007648DC">
      <w:pPr>
        <w:pStyle w:val="af4"/>
        <w:keepNext/>
        <w:rPr>
          <w:rFonts w:hint="cs"/>
        </w:rPr>
      </w:pPr>
      <w:r w:rsidRPr="00D65D59">
        <w:rPr>
          <w:rtl/>
        </w:rPr>
        <w:t>הישיבה ננעלה בשעה 13:39.</w:t>
      </w:r>
    </w:p>
    <w:sectPr w:rsidR="003E286A" w:rsidRPr="00CB3A97" w:rsidSect="00ED362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C837" w14:textId="77777777" w:rsidR="003C4FB7" w:rsidRDefault="003C4FB7">
      <w:r>
        <w:separator/>
      </w:r>
    </w:p>
  </w:endnote>
  <w:endnote w:type="continuationSeparator" w:id="0">
    <w:p w14:paraId="05D86162" w14:textId="77777777" w:rsidR="003C4FB7" w:rsidRDefault="003C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771B" w14:textId="77777777" w:rsidR="003C4FB7" w:rsidRDefault="003C4FB7">
      <w:r>
        <w:separator/>
      </w:r>
    </w:p>
  </w:footnote>
  <w:footnote w:type="continuationSeparator" w:id="0">
    <w:p w14:paraId="54611F5B" w14:textId="77777777" w:rsidR="003C4FB7" w:rsidRDefault="003C4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9F09"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E6DEA7E"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57CD"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B041D">
      <w:rPr>
        <w:rStyle w:val="PageNumber"/>
        <w:noProof/>
        <w:rtl/>
      </w:rPr>
      <w:t>2</w:t>
    </w:r>
    <w:r>
      <w:rPr>
        <w:rStyle w:val="PageNumber"/>
      </w:rPr>
      <w:fldChar w:fldCharType="end"/>
    </w:r>
  </w:p>
  <w:p w14:paraId="70785AB7" w14:textId="77777777" w:rsidR="00D86E57" w:rsidRPr="00CC5815" w:rsidRDefault="006843AA" w:rsidP="008E5E3F">
    <w:pPr>
      <w:pStyle w:val="Header"/>
      <w:ind w:firstLine="0"/>
    </w:pPr>
    <w:r>
      <w:rPr>
        <w:rtl/>
      </w:rPr>
      <w:t>ועדת הכנסת</w:t>
    </w:r>
  </w:p>
  <w:p w14:paraId="543D1970" w14:textId="77777777" w:rsidR="00D86E57" w:rsidRPr="00CC5815" w:rsidRDefault="006843AA" w:rsidP="008E5E3F">
    <w:pPr>
      <w:pStyle w:val="Header"/>
      <w:ind w:firstLine="0"/>
      <w:rPr>
        <w:rFonts w:hint="cs"/>
        <w:rtl/>
      </w:rPr>
    </w:pPr>
    <w:r>
      <w:rPr>
        <w:rtl/>
      </w:rPr>
      <w:t>06/11/2017</w:t>
    </w:r>
  </w:p>
  <w:p w14:paraId="4705BA60" w14:textId="77777777"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8B7" w14:textId="77777777" w:rsidR="000A17C6" w:rsidRDefault="00396023" w:rsidP="000A17C6">
    <w:pPr>
      <w:keepNext/>
      <w:spacing w:line="240" w:lineRule="atLeast"/>
      <w:ind w:firstLine="0"/>
      <w:jc w:val="center"/>
      <w:outlineLvl w:val="0"/>
      <w:rPr>
        <w:rFonts w:hint="cs"/>
        <w:rtl/>
      </w:rPr>
    </w:pPr>
    <w:r w:rsidRPr="00AD5CEB">
      <w:rPr>
        <w:noProof/>
      </w:rPr>
      <w:pict w14:anchorId="77DE8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464430F1" w14:textId="77777777"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1166CEF"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0774406">
    <w:abstractNumId w:val="0"/>
  </w:num>
  <w:num w:numId="2" w16cid:durableId="1223642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016FF"/>
    <w:rsid w:val="00227FEF"/>
    <w:rsid w:val="00247B29"/>
    <w:rsid w:val="00261554"/>
    <w:rsid w:val="0027494A"/>
    <w:rsid w:val="00275C03"/>
    <w:rsid w:val="00280D58"/>
    <w:rsid w:val="00294BB6"/>
    <w:rsid w:val="002D4BDB"/>
    <w:rsid w:val="002E5E31"/>
    <w:rsid w:val="002F0A7D"/>
    <w:rsid w:val="002F6327"/>
    <w:rsid w:val="00303B4C"/>
    <w:rsid w:val="00321E62"/>
    <w:rsid w:val="00327BF8"/>
    <w:rsid w:val="00340AFA"/>
    <w:rsid w:val="003658CB"/>
    <w:rsid w:val="00366CFB"/>
    <w:rsid w:val="00373508"/>
    <w:rsid w:val="003955E5"/>
    <w:rsid w:val="00396023"/>
    <w:rsid w:val="003A04BC"/>
    <w:rsid w:val="003C279D"/>
    <w:rsid w:val="003C4FB7"/>
    <w:rsid w:val="003E286A"/>
    <w:rsid w:val="003F0A5F"/>
    <w:rsid w:val="00420E41"/>
    <w:rsid w:val="00424C94"/>
    <w:rsid w:val="00447608"/>
    <w:rsid w:val="00451746"/>
    <w:rsid w:val="00470EAC"/>
    <w:rsid w:val="0049458B"/>
    <w:rsid w:val="00495FD8"/>
    <w:rsid w:val="004B0A65"/>
    <w:rsid w:val="004B1BE9"/>
    <w:rsid w:val="004D09AE"/>
    <w:rsid w:val="00500C0C"/>
    <w:rsid w:val="005252EA"/>
    <w:rsid w:val="00546678"/>
    <w:rsid w:val="00553128"/>
    <w:rsid w:val="00562CEE"/>
    <w:rsid w:val="005817EC"/>
    <w:rsid w:val="00590B77"/>
    <w:rsid w:val="005A342D"/>
    <w:rsid w:val="005C363E"/>
    <w:rsid w:val="005D61F3"/>
    <w:rsid w:val="005E1C6B"/>
    <w:rsid w:val="005E2207"/>
    <w:rsid w:val="005F76B0"/>
    <w:rsid w:val="00634F61"/>
    <w:rsid w:val="006843AA"/>
    <w:rsid w:val="00685A38"/>
    <w:rsid w:val="00692C77"/>
    <w:rsid w:val="00695A47"/>
    <w:rsid w:val="006A0CB7"/>
    <w:rsid w:val="006B703E"/>
    <w:rsid w:val="006F0259"/>
    <w:rsid w:val="00700433"/>
    <w:rsid w:val="00702755"/>
    <w:rsid w:val="0070472C"/>
    <w:rsid w:val="00714078"/>
    <w:rsid w:val="007648DC"/>
    <w:rsid w:val="007872B4"/>
    <w:rsid w:val="007C693F"/>
    <w:rsid w:val="0082136D"/>
    <w:rsid w:val="008320F6"/>
    <w:rsid w:val="00841223"/>
    <w:rsid w:val="00846BE9"/>
    <w:rsid w:val="0084733C"/>
    <w:rsid w:val="00853207"/>
    <w:rsid w:val="008713A4"/>
    <w:rsid w:val="00875F10"/>
    <w:rsid w:val="008C6035"/>
    <w:rsid w:val="008C7015"/>
    <w:rsid w:val="008D1DFB"/>
    <w:rsid w:val="008E03B4"/>
    <w:rsid w:val="008E5E3F"/>
    <w:rsid w:val="0090279B"/>
    <w:rsid w:val="00914904"/>
    <w:rsid w:val="009258CE"/>
    <w:rsid w:val="009515F0"/>
    <w:rsid w:val="00951DEB"/>
    <w:rsid w:val="00973BD5"/>
    <w:rsid w:val="009830CB"/>
    <w:rsid w:val="009D0CE2"/>
    <w:rsid w:val="009D478A"/>
    <w:rsid w:val="009E6E93"/>
    <w:rsid w:val="009F1518"/>
    <w:rsid w:val="009F5773"/>
    <w:rsid w:val="00A00476"/>
    <w:rsid w:val="00A15971"/>
    <w:rsid w:val="00A22C90"/>
    <w:rsid w:val="00A366E3"/>
    <w:rsid w:val="00A50DDA"/>
    <w:rsid w:val="00A570F3"/>
    <w:rsid w:val="00A64A6D"/>
    <w:rsid w:val="00A66020"/>
    <w:rsid w:val="00AB02EE"/>
    <w:rsid w:val="00AB3F3A"/>
    <w:rsid w:val="00AD4EC9"/>
    <w:rsid w:val="00AD6FFC"/>
    <w:rsid w:val="00AE0D71"/>
    <w:rsid w:val="00AF31E6"/>
    <w:rsid w:val="00AF4150"/>
    <w:rsid w:val="00B0509A"/>
    <w:rsid w:val="00B120B2"/>
    <w:rsid w:val="00B47CB8"/>
    <w:rsid w:val="00B50340"/>
    <w:rsid w:val="00B65508"/>
    <w:rsid w:val="00B8517A"/>
    <w:rsid w:val="00B94933"/>
    <w:rsid w:val="00B95D7D"/>
    <w:rsid w:val="00BA6446"/>
    <w:rsid w:val="00BD47B7"/>
    <w:rsid w:val="00BD7379"/>
    <w:rsid w:val="00BF0B6C"/>
    <w:rsid w:val="00C135D5"/>
    <w:rsid w:val="00C22DCB"/>
    <w:rsid w:val="00C3598A"/>
    <w:rsid w:val="00C360BC"/>
    <w:rsid w:val="00C44800"/>
    <w:rsid w:val="00C52EC2"/>
    <w:rsid w:val="00C61DC1"/>
    <w:rsid w:val="00C64AFF"/>
    <w:rsid w:val="00C661EE"/>
    <w:rsid w:val="00C72438"/>
    <w:rsid w:val="00C7476B"/>
    <w:rsid w:val="00C763E4"/>
    <w:rsid w:val="00C8624A"/>
    <w:rsid w:val="00CA5363"/>
    <w:rsid w:val="00CB3A97"/>
    <w:rsid w:val="00CB6D60"/>
    <w:rsid w:val="00CC5815"/>
    <w:rsid w:val="00CE24B8"/>
    <w:rsid w:val="00CE5849"/>
    <w:rsid w:val="00CF58B5"/>
    <w:rsid w:val="00D15B6F"/>
    <w:rsid w:val="00D278F7"/>
    <w:rsid w:val="00D37550"/>
    <w:rsid w:val="00D44413"/>
    <w:rsid w:val="00D45D27"/>
    <w:rsid w:val="00D65D59"/>
    <w:rsid w:val="00D86E57"/>
    <w:rsid w:val="00D96B24"/>
    <w:rsid w:val="00E61903"/>
    <w:rsid w:val="00E64116"/>
    <w:rsid w:val="00EA624B"/>
    <w:rsid w:val="00EB057D"/>
    <w:rsid w:val="00EB18E4"/>
    <w:rsid w:val="00EB5C85"/>
    <w:rsid w:val="00EC0AC2"/>
    <w:rsid w:val="00EC1CFD"/>
    <w:rsid w:val="00EC2CD4"/>
    <w:rsid w:val="00ED3624"/>
    <w:rsid w:val="00EE09AD"/>
    <w:rsid w:val="00F053E5"/>
    <w:rsid w:val="00F10D2D"/>
    <w:rsid w:val="00F16831"/>
    <w:rsid w:val="00F41C33"/>
    <w:rsid w:val="00F423F1"/>
    <w:rsid w:val="00F4792E"/>
    <w:rsid w:val="00F53584"/>
    <w:rsid w:val="00F549E5"/>
    <w:rsid w:val="00F63F05"/>
    <w:rsid w:val="00F72368"/>
    <w:rsid w:val="00F821F6"/>
    <w:rsid w:val="00F84D49"/>
    <w:rsid w:val="00FB041D"/>
    <w:rsid w:val="00FB0768"/>
    <w:rsid w:val="00FC601B"/>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94337A"/>
  <w15:chartTrackingRefBased/>
  <w15:docId w15:val="{1A7E2220-932A-4ADA-BD20-CA5AF886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FootnoteText">
    <w:name w:val="footnote text"/>
    <w:basedOn w:val="Normal"/>
    <w:link w:val="FootnoteTextChar"/>
    <w:autoRedefine/>
    <w:rsid w:val="00294BB6"/>
    <w:pPr>
      <w:widowControl w:val="0"/>
      <w:autoSpaceDE w:val="0"/>
      <w:autoSpaceDN w:val="0"/>
      <w:adjustRightInd w:val="0"/>
      <w:snapToGrid w:val="0"/>
      <w:spacing w:line="240" w:lineRule="auto"/>
      <w:ind w:left="227" w:hanging="227"/>
      <w:jc w:val="left"/>
      <w:textAlignment w:val="center"/>
    </w:pPr>
    <w:rPr>
      <w:rFonts w:ascii="Arial" w:eastAsia="Arial Unicode MS" w:hAnsi="Arial"/>
      <w:snapToGrid w:val="0"/>
      <w:color w:val="000000"/>
      <w:sz w:val="14"/>
      <w:szCs w:val="20"/>
      <w:lang w:eastAsia="ja-JP"/>
    </w:rPr>
  </w:style>
  <w:style w:type="character" w:customStyle="1" w:styleId="FootnoteTextChar">
    <w:name w:val="Footnote Text Char"/>
    <w:link w:val="FootnoteText"/>
    <w:rsid w:val="00294BB6"/>
    <w:rPr>
      <w:rFonts w:ascii="Arial" w:eastAsia="Arial Unicode MS" w:hAnsi="Arial" w:cs="David"/>
      <w:snapToGrid w:val="0"/>
      <w:color w:val="000000"/>
      <w:sz w:val="14"/>
      <w:lang w:eastAsia="ja-JP"/>
    </w:rPr>
  </w:style>
  <w:style w:type="character" w:styleId="FootnoteReference">
    <w:name w:val="footnote reference"/>
    <w:rsid w:val="00294BB6"/>
    <w:rPr>
      <w:vertAlign w:val="superscript"/>
    </w:rPr>
  </w:style>
  <w:style w:type="paragraph" w:customStyle="1" w:styleId="TableText">
    <w:name w:val="Table Text"/>
    <w:basedOn w:val="Normal"/>
    <w:rsid w:val="00294BB6"/>
    <w:pPr>
      <w:keepLines/>
      <w:widowControl w:val="0"/>
      <w:tabs>
        <w:tab w:val="left" w:pos="624"/>
        <w:tab w:val="left" w:pos="1247"/>
      </w:tabs>
      <w:autoSpaceDE w:val="0"/>
      <w:autoSpaceDN w:val="0"/>
      <w:adjustRightInd w:val="0"/>
      <w:snapToGrid w:val="0"/>
      <w:spacing w:line="360" w:lineRule="auto"/>
      <w:ind w:right="57" w:firstLine="0"/>
      <w:jc w:val="left"/>
      <w:textAlignment w:val="center"/>
    </w:pPr>
    <w:rPr>
      <w:rFonts w:ascii="Arial" w:eastAsia="Arial Unicode MS" w:hAnsi="Arial"/>
      <w:snapToGrid w:val="0"/>
      <w:color w:val="000000"/>
      <w:sz w:val="20"/>
      <w:szCs w:val="26"/>
      <w:lang w:eastAsia="ja-JP"/>
    </w:rPr>
  </w:style>
  <w:style w:type="paragraph" w:customStyle="1" w:styleId="TableSideHeading">
    <w:name w:val="Table SideHeading"/>
    <w:basedOn w:val="TableText"/>
    <w:rsid w:val="00294BB6"/>
  </w:style>
  <w:style w:type="paragraph" w:customStyle="1" w:styleId="TableBlock">
    <w:name w:val="Table Block"/>
    <w:basedOn w:val="TableText"/>
    <w:link w:val="TableBlock0"/>
    <w:rsid w:val="00294BB6"/>
    <w:pPr>
      <w:ind w:right="0"/>
      <w:jc w:val="both"/>
    </w:pPr>
  </w:style>
  <w:style w:type="paragraph" w:customStyle="1" w:styleId="TableInnerSideHeading">
    <w:name w:val="Table InnerSideHeading"/>
    <w:basedOn w:val="TableSideHeading"/>
    <w:rsid w:val="00294BB6"/>
  </w:style>
  <w:style w:type="paragraph" w:customStyle="1" w:styleId="TableBlockOutdent">
    <w:name w:val="Table BlockOutdent"/>
    <w:basedOn w:val="TableBlock"/>
    <w:rsid w:val="00294BB6"/>
    <w:pPr>
      <w:ind w:left="624" w:hanging="624"/>
    </w:pPr>
  </w:style>
  <w:style w:type="character" w:customStyle="1" w:styleId="TableBlock0">
    <w:name w:val="Table Block תו"/>
    <w:link w:val="TableBlock"/>
    <w:rsid w:val="00294BB6"/>
    <w:rPr>
      <w:rFonts w:ascii="Arial" w:eastAsia="Arial Unicode MS" w:hAnsi="Arial" w:cs="David"/>
      <w:snapToGrid w:val="0"/>
      <w:color w:val="00000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813B5-7125-4EF2-BC14-222AEC64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5166</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
    </vt:vector>
  </TitlesOfParts>
  <Company>OMNITECH</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