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B28F" w14:textId="77777777" w:rsidR="00E64116" w:rsidRPr="005817EC" w:rsidRDefault="008C09DA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8DFDF0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F766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F7D0464" w14:textId="77777777" w:rsidR="00E64116" w:rsidRPr="008713A4" w:rsidRDefault="008C09D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4A1E1DCF" w14:textId="77777777" w:rsidR="00E64116" w:rsidRPr="008713A4" w:rsidRDefault="00E64116" w:rsidP="0049458B">
      <w:pPr>
        <w:rPr>
          <w:rFonts w:hint="cs"/>
          <w:rtl/>
        </w:rPr>
      </w:pPr>
    </w:p>
    <w:p w14:paraId="006A71DC" w14:textId="77777777" w:rsidR="00E64116" w:rsidRPr="008713A4" w:rsidRDefault="00E64116" w:rsidP="0049458B">
      <w:pPr>
        <w:rPr>
          <w:rFonts w:hint="cs"/>
          <w:rtl/>
        </w:rPr>
      </w:pPr>
    </w:p>
    <w:p w14:paraId="0E9EA85E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77ADCE66" w14:textId="77777777" w:rsidR="00E64116" w:rsidRPr="008713A4" w:rsidRDefault="008C09DA" w:rsidP="00A314B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314B1">
        <w:rPr>
          <w:rFonts w:hint="cs"/>
          <w:b/>
          <w:bCs/>
          <w:rtl/>
        </w:rPr>
        <w:t>308</w:t>
      </w:r>
    </w:p>
    <w:p w14:paraId="61D429DC" w14:textId="77777777" w:rsidR="00E64116" w:rsidRPr="008713A4" w:rsidRDefault="008C09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356B677" w14:textId="77777777" w:rsidR="00E64116" w:rsidRPr="008713A4" w:rsidRDefault="008C09DA" w:rsidP="00A314B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בטבת התשע"ח (20 בדצמבר 2017), שעה 10:</w:t>
      </w:r>
      <w:r w:rsidR="00A314B1">
        <w:rPr>
          <w:rFonts w:hint="cs"/>
          <w:b/>
          <w:bCs/>
          <w:u w:val="single"/>
          <w:rtl/>
        </w:rPr>
        <w:t>20</w:t>
      </w:r>
    </w:p>
    <w:p w14:paraId="50A2A907" w14:textId="77777777" w:rsidR="00E64116" w:rsidRPr="008713A4" w:rsidRDefault="00E64116" w:rsidP="008320F6">
      <w:pPr>
        <w:ind w:firstLine="0"/>
        <w:rPr>
          <w:rtl/>
        </w:rPr>
      </w:pPr>
    </w:p>
    <w:p w14:paraId="0B3B5B6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F2EE49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049B6C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CCB4FFB" w14:textId="77777777" w:rsidR="00E64116" w:rsidRPr="008713A4" w:rsidRDefault="008C09DA" w:rsidP="007C693F">
      <w:pPr>
        <w:spacing w:before="60"/>
        <w:ind w:firstLine="0"/>
        <w:rPr>
          <w:rFonts w:hint="cs"/>
          <w:rtl/>
        </w:rPr>
      </w:pPr>
      <w:r w:rsidRPr="008C09DA">
        <w:rPr>
          <w:rtl/>
        </w:rPr>
        <w:t>פניית יושב-ראש ועדת הפנים והגנת הסביבה בדבר טענת נושא חדש בהצעת חוק</w:t>
      </w:r>
      <w:r w:rsidR="00A314B1">
        <w:rPr>
          <w:rtl/>
        </w:rPr>
        <w:t xml:space="preserve"> התכנון והבנייה (תיקון מס' 117)</w:t>
      </w:r>
      <w:r w:rsidRPr="008C09DA">
        <w:rPr>
          <w:rtl/>
        </w:rPr>
        <w:t xml:space="preserve"> התשע"ז-2017</w:t>
      </w:r>
      <w:r w:rsidR="00A314B1">
        <w:rPr>
          <w:rtl/>
        </w:rPr>
        <w:t xml:space="preserve"> (מ/1148) בעת הדיון בהצעת החוק</w:t>
      </w:r>
    </w:p>
    <w:p w14:paraId="7EC8308A" w14:textId="77777777" w:rsidR="00E64116" w:rsidRDefault="00E64116" w:rsidP="007C693F">
      <w:pPr>
        <w:spacing w:before="60"/>
        <w:ind w:firstLine="0"/>
        <w:rPr>
          <w:rtl/>
        </w:rPr>
      </w:pPr>
    </w:p>
    <w:p w14:paraId="60FB0E99" w14:textId="77777777" w:rsidR="008C09DA" w:rsidRPr="008713A4" w:rsidRDefault="008C09DA" w:rsidP="007C693F">
      <w:pPr>
        <w:spacing w:before="60"/>
        <w:ind w:firstLine="0"/>
        <w:rPr>
          <w:rtl/>
        </w:rPr>
      </w:pPr>
    </w:p>
    <w:p w14:paraId="1A6BF62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ACEDF3B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D56A297" w14:textId="77777777" w:rsidR="00E64116" w:rsidRPr="003B2FBE" w:rsidRDefault="008C09DA" w:rsidP="00EC1FB3">
      <w:pPr>
        <w:ind w:firstLine="0"/>
        <w:rPr>
          <w:rtl/>
        </w:rPr>
      </w:pPr>
      <w:r w:rsidRPr="003B2FBE">
        <w:rPr>
          <w:rtl/>
        </w:rPr>
        <w:t>יואב קיש – היו"ר</w:t>
      </w:r>
    </w:p>
    <w:p w14:paraId="6FA8519F" w14:textId="77777777" w:rsidR="008C09DA" w:rsidRPr="003B2FBE" w:rsidRDefault="008C09DA" w:rsidP="00EC1FB3">
      <w:pPr>
        <w:ind w:firstLine="0"/>
        <w:rPr>
          <w:rtl/>
        </w:rPr>
      </w:pPr>
      <w:r w:rsidRPr="003B2FBE">
        <w:rPr>
          <w:rtl/>
        </w:rPr>
        <w:t>אמיר אוחנה</w:t>
      </w:r>
    </w:p>
    <w:p w14:paraId="275027A4" w14:textId="77777777" w:rsidR="008C09DA" w:rsidRPr="003B2FBE" w:rsidRDefault="008C09DA" w:rsidP="00EC1FB3">
      <w:pPr>
        <w:ind w:firstLine="0"/>
        <w:rPr>
          <w:rtl/>
        </w:rPr>
      </w:pPr>
      <w:r w:rsidRPr="003B2FBE">
        <w:rPr>
          <w:rtl/>
        </w:rPr>
        <w:t>ישראל אייכלר</w:t>
      </w:r>
    </w:p>
    <w:p w14:paraId="490D8130" w14:textId="77777777" w:rsidR="008C09DA" w:rsidRPr="003B2FBE" w:rsidRDefault="008C09DA" w:rsidP="00EC1FB3">
      <w:pPr>
        <w:ind w:firstLine="0"/>
        <w:rPr>
          <w:rtl/>
        </w:rPr>
      </w:pPr>
      <w:r w:rsidRPr="003B2FBE">
        <w:rPr>
          <w:rtl/>
        </w:rPr>
        <w:t>שולי מועלם-רפאלי</w:t>
      </w:r>
    </w:p>
    <w:p w14:paraId="2621FAA3" w14:textId="77777777" w:rsidR="008C09DA" w:rsidRPr="003B2FBE" w:rsidRDefault="008C09DA" w:rsidP="00EC1FB3">
      <w:pPr>
        <w:ind w:firstLine="0"/>
        <w:rPr>
          <w:rtl/>
        </w:rPr>
      </w:pPr>
      <w:r w:rsidRPr="003B2FBE">
        <w:rPr>
          <w:rtl/>
        </w:rPr>
        <w:t>אברהם נגוסה</w:t>
      </w:r>
    </w:p>
    <w:p w14:paraId="0098FDC9" w14:textId="77777777" w:rsidR="008C09DA" w:rsidRPr="003B2FBE" w:rsidRDefault="008C09DA" w:rsidP="00EC1FB3">
      <w:pPr>
        <w:ind w:firstLine="0"/>
        <w:rPr>
          <w:rtl/>
        </w:rPr>
      </w:pPr>
    </w:p>
    <w:p w14:paraId="084CAED6" w14:textId="77777777" w:rsidR="00E64116" w:rsidRPr="003B2FBE" w:rsidRDefault="00E64116" w:rsidP="00DE5B80">
      <w:pPr>
        <w:ind w:firstLine="0"/>
        <w:rPr>
          <w:rFonts w:hint="cs"/>
          <w:rtl/>
        </w:rPr>
      </w:pPr>
    </w:p>
    <w:p w14:paraId="00DBFEAC" w14:textId="77777777" w:rsidR="000C47F5" w:rsidRPr="003B2FBE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3B2FBE">
        <w:rPr>
          <w:rFonts w:hint="cs"/>
          <w:b/>
          <w:bCs/>
          <w:u w:val="single"/>
          <w:rtl/>
        </w:rPr>
        <w:t>חברי הכנסת:</w:t>
      </w:r>
    </w:p>
    <w:p w14:paraId="12C5AA92" w14:textId="77777777" w:rsidR="00436AB1" w:rsidRPr="003B2FBE" w:rsidRDefault="00436AB1" w:rsidP="00DE5B80">
      <w:pPr>
        <w:ind w:firstLine="0"/>
        <w:rPr>
          <w:rFonts w:hint="cs"/>
          <w:rtl/>
        </w:rPr>
      </w:pPr>
      <w:r w:rsidRPr="003B2FBE">
        <w:rPr>
          <w:rFonts w:hint="cs"/>
          <w:rtl/>
        </w:rPr>
        <w:t>נאוה בוקר</w:t>
      </w:r>
    </w:p>
    <w:p w14:paraId="442D66F6" w14:textId="77777777" w:rsidR="00436AB1" w:rsidRPr="003B2FBE" w:rsidRDefault="00436AB1" w:rsidP="00DE5B80">
      <w:pPr>
        <w:ind w:firstLine="0"/>
        <w:rPr>
          <w:rFonts w:hint="cs"/>
          <w:rtl/>
        </w:rPr>
      </w:pPr>
      <w:r w:rsidRPr="003B2FBE">
        <w:rPr>
          <w:rFonts w:hint="cs"/>
          <w:rtl/>
        </w:rPr>
        <w:t>תמר זנדברג</w:t>
      </w:r>
    </w:p>
    <w:p w14:paraId="1CD3D6BE" w14:textId="77777777" w:rsidR="000C47F5" w:rsidRPr="003B2FBE" w:rsidRDefault="00866E20" w:rsidP="00DE5B80">
      <w:pPr>
        <w:ind w:firstLine="0"/>
        <w:rPr>
          <w:rFonts w:hint="cs"/>
          <w:rtl/>
        </w:rPr>
      </w:pPr>
      <w:r w:rsidRPr="003B2FBE">
        <w:rPr>
          <w:rFonts w:hint="cs"/>
          <w:rtl/>
        </w:rPr>
        <w:t>אכרם חסון</w:t>
      </w:r>
    </w:p>
    <w:p w14:paraId="05E1F5AB" w14:textId="77777777" w:rsidR="00866E20" w:rsidRPr="003B2FBE" w:rsidRDefault="00866E20" w:rsidP="00DE5B80">
      <w:pPr>
        <w:ind w:firstLine="0"/>
        <w:rPr>
          <w:rFonts w:hint="cs"/>
          <w:rtl/>
        </w:rPr>
      </w:pPr>
      <w:r w:rsidRPr="003B2FBE">
        <w:rPr>
          <w:rFonts w:hint="cs"/>
          <w:rtl/>
        </w:rPr>
        <w:t>יעל כהן פארן</w:t>
      </w:r>
    </w:p>
    <w:p w14:paraId="489A4EE7" w14:textId="77777777" w:rsidR="00866E20" w:rsidRPr="003B2FBE" w:rsidRDefault="00866E20" w:rsidP="00DE5B80">
      <w:pPr>
        <w:ind w:firstLine="0"/>
        <w:rPr>
          <w:rFonts w:hint="cs"/>
          <w:rtl/>
        </w:rPr>
      </w:pPr>
    </w:p>
    <w:p w14:paraId="62D1CD15" w14:textId="77777777" w:rsidR="002E5E31" w:rsidRPr="003B2FBE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25B57E50" w14:textId="77777777" w:rsidR="00E64116" w:rsidRPr="003B2FBE" w:rsidRDefault="00E64116" w:rsidP="00D40A29">
      <w:pPr>
        <w:ind w:firstLine="0"/>
        <w:outlineLvl w:val="1"/>
        <w:rPr>
          <w:rFonts w:hint="cs"/>
          <w:rtl/>
        </w:rPr>
      </w:pPr>
      <w:r w:rsidRPr="003B2FBE">
        <w:rPr>
          <w:b/>
          <w:bCs/>
          <w:u w:val="single"/>
          <w:rtl/>
        </w:rPr>
        <w:t>מוזמנים</w:t>
      </w:r>
      <w:r w:rsidRPr="003B2FBE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00"/>
        <w:gridCol w:w="360"/>
        <w:gridCol w:w="7038"/>
      </w:tblGrid>
      <w:tr w:rsidR="008C09DA" w:rsidRPr="003B2FBE" w14:paraId="7CF58F72" w14:textId="77777777" w:rsidTr="006E4FF3">
        <w:tc>
          <w:tcPr>
            <w:tcW w:w="1900" w:type="dxa"/>
            <w:shd w:val="clear" w:color="auto" w:fill="auto"/>
          </w:tcPr>
          <w:p w14:paraId="3EBB9B2E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גונדר אילן מלכא</w:t>
            </w:r>
          </w:p>
        </w:tc>
        <w:tc>
          <w:tcPr>
            <w:tcW w:w="360" w:type="dxa"/>
            <w:shd w:val="clear" w:color="auto" w:fill="auto"/>
          </w:tcPr>
          <w:p w14:paraId="3E3CFE91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44FEC5C2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ראש אגף המטה, שירות בתי הסוהר</w:t>
            </w:r>
          </w:p>
        </w:tc>
      </w:tr>
      <w:tr w:rsidR="008C09DA" w:rsidRPr="003B2FBE" w14:paraId="18D9AC00" w14:textId="77777777" w:rsidTr="006E4FF3">
        <w:tc>
          <w:tcPr>
            <w:tcW w:w="1900" w:type="dxa"/>
            <w:shd w:val="clear" w:color="auto" w:fill="auto"/>
          </w:tcPr>
          <w:p w14:paraId="738CFECC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תת גונדר יוכי גנסין</w:t>
            </w:r>
          </w:p>
        </w:tc>
        <w:tc>
          <w:tcPr>
            <w:tcW w:w="360" w:type="dxa"/>
            <w:shd w:val="clear" w:color="auto" w:fill="auto"/>
          </w:tcPr>
          <w:p w14:paraId="0317D804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44C6C754" w14:textId="77777777" w:rsidR="008C09DA" w:rsidRPr="003B2FBE" w:rsidRDefault="0011003F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היועצת המשפטית, שירות בתי הסוהר</w:t>
            </w:r>
          </w:p>
        </w:tc>
      </w:tr>
      <w:tr w:rsidR="008C09DA" w:rsidRPr="003B2FBE" w14:paraId="4B127877" w14:textId="77777777" w:rsidTr="006E4FF3">
        <w:tc>
          <w:tcPr>
            <w:tcW w:w="1900" w:type="dxa"/>
            <w:shd w:val="clear" w:color="auto" w:fill="auto"/>
          </w:tcPr>
          <w:p w14:paraId="71A8353E" w14:textId="77777777" w:rsidR="008C09DA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עו"ד מאיר פוקס</w:t>
            </w:r>
          </w:p>
        </w:tc>
        <w:tc>
          <w:tcPr>
            <w:tcW w:w="360" w:type="dxa"/>
            <w:shd w:val="clear" w:color="auto" w:fill="auto"/>
          </w:tcPr>
          <w:p w14:paraId="5D0F8308" w14:textId="77777777" w:rsidR="008C09DA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3722BF52" w14:textId="77777777" w:rsidR="008C09DA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הלשכה המשפטית, המשרד לביטחון הפנים</w:t>
            </w:r>
          </w:p>
        </w:tc>
      </w:tr>
      <w:tr w:rsidR="006E4FF3" w:rsidRPr="003B2FBE" w14:paraId="367FFE66" w14:textId="77777777" w:rsidTr="006E4FF3">
        <w:tc>
          <w:tcPr>
            <w:tcW w:w="1900" w:type="dxa"/>
            <w:shd w:val="clear" w:color="auto" w:fill="auto"/>
          </w:tcPr>
          <w:p w14:paraId="1EA4589B" w14:textId="77777777" w:rsidR="006E4FF3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עו"ד רוני טיסר</w:t>
            </w:r>
          </w:p>
        </w:tc>
        <w:tc>
          <w:tcPr>
            <w:tcW w:w="360" w:type="dxa"/>
            <w:shd w:val="clear" w:color="auto" w:fill="auto"/>
          </w:tcPr>
          <w:p w14:paraId="21E7F0F3" w14:textId="77777777" w:rsidR="006E4FF3" w:rsidRPr="003B2FBE" w:rsidRDefault="006E4FF3" w:rsidP="008966D4">
            <w:pPr>
              <w:ind w:firstLine="0"/>
              <w:rPr>
                <w:rFonts w:hint="eastAsia"/>
                <w:rtl/>
              </w:rPr>
            </w:pPr>
            <w:r w:rsidRPr="003B2FBE">
              <w:rPr>
                <w:rFonts w:hint="cs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5A136E6C" w14:textId="77777777" w:rsidR="006E4FF3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 xml:space="preserve">יועצת משפטית, ועדת הפנים והגנת הסביבה, הכנסת </w:t>
            </w:r>
          </w:p>
        </w:tc>
      </w:tr>
      <w:tr w:rsidR="008C09DA" w14:paraId="16AC9FF7" w14:textId="77777777" w:rsidTr="006E4FF3">
        <w:tc>
          <w:tcPr>
            <w:tcW w:w="1900" w:type="dxa"/>
            <w:shd w:val="clear" w:color="auto" w:fill="auto"/>
          </w:tcPr>
          <w:p w14:paraId="674F6EBC" w14:textId="77777777" w:rsidR="008C09DA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עו"ד טל צפריר</w:t>
            </w:r>
          </w:p>
        </w:tc>
        <w:tc>
          <w:tcPr>
            <w:tcW w:w="360" w:type="dxa"/>
            <w:shd w:val="clear" w:color="auto" w:fill="auto"/>
          </w:tcPr>
          <w:p w14:paraId="6D5820C6" w14:textId="77777777" w:rsidR="008C09DA" w:rsidRPr="003B2FBE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14:paraId="68EE3D25" w14:textId="77777777" w:rsidR="008C09DA" w:rsidRDefault="006E4FF3" w:rsidP="008966D4">
            <w:pPr>
              <w:ind w:firstLine="0"/>
              <w:rPr>
                <w:rFonts w:hint="cs"/>
                <w:rtl/>
              </w:rPr>
            </w:pPr>
            <w:r w:rsidRPr="003B2FBE">
              <w:rPr>
                <w:rFonts w:hint="cs"/>
                <w:rtl/>
              </w:rPr>
              <w:t>החברה להגנת הטבע</w:t>
            </w:r>
          </w:p>
        </w:tc>
      </w:tr>
    </w:tbl>
    <w:p w14:paraId="7781934E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0FD099A" w14:textId="77777777" w:rsidR="00D37550" w:rsidRDefault="00D37550" w:rsidP="00DE5B80">
      <w:pPr>
        <w:ind w:firstLine="0"/>
        <w:rPr>
          <w:rFonts w:hint="cs"/>
          <w:rtl/>
        </w:rPr>
      </w:pPr>
    </w:p>
    <w:p w14:paraId="466632EF" w14:textId="77777777" w:rsidR="006E4FF3" w:rsidRPr="008713A4" w:rsidRDefault="006E4FF3" w:rsidP="00DE5B80">
      <w:pPr>
        <w:ind w:firstLine="0"/>
        <w:rPr>
          <w:rFonts w:hint="cs"/>
          <w:rtl/>
        </w:rPr>
      </w:pPr>
    </w:p>
    <w:p w14:paraId="59BCDA6E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D14A579" w14:textId="77777777" w:rsidR="00E64116" w:rsidRPr="003B2FBE" w:rsidRDefault="008C09DA" w:rsidP="00D40A29">
      <w:pPr>
        <w:ind w:firstLine="0"/>
      </w:pPr>
      <w:r w:rsidRPr="003B2FBE">
        <w:rPr>
          <w:rtl/>
        </w:rPr>
        <w:t>ארבל אסטרחן</w:t>
      </w:r>
    </w:p>
    <w:p w14:paraId="5C1CE1EE" w14:textId="77777777" w:rsidR="00E64116" w:rsidRPr="003B2FBE" w:rsidRDefault="00E64116" w:rsidP="00DE5B80">
      <w:pPr>
        <w:ind w:firstLine="0"/>
        <w:rPr>
          <w:rFonts w:hint="cs"/>
          <w:rtl/>
        </w:rPr>
      </w:pPr>
    </w:p>
    <w:p w14:paraId="5B145288" w14:textId="77777777" w:rsidR="00E64116" w:rsidRPr="003B2FBE" w:rsidRDefault="00E64116" w:rsidP="00D40A29">
      <w:pPr>
        <w:ind w:firstLine="0"/>
        <w:outlineLvl w:val="1"/>
        <w:rPr>
          <w:rtl/>
        </w:rPr>
      </w:pPr>
      <w:r w:rsidRPr="003B2FBE">
        <w:rPr>
          <w:b/>
          <w:bCs/>
          <w:u w:val="single"/>
          <w:rtl/>
        </w:rPr>
        <w:t>מנהלת הוועדה</w:t>
      </w:r>
      <w:r w:rsidRPr="003B2FBE">
        <w:rPr>
          <w:rFonts w:hint="cs"/>
          <w:b/>
          <w:bCs/>
          <w:u w:val="single"/>
          <w:rtl/>
        </w:rPr>
        <w:t>:</w:t>
      </w:r>
    </w:p>
    <w:p w14:paraId="35AF1AE7" w14:textId="77777777" w:rsidR="00E64116" w:rsidRPr="003B2FBE" w:rsidRDefault="008C09DA" w:rsidP="00D40A29">
      <w:pPr>
        <w:ind w:firstLine="0"/>
        <w:rPr>
          <w:rFonts w:hint="cs"/>
          <w:rtl/>
        </w:rPr>
      </w:pPr>
      <w:r w:rsidRPr="003B2FBE">
        <w:rPr>
          <w:rtl/>
        </w:rPr>
        <w:t>אתי בן יוסף</w:t>
      </w:r>
    </w:p>
    <w:p w14:paraId="19A7CE30" w14:textId="77777777" w:rsidR="008C09DA" w:rsidRPr="003B2FBE" w:rsidRDefault="008C09DA" w:rsidP="00D40A29">
      <w:pPr>
        <w:ind w:firstLine="0"/>
        <w:rPr>
          <w:rFonts w:hint="cs"/>
          <w:rtl/>
        </w:rPr>
      </w:pPr>
    </w:p>
    <w:p w14:paraId="559DB8BD" w14:textId="77777777" w:rsidR="008C09DA" w:rsidRPr="003B2FBE" w:rsidRDefault="008C09DA" w:rsidP="008C09DA">
      <w:pPr>
        <w:ind w:firstLine="0"/>
        <w:outlineLvl w:val="1"/>
      </w:pPr>
      <w:r w:rsidRPr="003B2FBE">
        <w:rPr>
          <w:rFonts w:hint="cs"/>
          <w:b/>
          <w:bCs/>
          <w:u w:val="single"/>
          <w:rtl/>
        </w:rPr>
        <w:t>ראש תחום פרלמנטרי:</w:t>
      </w:r>
    </w:p>
    <w:p w14:paraId="1EC5186F" w14:textId="77777777" w:rsidR="008C09DA" w:rsidRPr="003B2FBE" w:rsidRDefault="008C09DA" w:rsidP="008C09DA">
      <w:pPr>
        <w:ind w:firstLine="0"/>
        <w:rPr>
          <w:rtl/>
        </w:rPr>
      </w:pPr>
      <w:r w:rsidRPr="003B2FBE">
        <w:rPr>
          <w:rFonts w:hint="cs"/>
          <w:rtl/>
        </w:rPr>
        <w:t>נועה דדון</w:t>
      </w:r>
    </w:p>
    <w:p w14:paraId="0A4711C6" w14:textId="77777777" w:rsidR="00E64116" w:rsidRPr="003B2FBE" w:rsidRDefault="00E64116" w:rsidP="00DE5B80">
      <w:pPr>
        <w:ind w:firstLine="0"/>
        <w:rPr>
          <w:rFonts w:hint="cs"/>
          <w:rtl/>
        </w:rPr>
      </w:pPr>
    </w:p>
    <w:p w14:paraId="63819C4A" w14:textId="77777777" w:rsidR="00E64116" w:rsidRPr="003B2FBE" w:rsidRDefault="001673D4" w:rsidP="00D40A29">
      <w:pPr>
        <w:ind w:firstLine="0"/>
        <w:outlineLvl w:val="1"/>
        <w:rPr>
          <w:rFonts w:hint="cs"/>
          <w:rtl/>
        </w:rPr>
      </w:pPr>
      <w:r w:rsidRPr="003B2FBE">
        <w:rPr>
          <w:rFonts w:hint="cs"/>
          <w:b/>
          <w:bCs/>
          <w:u w:val="single"/>
          <w:rtl/>
        </w:rPr>
        <w:t>רישום</w:t>
      </w:r>
      <w:r w:rsidR="00E64116" w:rsidRPr="003B2FBE">
        <w:rPr>
          <w:rFonts w:hint="cs"/>
          <w:b/>
          <w:bCs/>
          <w:u w:val="single"/>
          <w:rtl/>
        </w:rPr>
        <w:t xml:space="preserve"> פרלמנטרי:</w:t>
      </w:r>
    </w:p>
    <w:p w14:paraId="7E55A808" w14:textId="77777777" w:rsidR="00E64116" w:rsidRPr="008713A4" w:rsidRDefault="008C09DA" w:rsidP="008320F6">
      <w:pPr>
        <w:ind w:firstLine="0"/>
        <w:rPr>
          <w:rFonts w:hint="cs"/>
          <w:rtl/>
        </w:rPr>
      </w:pPr>
      <w:r w:rsidRPr="003B2FBE">
        <w:rPr>
          <w:rFonts w:hint="cs"/>
          <w:rtl/>
        </w:rPr>
        <w:t>יעקב</w:t>
      </w:r>
      <w:r w:rsidRPr="003B2FBE">
        <w:rPr>
          <w:rtl/>
        </w:rPr>
        <w:t xml:space="preserve"> סימן טוב</w:t>
      </w:r>
    </w:p>
    <w:p w14:paraId="371C435A" w14:textId="77777777" w:rsidR="008C09DA" w:rsidRDefault="008C09DA" w:rsidP="000E10B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פניית יושב-ראש ועדת הפנים והגנת הסביבה בדבר טענת נושא חדש בהצעת חוק התכנון והבנייה (תיקון מס' 117) התשע"ז-2017 (מ/1148)</w:t>
      </w:r>
      <w:r w:rsidR="00A314B1">
        <w:rPr>
          <w:rtl/>
        </w:rPr>
        <w:t xml:space="preserve"> בעת הדיון בהצעת החוק</w:t>
      </w:r>
    </w:p>
    <w:p w14:paraId="5250A4B1" w14:textId="77777777" w:rsidR="008C09DA" w:rsidRDefault="008C09DA" w:rsidP="008C09DA">
      <w:pPr>
        <w:pStyle w:val="KeepWithNext"/>
        <w:rPr>
          <w:rtl/>
        </w:rPr>
      </w:pPr>
    </w:p>
    <w:p w14:paraId="7ACB01B3" w14:textId="77777777" w:rsidR="008C09DA" w:rsidRDefault="008C09DA" w:rsidP="008C09DA">
      <w:pPr>
        <w:rPr>
          <w:rFonts w:hint="cs"/>
          <w:rtl/>
        </w:rPr>
      </w:pPr>
    </w:p>
    <w:p w14:paraId="590D2357" w14:textId="77777777" w:rsidR="008C09DA" w:rsidRDefault="008C09DA" w:rsidP="008C09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11AF6C" w14:textId="77777777" w:rsidR="00A60D5C" w:rsidRDefault="00A60D5C" w:rsidP="00A60D5C">
      <w:pPr>
        <w:rPr>
          <w:rFonts w:hint="cs"/>
          <w:rtl/>
          <w:lang w:eastAsia="he-IL"/>
        </w:rPr>
      </w:pPr>
      <w:bookmarkStart w:id="0" w:name="_ETM_Q1_11186"/>
      <w:bookmarkEnd w:id="0"/>
    </w:p>
    <w:p w14:paraId="0983B4E1" w14:textId="77777777" w:rsidR="00A60D5C" w:rsidRDefault="00A60D5C" w:rsidP="00A60D5C">
      <w:pPr>
        <w:rPr>
          <w:rFonts w:hint="cs"/>
          <w:rtl/>
          <w:lang w:eastAsia="he-IL"/>
        </w:rPr>
      </w:pPr>
      <w:bookmarkStart w:id="1" w:name="_ETM_Q1_11728"/>
      <w:bookmarkEnd w:id="1"/>
      <w:r>
        <w:rPr>
          <w:rFonts w:hint="cs"/>
          <w:rtl/>
          <w:lang w:eastAsia="he-IL"/>
        </w:rPr>
        <w:t xml:space="preserve">אני </w:t>
      </w:r>
      <w:bookmarkStart w:id="2" w:name="_ETM_Q1_260947"/>
      <w:bookmarkEnd w:id="2"/>
      <w:r>
        <w:rPr>
          <w:rFonts w:hint="cs"/>
          <w:rtl/>
          <w:lang w:eastAsia="he-IL"/>
        </w:rPr>
        <w:t>פותח את הישיבה.</w:t>
      </w:r>
      <w:r w:rsidR="00AF22A8">
        <w:rPr>
          <w:rFonts w:hint="cs"/>
          <w:rtl/>
          <w:lang w:eastAsia="he-IL"/>
        </w:rPr>
        <w:t xml:space="preserve"> כן, מי הגיש נושא חדש? </w:t>
      </w:r>
      <w:bookmarkStart w:id="3" w:name="_ETM_Q1_622281"/>
      <w:bookmarkEnd w:id="3"/>
      <w:r w:rsidR="00AF22A8">
        <w:rPr>
          <w:rFonts w:hint="cs"/>
          <w:rtl/>
          <w:lang w:eastAsia="he-IL"/>
        </w:rPr>
        <w:t xml:space="preserve">בבקשה. </w:t>
      </w:r>
      <w:r>
        <w:rPr>
          <w:rFonts w:hint="cs"/>
          <w:rtl/>
          <w:lang w:eastAsia="he-IL"/>
        </w:rPr>
        <w:t xml:space="preserve"> </w:t>
      </w:r>
    </w:p>
    <w:p w14:paraId="1CBECBC5" w14:textId="77777777" w:rsidR="00AF22A8" w:rsidRDefault="00AF22A8" w:rsidP="00A60D5C">
      <w:pPr>
        <w:rPr>
          <w:rFonts w:hint="cs"/>
          <w:rtl/>
          <w:lang w:eastAsia="he-IL"/>
        </w:rPr>
      </w:pPr>
      <w:bookmarkStart w:id="4" w:name="_ETM_Q1_622023"/>
      <w:bookmarkEnd w:id="4"/>
    </w:p>
    <w:p w14:paraId="5E9C089A" w14:textId="77777777" w:rsidR="00AF22A8" w:rsidRDefault="00AF22A8" w:rsidP="00AF22A8">
      <w:pPr>
        <w:pStyle w:val="a"/>
        <w:keepNext/>
        <w:rPr>
          <w:rFonts w:hint="cs"/>
          <w:rtl/>
        </w:rPr>
      </w:pPr>
      <w:bookmarkStart w:id="5" w:name="_ETM_Q1_622354"/>
      <w:bookmarkStart w:id="6" w:name="_ETM_Q1_623260"/>
      <w:bookmarkEnd w:id="5"/>
      <w:bookmarkEnd w:id="6"/>
      <w:r>
        <w:rPr>
          <w:rtl/>
        </w:rPr>
        <w:t>יעל כהן-פארן (המחנה הציוני):</w:t>
      </w:r>
    </w:p>
    <w:p w14:paraId="2302D317" w14:textId="77777777" w:rsidR="00AF22A8" w:rsidRDefault="00AF22A8" w:rsidP="00AF22A8">
      <w:pPr>
        <w:pStyle w:val="KeepWithNext"/>
        <w:rPr>
          <w:rtl/>
          <w:lang w:eastAsia="he-IL"/>
        </w:rPr>
      </w:pPr>
    </w:p>
    <w:p w14:paraId="3E68D659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במחנה הציוני, חברת הכנסת לאה פדידה. אני פה </w:t>
      </w:r>
      <w:bookmarkStart w:id="7" w:name="_ETM_Q1_629725"/>
      <w:bookmarkEnd w:id="7"/>
      <w:r>
        <w:rPr>
          <w:rFonts w:hint="cs"/>
          <w:rtl/>
          <w:lang w:eastAsia="he-IL"/>
        </w:rPr>
        <w:t>בשם - - -</w:t>
      </w:r>
    </w:p>
    <w:p w14:paraId="56F3E8A0" w14:textId="77777777" w:rsidR="00AF22A8" w:rsidRDefault="00AF22A8" w:rsidP="00AF22A8">
      <w:pPr>
        <w:rPr>
          <w:rFonts w:hint="cs"/>
          <w:rtl/>
          <w:lang w:eastAsia="he-IL"/>
        </w:rPr>
      </w:pPr>
      <w:bookmarkStart w:id="8" w:name="_ETM_Q1_631685"/>
      <w:bookmarkEnd w:id="8"/>
    </w:p>
    <w:p w14:paraId="66302939" w14:textId="77777777" w:rsidR="00AF22A8" w:rsidRDefault="00AF22A8" w:rsidP="00AF22A8">
      <w:pPr>
        <w:pStyle w:val="af"/>
        <w:keepNext/>
        <w:rPr>
          <w:rFonts w:hint="cs"/>
          <w:rtl/>
        </w:rPr>
      </w:pPr>
      <w:bookmarkStart w:id="9" w:name="_ETM_Q1_631980"/>
      <w:bookmarkEnd w:id="9"/>
      <w:r>
        <w:rPr>
          <w:rtl/>
        </w:rPr>
        <w:t>היו"ר יואב קיש:</w:t>
      </w:r>
    </w:p>
    <w:p w14:paraId="60AA6D83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05381375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 יש לך זמן, תציגי.</w:t>
      </w:r>
    </w:p>
    <w:p w14:paraId="534F3350" w14:textId="77777777" w:rsidR="00AF22A8" w:rsidRDefault="00AF22A8" w:rsidP="00AF22A8">
      <w:pPr>
        <w:rPr>
          <w:rFonts w:hint="cs"/>
          <w:rtl/>
          <w:lang w:eastAsia="he-IL"/>
        </w:rPr>
      </w:pPr>
      <w:bookmarkStart w:id="10" w:name="_ETM_Q1_633869"/>
      <w:bookmarkEnd w:id="10"/>
    </w:p>
    <w:p w14:paraId="20706CAA" w14:textId="77777777" w:rsidR="00AF22A8" w:rsidRDefault="00AF22A8" w:rsidP="00AF22A8">
      <w:pPr>
        <w:pStyle w:val="a"/>
        <w:keepNext/>
        <w:rPr>
          <w:rFonts w:hint="cs"/>
          <w:rtl/>
        </w:rPr>
      </w:pPr>
      <w:bookmarkStart w:id="11" w:name="_ETM_Q1_634524"/>
      <w:bookmarkStart w:id="12" w:name="_ETM_Q1_633338"/>
      <w:bookmarkEnd w:id="11"/>
      <w:bookmarkEnd w:id="12"/>
      <w:r>
        <w:rPr>
          <w:rtl/>
        </w:rPr>
        <w:t>יעל כהן-פארן (המחנה הציוני):</w:t>
      </w:r>
    </w:p>
    <w:p w14:paraId="14057F1E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31EA4EB5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גם </w:t>
      </w:r>
      <w:bookmarkStart w:id="13" w:name="_ETM_Q1_634473"/>
      <w:bookmarkEnd w:id="13"/>
      <w:r>
        <w:rPr>
          <w:rFonts w:hint="cs"/>
          <w:rtl/>
          <w:lang w:eastAsia="he-IL"/>
        </w:rPr>
        <w:t>הצטרפת?</w:t>
      </w:r>
    </w:p>
    <w:p w14:paraId="04DA4110" w14:textId="77777777" w:rsidR="00AF22A8" w:rsidRDefault="00AF22A8" w:rsidP="00AF22A8">
      <w:pPr>
        <w:rPr>
          <w:rFonts w:hint="cs"/>
          <w:rtl/>
          <w:lang w:eastAsia="he-IL"/>
        </w:rPr>
      </w:pPr>
      <w:bookmarkStart w:id="14" w:name="_ETM_Q1_636754"/>
      <w:bookmarkEnd w:id="14"/>
    </w:p>
    <w:p w14:paraId="43FEA4FB" w14:textId="77777777" w:rsidR="00AF22A8" w:rsidRDefault="00AF22A8" w:rsidP="00AF22A8">
      <w:pPr>
        <w:pStyle w:val="a"/>
        <w:keepNext/>
        <w:rPr>
          <w:rFonts w:hint="cs"/>
          <w:rtl/>
        </w:rPr>
      </w:pPr>
      <w:bookmarkStart w:id="15" w:name="_ETM_Q1_637029"/>
      <w:bookmarkStart w:id="16" w:name="_ETM_Q1_633401"/>
      <w:bookmarkEnd w:id="15"/>
      <w:bookmarkEnd w:id="16"/>
      <w:r>
        <w:rPr>
          <w:rtl/>
        </w:rPr>
        <w:t>תמר זנדברג (מרצ):</w:t>
      </w:r>
    </w:p>
    <w:p w14:paraId="1B0C046E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3712C23C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כן. אני הצטרפתי לנושא חדש ואני רוצה לנמק.</w:t>
      </w:r>
    </w:p>
    <w:p w14:paraId="65B23C34" w14:textId="77777777" w:rsidR="00AF22A8" w:rsidRDefault="00AF22A8" w:rsidP="00AF22A8">
      <w:pPr>
        <w:rPr>
          <w:rFonts w:hint="cs"/>
          <w:rtl/>
          <w:lang w:eastAsia="he-IL"/>
        </w:rPr>
      </w:pPr>
      <w:bookmarkStart w:id="17" w:name="_ETM_Q1_635248"/>
      <w:bookmarkEnd w:id="17"/>
    </w:p>
    <w:p w14:paraId="01BC90E1" w14:textId="77777777" w:rsidR="00AF22A8" w:rsidRDefault="00AF22A8" w:rsidP="00AF22A8">
      <w:pPr>
        <w:pStyle w:val="af"/>
        <w:keepNext/>
        <w:rPr>
          <w:rFonts w:hint="cs"/>
          <w:rtl/>
        </w:rPr>
      </w:pPr>
      <w:bookmarkStart w:id="18" w:name="_ETM_Q1_635856"/>
      <w:bookmarkEnd w:id="18"/>
      <w:r>
        <w:rPr>
          <w:rtl/>
        </w:rPr>
        <w:t>היו"ר יואב קיש:</w:t>
      </w:r>
    </w:p>
    <w:p w14:paraId="3A0EB020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608791CB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</w:t>
      </w:r>
      <w:bookmarkStart w:id="19" w:name="_ETM_Q1_641256"/>
      <w:bookmarkEnd w:id="19"/>
      <w:r>
        <w:rPr>
          <w:rFonts w:hint="cs"/>
          <w:rtl/>
          <w:lang w:eastAsia="he-IL"/>
        </w:rPr>
        <w:t>משכו את הנושא החדש - - -</w:t>
      </w:r>
    </w:p>
    <w:p w14:paraId="4BF1053E" w14:textId="77777777" w:rsidR="00AF22A8" w:rsidRDefault="00AF22A8" w:rsidP="00AF22A8">
      <w:pPr>
        <w:rPr>
          <w:rFonts w:hint="cs"/>
          <w:rtl/>
          <w:lang w:eastAsia="he-IL"/>
        </w:rPr>
      </w:pPr>
      <w:bookmarkStart w:id="20" w:name="_ETM_Q1_637836"/>
      <w:bookmarkEnd w:id="20"/>
    </w:p>
    <w:p w14:paraId="7862F5F5" w14:textId="77777777" w:rsidR="00A504DF" w:rsidRDefault="00A504DF" w:rsidP="00AF22A8">
      <w:pPr>
        <w:pStyle w:val="ae"/>
        <w:keepNext/>
        <w:rPr>
          <w:rFonts w:hint="cs"/>
          <w:rtl/>
        </w:rPr>
      </w:pPr>
      <w:bookmarkStart w:id="21" w:name="_ETM_Q1_638144"/>
      <w:bookmarkEnd w:id="21"/>
      <w:r>
        <w:rPr>
          <w:rtl/>
        </w:rPr>
        <w:t>קריאה:</w:t>
      </w:r>
    </w:p>
    <w:p w14:paraId="0782C16D" w14:textId="77777777" w:rsidR="00A504DF" w:rsidRDefault="00A504DF" w:rsidP="00AF22A8">
      <w:pPr>
        <w:pStyle w:val="KeepWithNext"/>
        <w:rPr>
          <w:rFonts w:hint="cs"/>
          <w:rtl/>
          <w:lang w:eastAsia="he-IL"/>
        </w:rPr>
      </w:pPr>
    </w:p>
    <w:p w14:paraId="3E432B2B" w14:textId="77777777" w:rsidR="00A504DF" w:rsidRDefault="00A504DF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</w:t>
      </w:r>
    </w:p>
    <w:p w14:paraId="31DBEFC8" w14:textId="77777777" w:rsidR="00A504DF" w:rsidRDefault="00A504DF" w:rsidP="00AF22A8">
      <w:pPr>
        <w:rPr>
          <w:rFonts w:hint="cs"/>
          <w:rtl/>
          <w:lang w:eastAsia="he-IL"/>
        </w:rPr>
      </w:pPr>
      <w:bookmarkStart w:id="22" w:name="_ETM_Q1_643679"/>
      <w:bookmarkEnd w:id="22"/>
    </w:p>
    <w:p w14:paraId="5D8A995B" w14:textId="77777777" w:rsidR="00AF22A8" w:rsidRDefault="00AF22A8" w:rsidP="00AF22A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292A1FC3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50113E4D" w14:textId="77777777" w:rsidR="00AF22A8" w:rsidRDefault="00AF22A8" w:rsidP="00AF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משכו - </w:t>
      </w:r>
      <w:bookmarkStart w:id="23" w:name="_ETM_Q1_638544"/>
      <w:bookmarkEnd w:id="23"/>
      <w:r>
        <w:rPr>
          <w:rFonts w:hint="cs"/>
          <w:rtl/>
          <w:lang w:eastAsia="he-IL"/>
        </w:rPr>
        <w:t>- -</w:t>
      </w:r>
    </w:p>
    <w:p w14:paraId="408FEE3C" w14:textId="77777777" w:rsidR="00AF22A8" w:rsidRDefault="00AF22A8" w:rsidP="00AF22A8">
      <w:pPr>
        <w:rPr>
          <w:rFonts w:hint="cs"/>
          <w:rtl/>
          <w:lang w:eastAsia="he-IL"/>
        </w:rPr>
      </w:pPr>
      <w:bookmarkStart w:id="24" w:name="_ETM_Q1_638895"/>
      <w:bookmarkEnd w:id="24"/>
    </w:p>
    <w:p w14:paraId="6CB33A9A" w14:textId="77777777" w:rsidR="00DC78A8" w:rsidRDefault="00DC78A8" w:rsidP="00DC78A8">
      <w:pPr>
        <w:pStyle w:val="ae"/>
        <w:keepNext/>
        <w:rPr>
          <w:rFonts w:hint="cs"/>
          <w:rtl/>
        </w:rPr>
      </w:pPr>
      <w:bookmarkStart w:id="25" w:name="_ETM_Q1_639211"/>
      <w:bookmarkStart w:id="26" w:name="_ETM_Q1_643994"/>
      <w:bookmarkEnd w:id="25"/>
      <w:bookmarkEnd w:id="26"/>
      <w:r>
        <w:rPr>
          <w:rtl/>
        </w:rPr>
        <w:t>יוכי גנסין:</w:t>
      </w:r>
    </w:p>
    <w:p w14:paraId="32DC18BD" w14:textId="77777777" w:rsidR="00DC78A8" w:rsidRDefault="00DC78A8" w:rsidP="00DC78A8">
      <w:pPr>
        <w:pStyle w:val="KeepWithNext"/>
        <w:rPr>
          <w:rFonts w:hint="cs"/>
          <w:rtl/>
          <w:lang w:eastAsia="he-IL"/>
        </w:rPr>
      </w:pPr>
    </w:p>
    <w:p w14:paraId="40ADC8A0" w14:textId="77777777" w:rsidR="00DC78A8" w:rsidRDefault="00A504DF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DC78A8">
        <w:rPr>
          <w:rFonts w:hint="cs"/>
          <w:rtl/>
          <w:lang w:eastAsia="he-IL"/>
        </w:rPr>
        <w:t xml:space="preserve">היא גם - - -. היא העלתה - - </w:t>
      </w:r>
      <w:bookmarkStart w:id="27" w:name="_ETM_Q1_642638"/>
      <w:bookmarkEnd w:id="27"/>
      <w:r w:rsidR="00DC78A8">
        <w:rPr>
          <w:rFonts w:hint="cs"/>
          <w:rtl/>
          <w:lang w:eastAsia="he-IL"/>
        </w:rPr>
        <w:t>-</w:t>
      </w:r>
    </w:p>
    <w:p w14:paraId="65F68447" w14:textId="77777777" w:rsidR="00AF22A8" w:rsidRDefault="00AF22A8" w:rsidP="00AF22A8">
      <w:pPr>
        <w:rPr>
          <w:rFonts w:hint="cs"/>
          <w:rtl/>
          <w:lang w:eastAsia="he-IL"/>
        </w:rPr>
      </w:pPr>
      <w:bookmarkStart w:id="28" w:name="_ETM_Q1_639425"/>
      <w:bookmarkEnd w:id="28"/>
    </w:p>
    <w:p w14:paraId="3D3D960C" w14:textId="77777777" w:rsidR="00A504DF" w:rsidRDefault="00A504DF" w:rsidP="00A504DF">
      <w:pPr>
        <w:pStyle w:val="a"/>
        <w:keepNext/>
        <w:rPr>
          <w:rFonts w:hint="cs"/>
          <w:rtl/>
        </w:rPr>
      </w:pPr>
      <w:bookmarkStart w:id="29" w:name="_ETM_Q1_639714"/>
      <w:bookmarkEnd w:id="29"/>
      <w:r>
        <w:rPr>
          <w:rtl/>
        </w:rPr>
        <w:t>תמר זנדברג (מרצ):</w:t>
      </w:r>
    </w:p>
    <w:p w14:paraId="7EB226AB" w14:textId="77777777" w:rsidR="00DC78A8" w:rsidRDefault="00DC78A8" w:rsidP="00DC78A8">
      <w:pPr>
        <w:pStyle w:val="KeepWithNext"/>
        <w:rPr>
          <w:rFonts w:hint="cs"/>
          <w:rtl/>
        </w:rPr>
      </w:pPr>
    </w:p>
    <w:p w14:paraId="138265EF" w14:textId="77777777" w:rsidR="00DC78A8" w:rsidRDefault="00DC78A8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לאה פדידה משכה - - - חברת </w:t>
      </w:r>
      <w:r w:rsidR="00A504DF">
        <w:rPr>
          <w:rFonts w:hint="cs"/>
          <w:rtl/>
          <w:lang w:eastAsia="he-IL"/>
        </w:rPr>
        <w:t>הכנסת יעל כהן פארן ואני הצטרפתי גם.</w:t>
      </w:r>
      <w:r>
        <w:rPr>
          <w:rFonts w:hint="cs"/>
          <w:rtl/>
          <w:lang w:eastAsia="he-IL"/>
        </w:rPr>
        <w:t xml:space="preserve"> </w:t>
      </w:r>
    </w:p>
    <w:p w14:paraId="0C8D4663" w14:textId="77777777" w:rsidR="00DC78A8" w:rsidRDefault="00DC78A8" w:rsidP="00DC78A8">
      <w:pPr>
        <w:rPr>
          <w:rFonts w:hint="cs"/>
          <w:rtl/>
          <w:lang w:eastAsia="he-IL"/>
        </w:rPr>
      </w:pPr>
    </w:p>
    <w:p w14:paraId="22D1FF29" w14:textId="77777777" w:rsidR="00DC78A8" w:rsidRDefault="00DC78A8" w:rsidP="00DC78A8">
      <w:pPr>
        <w:pStyle w:val="a"/>
        <w:keepNext/>
        <w:rPr>
          <w:rFonts w:hint="cs"/>
          <w:rtl/>
        </w:rPr>
      </w:pPr>
      <w:bookmarkStart w:id="30" w:name="_ETM_Q1_644388"/>
      <w:bookmarkEnd w:id="30"/>
      <w:r>
        <w:rPr>
          <w:rtl/>
        </w:rPr>
        <w:t>יעל כהן-פארן (המחנה הציוני):</w:t>
      </w:r>
    </w:p>
    <w:p w14:paraId="6D368E66" w14:textId="77777777" w:rsidR="00DC78A8" w:rsidRDefault="00DC78A8" w:rsidP="00DC78A8">
      <w:pPr>
        <w:pStyle w:val="KeepWithNext"/>
        <w:rPr>
          <w:rFonts w:hint="cs"/>
          <w:rtl/>
          <w:lang w:eastAsia="he-IL"/>
        </w:rPr>
      </w:pPr>
    </w:p>
    <w:p w14:paraId="6101DC55" w14:textId="77777777" w:rsidR="00DC78A8" w:rsidRDefault="00DC78A8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F6E9DB2" w14:textId="77777777" w:rsidR="00DC78A8" w:rsidRDefault="00DC78A8" w:rsidP="00DC78A8">
      <w:pPr>
        <w:rPr>
          <w:rFonts w:hint="cs"/>
          <w:rtl/>
          <w:lang w:eastAsia="he-IL"/>
        </w:rPr>
      </w:pPr>
      <w:bookmarkStart w:id="31" w:name="_ETM_Q1_645156"/>
      <w:bookmarkEnd w:id="31"/>
    </w:p>
    <w:p w14:paraId="71A46FF5" w14:textId="77777777" w:rsidR="00DC78A8" w:rsidRDefault="00DC78A8" w:rsidP="00DC78A8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14:paraId="4C67EFFB" w14:textId="77777777" w:rsidR="00DC78A8" w:rsidRDefault="00DC78A8" w:rsidP="00DC78A8">
      <w:pPr>
        <w:pStyle w:val="KeepWithNext"/>
        <w:rPr>
          <w:rFonts w:hint="cs"/>
          <w:rtl/>
          <w:lang w:eastAsia="he-IL"/>
        </w:rPr>
      </w:pPr>
    </w:p>
    <w:p w14:paraId="4A6E5244" w14:textId="77777777" w:rsidR="00DC78A8" w:rsidRDefault="00DC78A8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32" w:name="_ETM_Q1_642474"/>
      <w:bookmarkEnd w:id="32"/>
      <w:r>
        <w:rPr>
          <w:rFonts w:hint="cs"/>
          <w:rtl/>
          <w:lang w:eastAsia="he-IL"/>
        </w:rPr>
        <w:t>- -</w:t>
      </w:r>
    </w:p>
    <w:p w14:paraId="0556CBA1" w14:textId="77777777" w:rsidR="00DC78A8" w:rsidRDefault="00DC78A8" w:rsidP="00DC78A8">
      <w:pPr>
        <w:rPr>
          <w:rFonts w:hint="cs"/>
          <w:rtl/>
          <w:lang w:eastAsia="he-IL"/>
        </w:rPr>
      </w:pPr>
      <w:bookmarkStart w:id="33" w:name="_ETM_Q1_649478"/>
      <w:bookmarkEnd w:id="33"/>
    </w:p>
    <w:p w14:paraId="6DCE998E" w14:textId="77777777" w:rsidR="00DC78A8" w:rsidRDefault="00DC78A8" w:rsidP="00DC78A8">
      <w:pPr>
        <w:pStyle w:val="af"/>
        <w:keepNext/>
        <w:rPr>
          <w:rFonts w:hint="cs"/>
          <w:rtl/>
        </w:rPr>
      </w:pPr>
      <w:bookmarkStart w:id="34" w:name="_ETM_Q1_649807"/>
      <w:bookmarkEnd w:id="34"/>
      <w:r>
        <w:rPr>
          <w:rtl/>
        </w:rPr>
        <w:t>היו"ר יואב קיש:</w:t>
      </w:r>
    </w:p>
    <w:p w14:paraId="29E5D406" w14:textId="77777777" w:rsidR="00DC78A8" w:rsidRDefault="00DC78A8" w:rsidP="00DC78A8">
      <w:pPr>
        <w:pStyle w:val="KeepWithNext"/>
        <w:rPr>
          <w:rFonts w:hint="cs"/>
          <w:rtl/>
          <w:lang w:eastAsia="he-IL"/>
        </w:rPr>
      </w:pPr>
    </w:p>
    <w:p w14:paraId="7103B255" w14:textId="77777777" w:rsidR="00DC78A8" w:rsidRDefault="00DC78A8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מותר לה, מותר לה. אני פשוט חשבתי שיש רק את חברת הכנסת לאה פדידה, אבל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של חבר הכנסת יעל כהן פארן.</w:t>
      </w:r>
    </w:p>
    <w:p w14:paraId="35DD6403" w14:textId="77777777" w:rsidR="00DC78A8" w:rsidRDefault="00DC78A8" w:rsidP="00DC78A8">
      <w:pPr>
        <w:rPr>
          <w:rFonts w:hint="cs"/>
          <w:rtl/>
          <w:lang w:eastAsia="he-IL"/>
        </w:rPr>
      </w:pPr>
      <w:bookmarkStart w:id="35" w:name="_ETM_Q1_650696"/>
      <w:bookmarkEnd w:id="35"/>
    </w:p>
    <w:p w14:paraId="095287C2" w14:textId="77777777" w:rsidR="00DC78A8" w:rsidRDefault="00DC78A8" w:rsidP="00DC78A8">
      <w:pPr>
        <w:rPr>
          <w:rFonts w:hint="cs"/>
          <w:rtl/>
          <w:lang w:eastAsia="he-IL"/>
        </w:rPr>
      </w:pPr>
      <w:bookmarkStart w:id="36" w:name="_ETM_Q1_651082"/>
      <w:bookmarkStart w:id="37" w:name="_ETM_Q1_648279"/>
      <w:bookmarkEnd w:id="36"/>
      <w:bookmarkEnd w:id="37"/>
    </w:p>
    <w:p w14:paraId="3E2EC796" w14:textId="77777777" w:rsidR="00DC78A8" w:rsidRDefault="00DC78A8" w:rsidP="00DC78A8">
      <w:pPr>
        <w:pStyle w:val="a"/>
        <w:keepNext/>
        <w:rPr>
          <w:rFonts w:hint="cs"/>
          <w:rtl/>
        </w:rPr>
      </w:pPr>
      <w:bookmarkStart w:id="38" w:name="_ETM_Q1_648595"/>
      <w:bookmarkStart w:id="39" w:name="_ETM_Q1_652043"/>
      <w:bookmarkEnd w:id="38"/>
      <w:bookmarkEnd w:id="39"/>
      <w:r>
        <w:rPr>
          <w:rtl/>
        </w:rPr>
        <w:lastRenderedPageBreak/>
        <w:t>יעל כהן-פארן (המחנה הציוני):</w:t>
      </w:r>
    </w:p>
    <w:p w14:paraId="23ABA27B" w14:textId="77777777" w:rsidR="00DC78A8" w:rsidRDefault="00DC78A8" w:rsidP="00DC78A8">
      <w:pPr>
        <w:pStyle w:val="KeepWithNext"/>
        <w:rPr>
          <w:rFonts w:hint="cs"/>
          <w:rtl/>
          <w:lang w:eastAsia="he-IL"/>
        </w:rPr>
      </w:pPr>
    </w:p>
    <w:p w14:paraId="0A850C1F" w14:textId="77777777" w:rsidR="0026785B" w:rsidRDefault="0026785B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לא.</w:t>
      </w:r>
    </w:p>
    <w:p w14:paraId="2D2EC705" w14:textId="77777777" w:rsidR="0026785B" w:rsidRDefault="0026785B" w:rsidP="00DC78A8">
      <w:pPr>
        <w:rPr>
          <w:rFonts w:hint="cs"/>
          <w:rtl/>
          <w:lang w:eastAsia="he-IL"/>
        </w:rPr>
      </w:pPr>
    </w:p>
    <w:p w14:paraId="7695E8C6" w14:textId="77777777" w:rsidR="003074D1" w:rsidRDefault="0026785B" w:rsidP="00DC78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</w:t>
      </w:r>
      <w:r w:rsidR="00DC78A8">
        <w:rPr>
          <w:rFonts w:hint="cs"/>
          <w:rtl/>
          <w:lang w:eastAsia="he-IL"/>
        </w:rPr>
        <w:t xml:space="preserve">היום עלה לדיון החוק לקריאות שנייה ושלישית של תיקון חוק </w:t>
      </w:r>
      <w:bookmarkStart w:id="40" w:name="_ETM_Q1_656541"/>
      <w:bookmarkEnd w:id="40"/>
      <w:r w:rsidR="00DC78A8">
        <w:rPr>
          <w:rFonts w:hint="cs"/>
          <w:rtl/>
          <w:lang w:eastAsia="he-IL"/>
        </w:rPr>
        <w:t xml:space="preserve">התכנון והבנייה - - - </w:t>
      </w:r>
      <w:r>
        <w:rPr>
          <w:rFonts w:hint="cs"/>
          <w:rtl/>
          <w:lang w:eastAsia="he-IL"/>
        </w:rPr>
        <w:t xml:space="preserve">לות"ל </w:t>
      </w:r>
      <w:r w:rsidR="00DC78A8">
        <w:rPr>
          <w:rFonts w:hint="cs"/>
          <w:rtl/>
          <w:lang w:eastAsia="he-IL"/>
        </w:rPr>
        <w:t xml:space="preserve">לתחומים נוספים. וזה אפילו לא </w:t>
      </w:r>
      <w:bookmarkStart w:id="41" w:name="_ETM_Q1_662309"/>
      <w:bookmarkEnd w:id="41"/>
      <w:r w:rsidR="00DC78A8">
        <w:rPr>
          <w:rFonts w:hint="cs"/>
          <w:rtl/>
          <w:lang w:eastAsia="he-IL"/>
        </w:rPr>
        <w:t>בנוסח הרשום</w:t>
      </w:r>
      <w:r>
        <w:rPr>
          <w:rFonts w:hint="cs"/>
          <w:rtl/>
          <w:lang w:eastAsia="he-IL"/>
        </w:rPr>
        <w:t>, כשישבנו בוועדה</w:t>
      </w:r>
      <w:r w:rsidR="00DC78A8">
        <w:rPr>
          <w:rFonts w:hint="cs"/>
          <w:rtl/>
          <w:lang w:eastAsia="he-IL"/>
        </w:rPr>
        <w:t xml:space="preserve"> ופתאום נאמר לחלל החדר </w:t>
      </w:r>
      <w:r w:rsidR="00105291">
        <w:rPr>
          <w:rFonts w:hint="cs"/>
          <w:rtl/>
          <w:lang w:eastAsia="he-IL"/>
        </w:rPr>
        <w:t>שמתווספים</w:t>
      </w:r>
      <w:r w:rsidR="00DC78A8">
        <w:rPr>
          <w:rFonts w:hint="cs"/>
          <w:rtl/>
          <w:lang w:eastAsia="he-IL"/>
        </w:rPr>
        <w:t xml:space="preserve"> </w:t>
      </w:r>
      <w:bookmarkStart w:id="42" w:name="_ETM_Q1_667055"/>
      <w:bookmarkEnd w:id="42"/>
      <w:r w:rsidR="00105291">
        <w:rPr>
          <w:rFonts w:hint="cs"/>
          <w:rtl/>
          <w:lang w:eastAsia="he-IL"/>
        </w:rPr>
        <w:t xml:space="preserve">להגדרות בתי סוהר, בתי כלא – איך שהם מוגדרים. </w:t>
      </w:r>
      <w:bookmarkStart w:id="43" w:name="_ETM_Q1_675293"/>
      <w:bookmarkEnd w:id="43"/>
      <w:r w:rsidR="00105291">
        <w:rPr>
          <w:rFonts w:hint="cs"/>
          <w:rtl/>
          <w:lang w:eastAsia="he-IL"/>
        </w:rPr>
        <w:t xml:space="preserve">וזה פשוט לא לעניין. זה לא היה </w:t>
      </w:r>
      <w:bookmarkStart w:id="44" w:name="_ETM_Q1_674774"/>
      <w:bookmarkEnd w:id="44"/>
      <w:r w:rsidR="00105291">
        <w:rPr>
          <w:rFonts w:hint="cs"/>
          <w:rtl/>
          <w:lang w:eastAsia="he-IL"/>
        </w:rPr>
        <w:t xml:space="preserve">בקריאה הראשונה, זה אפילו לא רשום. בתי כלא לא צריכים </w:t>
      </w:r>
      <w:bookmarkStart w:id="45" w:name="_ETM_Q1_676724"/>
      <w:bookmarkEnd w:id="45"/>
      <w:r w:rsidR="00105291">
        <w:rPr>
          <w:rFonts w:hint="cs"/>
          <w:rtl/>
          <w:lang w:eastAsia="he-IL"/>
        </w:rPr>
        <w:t xml:space="preserve">להיות בחוק הות"ל </w:t>
      </w:r>
      <w:r w:rsidR="00105291">
        <w:rPr>
          <w:rtl/>
          <w:lang w:eastAsia="he-IL"/>
        </w:rPr>
        <w:t>–</w:t>
      </w:r>
      <w:r w:rsidR="00105291">
        <w:rPr>
          <w:rFonts w:hint="cs"/>
          <w:rtl/>
          <w:lang w:eastAsia="he-IL"/>
        </w:rPr>
        <w:t xml:space="preserve"> התשתיות הלאומיות. זה לא תשתית </w:t>
      </w:r>
      <w:bookmarkStart w:id="46" w:name="_ETM_Q1_680547"/>
      <w:bookmarkEnd w:id="46"/>
      <w:r w:rsidR="00105291">
        <w:rPr>
          <w:rFonts w:hint="cs"/>
          <w:rtl/>
          <w:lang w:eastAsia="he-IL"/>
        </w:rPr>
        <w:t xml:space="preserve">לאומית. אולי זה תשתית חשובה, אבל </w:t>
      </w:r>
      <w:bookmarkStart w:id="47" w:name="_ETM_Q1_682429"/>
      <w:bookmarkEnd w:id="47"/>
      <w:r>
        <w:rPr>
          <w:rFonts w:hint="cs"/>
          <w:rtl/>
          <w:lang w:eastAsia="he-IL"/>
        </w:rPr>
        <w:t>תשתית</w:t>
      </w:r>
      <w:r w:rsidR="003074D1">
        <w:rPr>
          <w:rFonts w:hint="cs"/>
          <w:rtl/>
          <w:lang w:eastAsia="he-IL"/>
        </w:rPr>
        <w:t xml:space="preserve">. הות"ל הרי זאת ועדה שמראש מוחלש בה המגזר הציבורי: הרשויות המקומיות, הציבור. פתאום יכול </w:t>
      </w:r>
      <w:r w:rsidR="00BB58EE">
        <w:rPr>
          <w:rFonts w:hint="cs"/>
          <w:rtl/>
          <w:lang w:eastAsia="he-IL"/>
        </w:rPr>
        <w:t>"</w:t>
      </w:r>
      <w:r w:rsidR="003074D1">
        <w:rPr>
          <w:rFonts w:hint="cs"/>
          <w:rtl/>
          <w:lang w:eastAsia="he-IL"/>
        </w:rPr>
        <w:t>לנחות</w:t>
      </w:r>
      <w:r w:rsidR="00BB58EE">
        <w:rPr>
          <w:rFonts w:hint="cs"/>
          <w:rtl/>
          <w:lang w:eastAsia="he-IL"/>
        </w:rPr>
        <w:t>"</w:t>
      </w:r>
      <w:r w:rsidR="003074D1">
        <w:rPr>
          <w:rFonts w:hint="cs"/>
          <w:rtl/>
          <w:lang w:eastAsia="he-IL"/>
        </w:rPr>
        <w:t xml:space="preserve"> בית סוהר על </w:t>
      </w:r>
      <w:bookmarkStart w:id="48" w:name="_ETM_Q1_693035"/>
      <w:bookmarkEnd w:id="48"/>
      <w:r w:rsidR="003074D1">
        <w:rPr>
          <w:rFonts w:hint="cs"/>
          <w:rtl/>
          <w:lang w:eastAsia="he-IL"/>
        </w:rPr>
        <w:t xml:space="preserve">איזה ראש עיר בפתח דלתו והוא אפילו לא יוכל </w:t>
      </w:r>
      <w:bookmarkStart w:id="49" w:name="_ETM_Q1_698718"/>
      <w:bookmarkEnd w:id="49"/>
      <w:r w:rsidR="003074D1">
        <w:rPr>
          <w:rFonts w:hint="cs"/>
          <w:rtl/>
          <w:lang w:eastAsia="he-IL"/>
        </w:rPr>
        <w:t xml:space="preserve">להתנגד. יש שם נציג אחד לכל הרשויות המקומיות. מראש </w:t>
      </w:r>
      <w:bookmarkStart w:id="50" w:name="_ETM_Q1_698449"/>
      <w:bookmarkEnd w:id="50"/>
      <w:r w:rsidR="003074D1">
        <w:rPr>
          <w:rFonts w:hint="cs"/>
          <w:rtl/>
          <w:lang w:eastAsia="he-IL"/>
        </w:rPr>
        <w:t>יש שם 11 נציגים לממשלה, אחד לרשויות המקומיות.</w:t>
      </w:r>
    </w:p>
    <w:p w14:paraId="700FEB96" w14:textId="77777777" w:rsidR="003074D1" w:rsidRDefault="003074D1" w:rsidP="00DC78A8">
      <w:pPr>
        <w:rPr>
          <w:rFonts w:hint="cs"/>
          <w:rtl/>
          <w:lang w:eastAsia="he-IL"/>
        </w:rPr>
      </w:pPr>
      <w:bookmarkStart w:id="51" w:name="_ETM_Q1_708428"/>
      <w:bookmarkEnd w:id="51"/>
    </w:p>
    <w:p w14:paraId="2DCDDCD8" w14:textId="77777777" w:rsidR="003074D1" w:rsidRDefault="003074D1" w:rsidP="003074D1">
      <w:pPr>
        <w:pStyle w:val="af"/>
        <w:keepNext/>
        <w:rPr>
          <w:rFonts w:hint="cs"/>
          <w:rtl/>
        </w:rPr>
      </w:pPr>
      <w:bookmarkStart w:id="52" w:name="_ETM_Q1_709159"/>
      <w:bookmarkEnd w:id="52"/>
      <w:r>
        <w:rPr>
          <w:rtl/>
        </w:rPr>
        <w:t>היו"ר יואב קיש:</w:t>
      </w:r>
    </w:p>
    <w:p w14:paraId="4D9E0DFB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438B22E9" w14:textId="77777777" w:rsidR="003074D1" w:rsidRDefault="003074D1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לטענת נושא חדש. </w:t>
      </w:r>
      <w:bookmarkStart w:id="53" w:name="_ETM_Q1_703950"/>
      <w:bookmarkEnd w:id="53"/>
      <w:r>
        <w:rPr>
          <w:rFonts w:hint="cs"/>
          <w:rtl/>
          <w:lang w:eastAsia="he-IL"/>
        </w:rPr>
        <w:t xml:space="preserve">אני, פה, בוועדה אומר לחברי הכנסת שלא נמצאים פה הרבה: </w:t>
      </w:r>
      <w:bookmarkStart w:id="54" w:name="_ETM_Q1_711435"/>
      <w:bookmarkEnd w:id="54"/>
      <w:r>
        <w:rPr>
          <w:rFonts w:hint="cs"/>
          <w:rtl/>
          <w:lang w:eastAsia="he-IL"/>
        </w:rPr>
        <w:t>העניין זה נושא חדש.</w:t>
      </w:r>
    </w:p>
    <w:p w14:paraId="4BC71E7C" w14:textId="77777777" w:rsidR="003074D1" w:rsidRDefault="003074D1" w:rsidP="003074D1">
      <w:pPr>
        <w:rPr>
          <w:rFonts w:hint="cs"/>
          <w:rtl/>
          <w:lang w:eastAsia="he-IL"/>
        </w:rPr>
      </w:pPr>
      <w:bookmarkStart w:id="55" w:name="_ETM_Q1_707733"/>
      <w:bookmarkEnd w:id="55"/>
    </w:p>
    <w:p w14:paraId="30E94CB8" w14:textId="77777777" w:rsidR="003074D1" w:rsidRDefault="003074D1" w:rsidP="003074D1">
      <w:pPr>
        <w:pStyle w:val="a"/>
        <w:keepNext/>
        <w:rPr>
          <w:rFonts w:hint="cs"/>
          <w:rtl/>
        </w:rPr>
      </w:pPr>
      <w:bookmarkStart w:id="56" w:name="_ETM_Q1_708045"/>
      <w:bookmarkEnd w:id="56"/>
      <w:r>
        <w:rPr>
          <w:rtl/>
        </w:rPr>
        <w:t>יעל כהן-פארן (המחנה הציוני):</w:t>
      </w:r>
    </w:p>
    <w:p w14:paraId="0131083D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5115B405" w14:textId="77777777" w:rsidR="003074D1" w:rsidRDefault="003074D1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הטענה לנושא חדש </w:t>
      </w:r>
      <w:r w:rsidR="00BB58EE">
        <w:rPr>
          <w:rFonts w:hint="cs"/>
          <w:rtl/>
          <w:lang w:eastAsia="he-IL"/>
        </w:rPr>
        <w:t xml:space="preserve">שהוועדה הזאת </w:t>
      </w:r>
      <w:r w:rsidR="006E2370">
        <w:rPr>
          <w:rFonts w:hint="cs"/>
          <w:rtl/>
          <w:lang w:eastAsia="he-IL"/>
        </w:rPr>
        <w:t xml:space="preserve">- - -. בסדר. בתי </w:t>
      </w:r>
      <w:bookmarkStart w:id="57" w:name="_ETM_Q1_711144"/>
      <w:bookmarkEnd w:id="57"/>
      <w:r w:rsidR="006E2370">
        <w:rPr>
          <w:rFonts w:hint="cs"/>
          <w:rtl/>
          <w:lang w:eastAsia="he-IL"/>
        </w:rPr>
        <w:t>הסוהר לא היו</w:t>
      </w:r>
      <w:r>
        <w:rPr>
          <w:rFonts w:hint="cs"/>
          <w:rtl/>
          <w:lang w:eastAsia="he-IL"/>
        </w:rPr>
        <w:t xml:space="preserve"> בקריאה ראשונה, לא </w:t>
      </w:r>
      <w:bookmarkStart w:id="58" w:name="_ETM_Q1_710401"/>
      <w:bookmarkEnd w:id="58"/>
      <w:r w:rsidR="006E2370">
        <w:rPr>
          <w:rFonts w:hint="cs"/>
          <w:rtl/>
          <w:lang w:eastAsia="he-IL"/>
        </w:rPr>
        <w:t>היו</w:t>
      </w:r>
      <w:r>
        <w:rPr>
          <w:rFonts w:hint="cs"/>
          <w:rtl/>
          <w:lang w:eastAsia="he-IL"/>
        </w:rPr>
        <w:t xml:space="preserve"> אפילו רשום עדיין בסדר היום של הוועדה.</w:t>
      </w:r>
    </w:p>
    <w:p w14:paraId="48A815EF" w14:textId="77777777" w:rsidR="003074D1" w:rsidRDefault="003074D1" w:rsidP="003074D1">
      <w:pPr>
        <w:rPr>
          <w:rFonts w:hint="cs"/>
          <w:rtl/>
          <w:lang w:eastAsia="he-IL"/>
        </w:rPr>
      </w:pPr>
      <w:bookmarkStart w:id="59" w:name="_ETM_Q1_710604"/>
      <w:bookmarkEnd w:id="59"/>
    </w:p>
    <w:p w14:paraId="735E4943" w14:textId="77777777" w:rsidR="003074D1" w:rsidRDefault="003074D1" w:rsidP="003074D1">
      <w:pPr>
        <w:pStyle w:val="af"/>
        <w:keepNext/>
        <w:rPr>
          <w:rFonts w:hint="cs"/>
          <w:rtl/>
        </w:rPr>
      </w:pPr>
      <w:bookmarkStart w:id="60" w:name="_ETM_Q1_710893"/>
      <w:bookmarkEnd w:id="60"/>
      <w:r>
        <w:rPr>
          <w:rtl/>
        </w:rPr>
        <w:t>היו"ר יואב קיש:</w:t>
      </w:r>
    </w:p>
    <w:p w14:paraId="032D8E92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05C33B01" w14:textId="77777777" w:rsidR="003074D1" w:rsidRDefault="003074D1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bookmarkStart w:id="61" w:name="_ETM_Q1_710792"/>
      <w:bookmarkEnd w:id="61"/>
      <w:r>
        <w:rPr>
          <w:rFonts w:hint="cs"/>
          <w:rtl/>
          <w:lang w:eastAsia="he-IL"/>
        </w:rPr>
        <w:t>תודה. מאה אחוז.</w:t>
      </w:r>
      <w:r w:rsidR="006E2370">
        <w:rPr>
          <w:rFonts w:hint="cs"/>
          <w:rtl/>
          <w:lang w:eastAsia="he-IL"/>
        </w:rPr>
        <w:t xml:space="preserve"> הבנתי.</w:t>
      </w:r>
    </w:p>
    <w:p w14:paraId="2DBB3F2D" w14:textId="77777777" w:rsidR="003074D1" w:rsidRDefault="003074D1" w:rsidP="003074D1">
      <w:pPr>
        <w:rPr>
          <w:rFonts w:hint="cs"/>
          <w:rtl/>
          <w:lang w:eastAsia="he-IL"/>
        </w:rPr>
      </w:pPr>
      <w:bookmarkStart w:id="62" w:name="_ETM_Q1_716747"/>
      <w:bookmarkEnd w:id="62"/>
    </w:p>
    <w:p w14:paraId="03737975" w14:textId="77777777" w:rsidR="003074D1" w:rsidRDefault="003074D1" w:rsidP="003074D1">
      <w:pPr>
        <w:rPr>
          <w:rFonts w:hint="cs"/>
          <w:rtl/>
          <w:lang w:eastAsia="he-IL"/>
        </w:rPr>
      </w:pPr>
      <w:bookmarkStart w:id="63" w:name="_ETM_Q1_717118"/>
      <w:bookmarkEnd w:id="63"/>
      <w:r>
        <w:rPr>
          <w:rFonts w:hint="cs"/>
          <w:rtl/>
          <w:lang w:eastAsia="he-IL"/>
        </w:rPr>
        <w:t xml:space="preserve">אני מבקש את התייחסות היועצת המשפטית של ועדת </w:t>
      </w:r>
      <w:bookmarkStart w:id="64" w:name="_ETM_Q1_720472"/>
      <w:bookmarkEnd w:id="64"/>
      <w:r>
        <w:rPr>
          <w:rFonts w:hint="cs"/>
          <w:rtl/>
          <w:lang w:eastAsia="he-IL"/>
        </w:rPr>
        <w:t>הפנים והגנת הסביבה.</w:t>
      </w:r>
    </w:p>
    <w:p w14:paraId="0007391D" w14:textId="77777777" w:rsidR="003074D1" w:rsidRDefault="003074D1" w:rsidP="003074D1">
      <w:pPr>
        <w:rPr>
          <w:rFonts w:hint="cs"/>
          <w:rtl/>
          <w:lang w:eastAsia="he-IL"/>
        </w:rPr>
      </w:pPr>
      <w:bookmarkStart w:id="65" w:name="_ETM_Q1_719178"/>
      <w:bookmarkEnd w:id="65"/>
    </w:p>
    <w:p w14:paraId="3026C0D3" w14:textId="77777777" w:rsidR="003074D1" w:rsidRDefault="003074D1" w:rsidP="003074D1">
      <w:pPr>
        <w:pStyle w:val="a"/>
        <w:keepNext/>
        <w:rPr>
          <w:rFonts w:hint="cs"/>
          <w:rtl/>
        </w:rPr>
      </w:pPr>
      <w:bookmarkStart w:id="66" w:name="_ETM_Q1_719848"/>
      <w:bookmarkStart w:id="67" w:name="_ETM_Q1_716295"/>
      <w:bookmarkEnd w:id="66"/>
      <w:bookmarkEnd w:id="67"/>
      <w:r>
        <w:rPr>
          <w:rtl/>
        </w:rPr>
        <w:t>תמר זנדברג (מרצ):</w:t>
      </w:r>
    </w:p>
    <w:p w14:paraId="59C03216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3D4E5424" w14:textId="77777777" w:rsidR="003074D1" w:rsidRDefault="003074D1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אני רוצה גם. </w:t>
      </w:r>
    </w:p>
    <w:p w14:paraId="00FEB8A8" w14:textId="77777777" w:rsidR="003074D1" w:rsidRDefault="003074D1" w:rsidP="003074D1">
      <w:pPr>
        <w:rPr>
          <w:rFonts w:hint="cs"/>
          <w:rtl/>
          <w:lang w:eastAsia="he-IL"/>
        </w:rPr>
      </w:pPr>
    </w:p>
    <w:p w14:paraId="46FEB4C3" w14:textId="77777777" w:rsidR="003074D1" w:rsidRDefault="003074D1" w:rsidP="003074D1">
      <w:pPr>
        <w:pStyle w:val="af"/>
        <w:keepNext/>
        <w:rPr>
          <w:rFonts w:hint="cs"/>
          <w:rtl/>
        </w:rPr>
      </w:pPr>
      <w:bookmarkStart w:id="68" w:name="_ETM_Q1_721718"/>
      <w:bookmarkStart w:id="69" w:name="_ETM_Q1_721740"/>
      <w:bookmarkEnd w:id="68"/>
      <w:bookmarkEnd w:id="69"/>
      <w:r>
        <w:rPr>
          <w:rtl/>
        </w:rPr>
        <w:t>היו"ר יואב קיש:</w:t>
      </w:r>
    </w:p>
    <w:p w14:paraId="34696B5E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4B48C1E0" w14:textId="77777777" w:rsidR="003074D1" w:rsidRDefault="006311A8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3074D1">
        <w:rPr>
          <w:rFonts w:hint="cs"/>
          <w:rtl/>
          <w:lang w:eastAsia="he-IL"/>
        </w:rPr>
        <w:t xml:space="preserve">לא, היא מציגה. </w:t>
      </w:r>
      <w:bookmarkStart w:id="70" w:name="_ETM_Q1_721447"/>
      <w:bookmarkEnd w:id="70"/>
      <w:r w:rsidR="003074D1">
        <w:rPr>
          <w:rFonts w:hint="cs"/>
          <w:rtl/>
          <w:lang w:eastAsia="he-IL"/>
        </w:rPr>
        <w:t xml:space="preserve">אני שומע אותה. את טענת נושא חדש מגיש אחד, מקשיבים. </w:t>
      </w:r>
      <w:bookmarkStart w:id="71" w:name="_ETM_Q1_724384"/>
      <w:bookmarkEnd w:id="71"/>
      <w:r w:rsidR="003074D1">
        <w:rPr>
          <w:rFonts w:hint="cs"/>
          <w:rtl/>
          <w:lang w:eastAsia="he-IL"/>
        </w:rPr>
        <w:t>אני רוצה לשמוע התייחסות של היועצת.</w:t>
      </w:r>
    </w:p>
    <w:p w14:paraId="41428837" w14:textId="77777777" w:rsidR="003074D1" w:rsidRDefault="003074D1" w:rsidP="003074D1">
      <w:pPr>
        <w:rPr>
          <w:rFonts w:hint="cs"/>
          <w:rtl/>
          <w:lang w:eastAsia="he-IL"/>
        </w:rPr>
      </w:pPr>
    </w:p>
    <w:p w14:paraId="307077A7" w14:textId="77777777" w:rsidR="003074D1" w:rsidRDefault="003074D1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5AB1B0E" w14:textId="77777777" w:rsidR="003074D1" w:rsidRDefault="003074D1" w:rsidP="003074D1">
      <w:pPr>
        <w:rPr>
          <w:rFonts w:hint="cs"/>
          <w:rtl/>
          <w:lang w:eastAsia="he-IL"/>
        </w:rPr>
      </w:pPr>
    </w:p>
    <w:p w14:paraId="7039DCAC" w14:textId="77777777" w:rsidR="003074D1" w:rsidRDefault="003074D1" w:rsidP="003074D1">
      <w:pPr>
        <w:pStyle w:val="a"/>
        <w:keepNext/>
        <w:rPr>
          <w:rFonts w:hint="cs"/>
          <w:rtl/>
        </w:rPr>
      </w:pPr>
      <w:r>
        <w:rPr>
          <w:rtl/>
        </w:rPr>
        <w:t>רוני טיסר:</w:t>
      </w:r>
    </w:p>
    <w:p w14:paraId="76D3A499" w14:textId="77777777" w:rsidR="003074D1" w:rsidRDefault="003074D1" w:rsidP="003074D1">
      <w:pPr>
        <w:pStyle w:val="KeepWithNext"/>
        <w:rPr>
          <w:rFonts w:hint="cs"/>
          <w:rtl/>
          <w:lang w:eastAsia="he-IL"/>
        </w:rPr>
      </w:pPr>
    </w:p>
    <w:p w14:paraId="305E7400" w14:textId="77777777" w:rsidR="006311A8" w:rsidRDefault="006311A8" w:rsidP="00307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אכן מבחינה משפטית, </w:t>
      </w:r>
      <w:bookmarkStart w:id="72" w:name="_ETM_Q1_728597"/>
      <w:bookmarkEnd w:id="72"/>
      <w:r>
        <w:rPr>
          <w:rFonts w:hint="cs"/>
          <w:rtl/>
          <w:lang w:eastAsia="he-IL"/>
        </w:rPr>
        <w:t xml:space="preserve">טענת נושא חדש מוצדקת בסיטואציה הזאת. התיקון שהוצע לעניין הוועדה </w:t>
      </w:r>
      <w:bookmarkStart w:id="73" w:name="_ETM_Q1_736193"/>
      <w:bookmarkEnd w:id="73"/>
      <w:r>
        <w:rPr>
          <w:rFonts w:hint="cs"/>
          <w:rtl/>
          <w:lang w:eastAsia="he-IL"/>
        </w:rPr>
        <w:t xml:space="preserve">לתשתיות לאומיות נגע לנמל תעופה או שדה תעופה. תיקון שהיה - - - בלבד. הנושא של הוספת בתי סוהר, </w:t>
      </w:r>
      <w:bookmarkStart w:id="74" w:name="_ETM_Q1_744696"/>
      <w:bookmarkEnd w:id="74"/>
      <w:r w:rsidRPr="00106397">
        <w:rPr>
          <w:rFonts w:hint="cs"/>
          <w:rtl/>
          <w:lang w:eastAsia="he-IL"/>
        </w:rPr>
        <w:t xml:space="preserve">ואני לא נוגעת </w:t>
      </w:r>
      <w:r w:rsidR="00106397">
        <w:rPr>
          <w:rFonts w:hint="cs"/>
          <w:rtl/>
          <w:lang w:eastAsia="he-IL"/>
        </w:rPr>
        <w:t>ב</w:t>
      </w:r>
      <w:r w:rsidRPr="00106397">
        <w:rPr>
          <w:rFonts w:hint="cs"/>
          <w:rtl/>
          <w:lang w:eastAsia="he-IL"/>
        </w:rPr>
        <w:t>כך כמובן</w:t>
      </w:r>
      <w:r>
        <w:rPr>
          <w:rFonts w:hint="cs"/>
          <w:rtl/>
          <w:lang w:eastAsia="he-IL"/>
        </w:rPr>
        <w:t xml:space="preserve"> אם </w:t>
      </w:r>
      <w:bookmarkStart w:id="75" w:name="_ETM_Q1_742319"/>
      <w:bookmarkEnd w:id="75"/>
      <w:r>
        <w:rPr>
          <w:rFonts w:hint="cs"/>
          <w:rtl/>
          <w:lang w:eastAsia="he-IL"/>
        </w:rPr>
        <w:t xml:space="preserve">הוא מוצדק או לא, הוא נושא חדש, לא היה בקריאה הראשונה, וכמו שכבר </w:t>
      </w:r>
      <w:bookmarkStart w:id="76" w:name="_ETM_Q1_752252"/>
      <w:bookmarkEnd w:id="76"/>
      <w:r>
        <w:rPr>
          <w:rFonts w:hint="cs"/>
          <w:rtl/>
          <w:lang w:eastAsia="he-IL"/>
        </w:rPr>
        <w:t xml:space="preserve">- - - חברת הכנסת יעל כהן פארן, גם </w:t>
      </w:r>
      <w:bookmarkStart w:id="77" w:name="_ETM_Q1_754901"/>
      <w:bookmarkEnd w:id="77"/>
      <w:r>
        <w:rPr>
          <w:rFonts w:hint="cs"/>
          <w:rtl/>
          <w:lang w:eastAsia="he-IL"/>
        </w:rPr>
        <w:t>לא נכלל בנוסח שפרסמנו לדיון.</w:t>
      </w:r>
    </w:p>
    <w:p w14:paraId="3294E590" w14:textId="77777777" w:rsidR="006311A8" w:rsidRDefault="006311A8" w:rsidP="003074D1">
      <w:pPr>
        <w:rPr>
          <w:rFonts w:hint="cs"/>
          <w:rtl/>
          <w:lang w:eastAsia="he-IL"/>
        </w:rPr>
      </w:pPr>
    </w:p>
    <w:p w14:paraId="15379CAF" w14:textId="77777777" w:rsidR="006311A8" w:rsidRDefault="006311A8" w:rsidP="006311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82911C" w14:textId="77777777" w:rsidR="006311A8" w:rsidRDefault="006311A8" w:rsidP="006311A8">
      <w:pPr>
        <w:pStyle w:val="KeepWithNext"/>
        <w:rPr>
          <w:rFonts w:hint="cs"/>
          <w:rtl/>
          <w:lang w:eastAsia="he-IL"/>
        </w:rPr>
      </w:pPr>
    </w:p>
    <w:p w14:paraId="5905A71A" w14:textId="77777777" w:rsidR="006311A8" w:rsidRDefault="006311A8" w:rsidP="00631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בתי סוהר נכללים בהגדרה של תשתית </w:t>
      </w:r>
      <w:bookmarkStart w:id="78" w:name="_ETM_Q1_757324"/>
      <w:bookmarkEnd w:id="78"/>
      <w:r>
        <w:rPr>
          <w:rFonts w:hint="cs"/>
          <w:rtl/>
          <w:lang w:eastAsia="he-IL"/>
        </w:rPr>
        <w:t>לאומית?</w:t>
      </w:r>
    </w:p>
    <w:p w14:paraId="48E878AC" w14:textId="77777777" w:rsidR="006311A8" w:rsidRDefault="006311A8" w:rsidP="006311A8">
      <w:pPr>
        <w:rPr>
          <w:rFonts w:hint="cs"/>
          <w:rtl/>
          <w:lang w:eastAsia="he-IL"/>
        </w:rPr>
      </w:pPr>
      <w:bookmarkStart w:id="79" w:name="_ETM_Q1_759733"/>
      <w:bookmarkEnd w:id="79"/>
    </w:p>
    <w:p w14:paraId="196A2B5D" w14:textId="77777777" w:rsidR="006311A8" w:rsidRDefault="006311A8" w:rsidP="006311A8">
      <w:pPr>
        <w:pStyle w:val="a"/>
        <w:keepNext/>
        <w:rPr>
          <w:rFonts w:hint="cs"/>
          <w:rtl/>
        </w:rPr>
      </w:pPr>
      <w:bookmarkStart w:id="80" w:name="_ETM_Q1_760069"/>
      <w:bookmarkEnd w:id="80"/>
      <w:r>
        <w:rPr>
          <w:rtl/>
        </w:rPr>
        <w:t>רוני טיסר:</w:t>
      </w:r>
    </w:p>
    <w:p w14:paraId="190E5033" w14:textId="77777777" w:rsidR="006311A8" w:rsidRDefault="006311A8" w:rsidP="006311A8">
      <w:pPr>
        <w:pStyle w:val="KeepWithNext"/>
        <w:rPr>
          <w:rFonts w:hint="cs"/>
          <w:rtl/>
          <w:lang w:eastAsia="he-IL"/>
        </w:rPr>
      </w:pPr>
    </w:p>
    <w:p w14:paraId="55277DF5" w14:textId="77777777" w:rsidR="006311A8" w:rsidRDefault="006311A8" w:rsidP="00631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היום לא. היום צריך, על מנת לקדם אותם, לפנות </w:t>
      </w:r>
      <w:bookmarkStart w:id="81" w:name="_ETM_Q1_759908"/>
      <w:bookmarkEnd w:id="81"/>
      <w:r>
        <w:rPr>
          <w:rFonts w:hint="cs"/>
          <w:rtl/>
          <w:lang w:eastAsia="he-IL"/>
        </w:rPr>
        <w:t>לוועדות אחרות.</w:t>
      </w:r>
    </w:p>
    <w:p w14:paraId="6717FA24" w14:textId="77777777" w:rsidR="006311A8" w:rsidRDefault="006311A8" w:rsidP="006311A8">
      <w:pPr>
        <w:rPr>
          <w:rFonts w:hint="cs"/>
          <w:rtl/>
          <w:lang w:eastAsia="he-IL"/>
        </w:rPr>
      </w:pPr>
      <w:bookmarkStart w:id="82" w:name="_ETM_Q1_765042"/>
      <w:bookmarkEnd w:id="82"/>
    </w:p>
    <w:p w14:paraId="1DE424A0" w14:textId="77777777" w:rsidR="006311A8" w:rsidRDefault="006311A8" w:rsidP="006311A8">
      <w:pPr>
        <w:pStyle w:val="a"/>
        <w:keepNext/>
        <w:rPr>
          <w:rFonts w:hint="cs"/>
          <w:rtl/>
        </w:rPr>
      </w:pPr>
      <w:bookmarkStart w:id="83" w:name="_ETM_Q1_765325"/>
      <w:bookmarkStart w:id="84" w:name="_ETM_Q1_765386"/>
      <w:bookmarkEnd w:id="83"/>
      <w:bookmarkEnd w:id="84"/>
      <w:r>
        <w:rPr>
          <w:rtl/>
        </w:rPr>
        <w:t>יעל כהן-פארן (המחנה הציוני):</w:t>
      </w:r>
    </w:p>
    <w:p w14:paraId="545DD708" w14:textId="77777777" w:rsidR="006311A8" w:rsidRDefault="006311A8" w:rsidP="006311A8">
      <w:pPr>
        <w:pStyle w:val="KeepWithNext"/>
        <w:rPr>
          <w:rFonts w:hint="cs"/>
          <w:rtl/>
          <w:lang w:eastAsia="he-IL"/>
        </w:rPr>
      </w:pPr>
    </w:p>
    <w:p w14:paraId="2F0F1DA2" w14:textId="77777777" w:rsidR="006311A8" w:rsidRDefault="00C13682" w:rsidP="00631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לוועדה המחוזית. הוועדה הארצית.</w:t>
      </w:r>
    </w:p>
    <w:p w14:paraId="71F08D84" w14:textId="77777777" w:rsidR="006311A8" w:rsidRDefault="006311A8" w:rsidP="006311A8">
      <w:pPr>
        <w:pStyle w:val="a"/>
        <w:keepNext/>
        <w:rPr>
          <w:rFonts w:hint="cs"/>
          <w:rtl/>
        </w:rPr>
      </w:pPr>
      <w:bookmarkStart w:id="85" w:name="_ETM_Q1_763749"/>
      <w:bookmarkStart w:id="86" w:name="_ETM_Q1_764059"/>
      <w:bookmarkEnd w:id="85"/>
      <w:bookmarkEnd w:id="86"/>
      <w:r>
        <w:rPr>
          <w:rtl/>
        </w:rPr>
        <w:t>רוני טיסר:</w:t>
      </w:r>
    </w:p>
    <w:p w14:paraId="3471ED9A" w14:textId="77777777" w:rsidR="006311A8" w:rsidRDefault="006311A8" w:rsidP="006311A8">
      <w:pPr>
        <w:pStyle w:val="KeepWithNext"/>
        <w:rPr>
          <w:rFonts w:hint="cs"/>
          <w:rtl/>
          <w:lang w:eastAsia="he-IL"/>
        </w:rPr>
      </w:pPr>
    </w:p>
    <w:p w14:paraId="11B4EF1C" w14:textId="77777777" w:rsidR="001B7674" w:rsidRDefault="006311A8" w:rsidP="00631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הות"ל</w:t>
      </w:r>
      <w:r w:rsidR="001B7674">
        <w:rPr>
          <w:rFonts w:hint="cs"/>
          <w:rtl/>
          <w:lang w:eastAsia="he-IL"/>
        </w:rPr>
        <w:t xml:space="preserve">, יש לה הליכי תכנון </w:t>
      </w:r>
      <w:bookmarkStart w:id="87" w:name="_ETM_Q1_766722"/>
      <w:bookmarkEnd w:id="87"/>
      <w:r w:rsidR="001B7674">
        <w:rPr>
          <w:rFonts w:hint="cs"/>
          <w:rtl/>
          <w:lang w:eastAsia="he-IL"/>
        </w:rPr>
        <w:t>מאוד מיוחדים.</w:t>
      </w:r>
    </w:p>
    <w:p w14:paraId="6545C78E" w14:textId="77777777" w:rsidR="001B7674" w:rsidRDefault="001B7674" w:rsidP="006311A8">
      <w:pPr>
        <w:rPr>
          <w:rFonts w:hint="cs"/>
          <w:rtl/>
          <w:lang w:eastAsia="he-IL"/>
        </w:rPr>
      </w:pPr>
    </w:p>
    <w:p w14:paraId="4105903E" w14:textId="77777777" w:rsidR="001B7674" w:rsidRDefault="001B7674" w:rsidP="001B7674">
      <w:pPr>
        <w:pStyle w:val="a"/>
        <w:keepNext/>
        <w:rPr>
          <w:rFonts w:hint="cs"/>
          <w:rtl/>
        </w:rPr>
      </w:pPr>
      <w:bookmarkStart w:id="88" w:name="_ETM_Q1_768949"/>
      <w:bookmarkStart w:id="89" w:name="_ETM_Q1_769006"/>
      <w:bookmarkEnd w:id="88"/>
      <w:bookmarkEnd w:id="89"/>
      <w:r>
        <w:rPr>
          <w:rtl/>
        </w:rPr>
        <w:t>אמיר אוחנה (הליכוד):</w:t>
      </w:r>
    </w:p>
    <w:p w14:paraId="0D7B6575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51EFDF31" w14:textId="77777777" w:rsidR="001B7674" w:rsidRDefault="001B7674" w:rsidP="001B7674">
      <w:pPr>
        <w:rPr>
          <w:rFonts w:hint="cs"/>
          <w:rtl/>
          <w:lang w:eastAsia="he-IL"/>
        </w:rPr>
      </w:pPr>
      <w:bookmarkStart w:id="90" w:name="_ETM_Q1_773139"/>
      <w:bookmarkEnd w:id="90"/>
      <w:r>
        <w:rPr>
          <w:rFonts w:hint="cs"/>
          <w:rtl/>
          <w:lang w:eastAsia="he-IL"/>
        </w:rPr>
        <w:t>מהי ההגדרה? - - -</w:t>
      </w:r>
    </w:p>
    <w:p w14:paraId="7A5242A6" w14:textId="77777777" w:rsidR="001B7674" w:rsidRDefault="001B7674" w:rsidP="001B7674">
      <w:pPr>
        <w:rPr>
          <w:rFonts w:hint="cs"/>
          <w:rtl/>
          <w:lang w:eastAsia="he-IL"/>
        </w:rPr>
      </w:pPr>
      <w:bookmarkStart w:id="91" w:name="_ETM_Q1_766176"/>
      <w:bookmarkEnd w:id="91"/>
    </w:p>
    <w:p w14:paraId="40D3D111" w14:textId="77777777" w:rsidR="001B7674" w:rsidRDefault="001B7674" w:rsidP="001B7674">
      <w:pPr>
        <w:pStyle w:val="af"/>
        <w:keepNext/>
        <w:rPr>
          <w:rFonts w:hint="cs"/>
          <w:rtl/>
        </w:rPr>
      </w:pPr>
      <w:bookmarkStart w:id="92" w:name="_ETM_Q1_766801"/>
      <w:bookmarkEnd w:id="92"/>
      <w:r>
        <w:rPr>
          <w:rtl/>
        </w:rPr>
        <w:t>היו"ר יואב קיש:</w:t>
      </w:r>
    </w:p>
    <w:p w14:paraId="19084F45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6ED5D897" w14:textId="77777777" w:rsidR="001B7674" w:rsidRDefault="001B7674" w:rsidP="001B76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אז אני </w:t>
      </w:r>
      <w:bookmarkStart w:id="93" w:name="_ETM_Q1_770212"/>
      <w:bookmarkEnd w:id="93"/>
      <w:r>
        <w:rPr>
          <w:rFonts w:hint="cs"/>
          <w:rtl/>
          <w:lang w:eastAsia="he-IL"/>
        </w:rPr>
        <w:t xml:space="preserve">מבקש ככה: אנחנו יוצאים לעשר דקות הפסקה. אני </w:t>
      </w:r>
      <w:bookmarkStart w:id="94" w:name="_ETM_Q1_770978"/>
      <w:bookmarkEnd w:id="94"/>
      <w:r>
        <w:rPr>
          <w:rFonts w:hint="cs"/>
          <w:rtl/>
          <w:lang w:eastAsia="he-IL"/>
        </w:rPr>
        <w:t xml:space="preserve">מבקש מיושב ראש הוועדה, שטוען שזה לא נושא חדש, שיהיה </w:t>
      </w:r>
      <w:bookmarkStart w:id="95" w:name="_ETM_Q1_775005"/>
      <w:bookmarkEnd w:id="95"/>
      <w:r>
        <w:rPr>
          <w:rFonts w:hint="cs"/>
          <w:rtl/>
          <w:lang w:eastAsia="he-IL"/>
        </w:rPr>
        <w:t>פה ויסביר.</w:t>
      </w:r>
    </w:p>
    <w:p w14:paraId="1CE3007C" w14:textId="77777777" w:rsidR="001B7674" w:rsidRDefault="001B7674" w:rsidP="001B7674">
      <w:pPr>
        <w:rPr>
          <w:rFonts w:hint="cs"/>
          <w:rtl/>
          <w:lang w:eastAsia="he-IL"/>
        </w:rPr>
      </w:pPr>
      <w:bookmarkStart w:id="96" w:name="_ETM_Q1_777324"/>
      <w:bookmarkEnd w:id="96"/>
    </w:p>
    <w:p w14:paraId="4B96509D" w14:textId="77777777" w:rsidR="001B7674" w:rsidRDefault="001B7674" w:rsidP="001B7674">
      <w:pPr>
        <w:pStyle w:val="a"/>
        <w:keepNext/>
        <w:rPr>
          <w:rFonts w:hint="cs"/>
          <w:rtl/>
        </w:rPr>
      </w:pPr>
      <w:bookmarkStart w:id="97" w:name="_ETM_Q1_777721"/>
      <w:bookmarkStart w:id="98" w:name="_ETM_Q1_773973"/>
      <w:bookmarkEnd w:id="97"/>
      <w:bookmarkEnd w:id="98"/>
      <w:r>
        <w:rPr>
          <w:rtl/>
        </w:rPr>
        <w:t>אמיר אוחנה (הליכוד):</w:t>
      </w:r>
    </w:p>
    <w:p w14:paraId="609F8062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620D1846" w14:textId="77777777" w:rsidR="001B7674" w:rsidRDefault="003E1980" w:rsidP="003E19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</w:t>
      </w:r>
      <w:r w:rsidR="001B7674">
        <w:rPr>
          <w:rFonts w:hint="cs"/>
          <w:rtl/>
          <w:lang w:eastAsia="he-IL"/>
        </w:rPr>
        <w:t>לדעת מהי ההגדרה של תשתיות לאומיות?</w:t>
      </w:r>
    </w:p>
    <w:p w14:paraId="2B692C1E" w14:textId="77777777" w:rsidR="001B7674" w:rsidRDefault="001B7674" w:rsidP="001B7674">
      <w:pPr>
        <w:rPr>
          <w:rFonts w:hint="cs"/>
          <w:rtl/>
          <w:lang w:eastAsia="he-IL"/>
        </w:rPr>
      </w:pPr>
      <w:bookmarkStart w:id="99" w:name="_ETM_Q1_774536"/>
      <w:bookmarkEnd w:id="99"/>
    </w:p>
    <w:p w14:paraId="7CCE49F2" w14:textId="77777777" w:rsidR="001B7674" w:rsidRDefault="001B7674" w:rsidP="001B7674">
      <w:pPr>
        <w:pStyle w:val="af"/>
        <w:keepNext/>
        <w:rPr>
          <w:rFonts w:hint="cs"/>
          <w:rtl/>
        </w:rPr>
      </w:pPr>
      <w:bookmarkStart w:id="100" w:name="_ETM_Q1_775157"/>
      <w:bookmarkEnd w:id="100"/>
      <w:r>
        <w:rPr>
          <w:rtl/>
        </w:rPr>
        <w:t>היו"ר יואב קיש:</w:t>
      </w:r>
    </w:p>
    <w:p w14:paraId="10F7BAF5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0ACC0E2B" w14:textId="77777777" w:rsidR="001B7674" w:rsidRDefault="001B7674" w:rsidP="001B76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אם זו </w:t>
      </w:r>
      <w:bookmarkStart w:id="101" w:name="_ETM_Q1_777019"/>
      <w:bookmarkEnd w:id="101"/>
      <w:r w:rsidR="003E1980">
        <w:rPr>
          <w:rFonts w:hint="cs"/>
          <w:rtl/>
          <w:lang w:eastAsia="he-IL"/>
        </w:rPr>
        <w:t>התשובה</w:t>
      </w:r>
      <w:r>
        <w:rPr>
          <w:rFonts w:hint="cs"/>
          <w:rtl/>
          <w:lang w:eastAsia="he-IL"/>
        </w:rPr>
        <w:t xml:space="preserve"> אני לא - - -</w:t>
      </w:r>
    </w:p>
    <w:p w14:paraId="51482DD5" w14:textId="77777777" w:rsidR="0049497B" w:rsidRDefault="0049497B" w:rsidP="001B7674">
      <w:pPr>
        <w:rPr>
          <w:rFonts w:hint="cs"/>
          <w:rtl/>
          <w:lang w:eastAsia="he-IL"/>
        </w:rPr>
      </w:pPr>
    </w:p>
    <w:p w14:paraId="591336A5" w14:textId="77777777" w:rsidR="0049497B" w:rsidRDefault="0049497B" w:rsidP="0049497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12431DB" w14:textId="77777777" w:rsidR="0049497B" w:rsidRDefault="0049497B" w:rsidP="0049497B">
      <w:pPr>
        <w:pStyle w:val="KeepWithNext"/>
        <w:rPr>
          <w:rFonts w:hint="cs"/>
          <w:rtl/>
          <w:lang w:eastAsia="he-IL"/>
        </w:rPr>
      </w:pPr>
    </w:p>
    <w:p w14:paraId="74997732" w14:textId="77777777" w:rsidR="0049497B" w:rsidRDefault="0049497B" w:rsidP="004949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3E7EB4CC" w14:textId="77777777" w:rsidR="001B7674" w:rsidRDefault="001B7674" w:rsidP="001B7674">
      <w:pPr>
        <w:rPr>
          <w:rFonts w:hint="cs"/>
          <w:rtl/>
          <w:lang w:eastAsia="he-IL"/>
        </w:rPr>
      </w:pPr>
      <w:bookmarkStart w:id="102" w:name="_ETM_Q1_777075"/>
      <w:bookmarkEnd w:id="102"/>
    </w:p>
    <w:p w14:paraId="1DEAC4DD" w14:textId="77777777" w:rsidR="001B7674" w:rsidRDefault="001B7674" w:rsidP="001B7674">
      <w:pPr>
        <w:pStyle w:val="a"/>
        <w:keepNext/>
        <w:rPr>
          <w:rFonts w:hint="cs"/>
          <w:rtl/>
        </w:rPr>
      </w:pPr>
      <w:bookmarkStart w:id="103" w:name="_ETM_Q1_777421"/>
      <w:bookmarkStart w:id="104" w:name="_ETM_Q1_778142"/>
      <w:bookmarkEnd w:id="103"/>
      <w:bookmarkEnd w:id="104"/>
      <w:r>
        <w:rPr>
          <w:rtl/>
        </w:rPr>
        <w:t>יעל כהן-פארן (המחנה הציוני):</w:t>
      </w:r>
    </w:p>
    <w:p w14:paraId="528F0217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535001D9" w14:textId="77777777" w:rsidR="001B7674" w:rsidRDefault="001B7674" w:rsidP="001B7674">
      <w:pPr>
        <w:rPr>
          <w:rFonts w:hint="cs"/>
          <w:rtl/>
          <w:lang w:eastAsia="he-IL"/>
        </w:rPr>
      </w:pPr>
      <w:bookmarkStart w:id="105" w:name="_ETM_Q1_782177"/>
      <w:bookmarkEnd w:id="105"/>
      <w:r>
        <w:rPr>
          <w:rFonts w:hint="cs"/>
          <w:rtl/>
          <w:lang w:eastAsia="he-IL"/>
        </w:rPr>
        <w:t>זה כל הזמן משונה בחוק. מה שאתם רוצים תגדירו. מלונות נכנסו לפני שנה.</w:t>
      </w:r>
    </w:p>
    <w:p w14:paraId="3F63C556" w14:textId="77777777" w:rsidR="001B7674" w:rsidRDefault="001B7674" w:rsidP="001B7674">
      <w:pPr>
        <w:rPr>
          <w:rFonts w:hint="cs"/>
          <w:rtl/>
          <w:lang w:eastAsia="he-IL"/>
        </w:rPr>
      </w:pPr>
      <w:bookmarkStart w:id="106" w:name="_ETM_Q1_784237"/>
      <w:bookmarkEnd w:id="106"/>
    </w:p>
    <w:p w14:paraId="71965678" w14:textId="77777777" w:rsidR="001B7674" w:rsidRDefault="001B7674" w:rsidP="001B7674">
      <w:pPr>
        <w:pStyle w:val="a"/>
        <w:keepNext/>
        <w:rPr>
          <w:rFonts w:hint="cs"/>
          <w:rtl/>
        </w:rPr>
      </w:pPr>
      <w:bookmarkStart w:id="107" w:name="_ETM_Q1_784876"/>
      <w:bookmarkStart w:id="108" w:name="_ETM_Q1_780326"/>
      <w:bookmarkEnd w:id="107"/>
      <w:bookmarkEnd w:id="108"/>
      <w:r>
        <w:rPr>
          <w:rtl/>
        </w:rPr>
        <w:t>תמר זנדברג (מרצ):</w:t>
      </w:r>
    </w:p>
    <w:p w14:paraId="2F803ED1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65F6B044" w14:textId="77777777" w:rsidR="001B7674" w:rsidRDefault="00B86CF7" w:rsidP="001B76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תוך כדי תנועה,</w:t>
      </w:r>
      <w:r w:rsidR="001B7674">
        <w:rPr>
          <w:rFonts w:hint="cs"/>
          <w:rtl/>
          <w:lang w:eastAsia="he-IL"/>
        </w:rPr>
        <w:t xml:space="preserve"> </w:t>
      </w:r>
      <w:bookmarkStart w:id="109" w:name="_ETM_Q1_781134"/>
      <w:bookmarkEnd w:id="109"/>
      <w:r w:rsidR="001B7674">
        <w:rPr>
          <w:rFonts w:hint="cs"/>
          <w:rtl/>
          <w:lang w:eastAsia="he-IL"/>
        </w:rPr>
        <w:t>תוך כדי תנועה - - -</w:t>
      </w:r>
    </w:p>
    <w:p w14:paraId="43D50076" w14:textId="77777777" w:rsidR="00FC51C6" w:rsidRDefault="00FC51C6" w:rsidP="001B7674">
      <w:pPr>
        <w:rPr>
          <w:rFonts w:hint="cs"/>
          <w:rtl/>
          <w:lang w:eastAsia="he-IL"/>
        </w:rPr>
      </w:pPr>
      <w:bookmarkStart w:id="110" w:name="_ETM_Q1_788067"/>
      <w:bookmarkEnd w:id="110"/>
    </w:p>
    <w:p w14:paraId="5D7F8DF3" w14:textId="77777777" w:rsidR="00FC51C6" w:rsidRDefault="00FC51C6" w:rsidP="00B86CF7">
      <w:pPr>
        <w:pStyle w:val="ae"/>
        <w:keepNext/>
        <w:rPr>
          <w:rFonts w:hint="cs"/>
          <w:rtl/>
        </w:rPr>
      </w:pPr>
      <w:bookmarkStart w:id="111" w:name="_ETM_Q1_788359"/>
      <w:bookmarkEnd w:id="111"/>
      <w:r>
        <w:rPr>
          <w:rtl/>
        </w:rPr>
        <w:t>קריא</w:t>
      </w:r>
      <w:r w:rsidR="00B86CF7">
        <w:rPr>
          <w:rFonts w:hint="cs"/>
          <w:rtl/>
        </w:rPr>
        <w:t>ות</w:t>
      </w:r>
      <w:r>
        <w:rPr>
          <w:rtl/>
        </w:rPr>
        <w:t>:</w:t>
      </w:r>
    </w:p>
    <w:p w14:paraId="01759061" w14:textId="77777777" w:rsidR="00FC51C6" w:rsidRDefault="00FC51C6" w:rsidP="00FC51C6">
      <w:pPr>
        <w:pStyle w:val="KeepWithNext"/>
        <w:rPr>
          <w:rFonts w:hint="cs"/>
          <w:rtl/>
          <w:lang w:eastAsia="he-IL"/>
        </w:rPr>
      </w:pPr>
    </w:p>
    <w:p w14:paraId="16307856" w14:textId="77777777" w:rsidR="00FC51C6" w:rsidRDefault="00FC51C6" w:rsidP="00FC51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12" w:name="_ETM_Q1_783643"/>
      <w:bookmarkEnd w:id="112"/>
      <w:r>
        <w:rPr>
          <w:rFonts w:hint="cs"/>
          <w:rtl/>
          <w:lang w:eastAsia="he-IL"/>
        </w:rPr>
        <w:t>- -</w:t>
      </w:r>
    </w:p>
    <w:p w14:paraId="5C853D54" w14:textId="77777777" w:rsidR="001B7674" w:rsidRDefault="001B7674" w:rsidP="001B7674">
      <w:pPr>
        <w:rPr>
          <w:rFonts w:hint="cs"/>
          <w:rtl/>
          <w:lang w:eastAsia="he-IL"/>
        </w:rPr>
      </w:pPr>
      <w:bookmarkStart w:id="113" w:name="_ETM_Q1_786636"/>
      <w:bookmarkEnd w:id="113"/>
    </w:p>
    <w:p w14:paraId="7E8EACCC" w14:textId="77777777" w:rsidR="001B7674" w:rsidRDefault="001B7674" w:rsidP="001B7674">
      <w:pPr>
        <w:pStyle w:val="af"/>
        <w:keepNext/>
        <w:rPr>
          <w:rFonts w:hint="cs"/>
          <w:rtl/>
        </w:rPr>
      </w:pPr>
      <w:bookmarkStart w:id="114" w:name="_ETM_Q1_786986"/>
      <w:bookmarkEnd w:id="114"/>
      <w:r>
        <w:rPr>
          <w:rtl/>
        </w:rPr>
        <w:t>היו"ר יואב קיש:</w:t>
      </w:r>
    </w:p>
    <w:p w14:paraId="4287F835" w14:textId="77777777" w:rsidR="001B7674" w:rsidRDefault="001B7674" w:rsidP="001B7674">
      <w:pPr>
        <w:pStyle w:val="KeepWithNext"/>
        <w:rPr>
          <w:rFonts w:hint="cs"/>
          <w:rtl/>
          <w:lang w:eastAsia="he-IL"/>
        </w:rPr>
      </w:pPr>
    </w:p>
    <w:p w14:paraId="7549EAE2" w14:textId="77777777" w:rsidR="001B7674" w:rsidRDefault="001B7674" w:rsidP="001B76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המשמעות </w:t>
      </w:r>
      <w:bookmarkStart w:id="115" w:name="_ETM_Q1_784420"/>
      <w:bookmarkEnd w:id="115"/>
      <w:r>
        <w:rPr>
          <w:rFonts w:hint="cs"/>
          <w:rtl/>
          <w:lang w:eastAsia="he-IL"/>
        </w:rPr>
        <w:t xml:space="preserve">לא מעניינת. אני רוצה את יושב ראש הוועדה שיסביר למה </w:t>
      </w:r>
      <w:bookmarkStart w:id="116" w:name="_ETM_Q1_791059"/>
      <w:bookmarkEnd w:id="116"/>
      <w:r>
        <w:rPr>
          <w:rFonts w:hint="cs"/>
          <w:rtl/>
          <w:lang w:eastAsia="he-IL"/>
        </w:rPr>
        <w:t xml:space="preserve">הוא טוען שזה לא נושא חדש. אם זו גישת הוועדה, </w:t>
      </w:r>
      <w:bookmarkStart w:id="117" w:name="_ETM_Q1_789298"/>
      <w:bookmarkEnd w:id="117"/>
      <w:r>
        <w:rPr>
          <w:rFonts w:hint="cs"/>
          <w:rtl/>
          <w:lang w:eastAsia="he-IL"/>
        </w:rPr>
        <w:t>אני לא אתווכח.</w:t>
      </w:r>
    </w:p>
    <w:p w14:paraId="2FC4D3F1" w14:textId="77777777" w:rsidR="001B7674" w:rsidRDefault="001B7674" w:rsidP="001B7674">
      <w:pPr>
        <w:rPr>
          <w:rFonts w:hint="cs"/>
          <w:rtl/>
          <w:lang w:eastAsia="he-IL"/>
        </w:rPr>
      </w:pPr>
      <w:bookmarkStart w:id="118" w:name="_ETM_Q1_791089"/>
      <w:bookmarkEnd w:id="118"/>
    </w:p>
    <w:p w14:paraId="2D03977F" w14:textId="77777777" w:rsidR="001B7674" w:rsidRDefault="001B7674" w:rsidP="001B7674">
      <w:pPr>
        <w:rPr>
          <w:rFonts w:hint="cs"/>
          <w:rtl/>
          <w:lang w:eastAsia="he-IL"/>
        </w:rPr>
      </w:pPr>
      <w:bookmarkStart w:id="119" w:name="_ETM_Q1_791519"/>
      <w:bookmarkEnd w:id="119"/>
      <w:r>
        <w:rPr>
          <w:rFonts w:hint="cs"/>
          <w:rtl/>
          <w:lang w:eastAsia="he-IL"/>
        </w:rPr>
        <w:t>אני עושה הפסקה של חמש דקות</w:t>
      </w:r>
      <w:r w:rsidR="000B6EC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נא להביא </w:t>
      </w:r>
      <w:bookmarkStart w:id="120" w:name="_ETM_Q1_794740"/>
      <w:bookmarkEnd w:id="120"/>
      <w:r>
        <w:rPr>
          <w:rFonts w:hint="cs"/>
          <w:rtl/>
          <w:lang w:eastAsia="he-IL"/>
        </w:rPr>
        <w:t xml:space="preserve">לפה את יושב ראש הוועדה. תודה. חמש דקות הפסקה. </w:t>
      </w:r>
      <w:bookmarkStart w:id="121" w:name="_ETM_Q1_795314"/>
      <w:bookmarkEnd w:id="121"/>
    </w:p>
    <w:p w14:paraId="7DD7BFE5" w14:textId="77777777" w:rsidR="00846431" w:rsidRDefault="00846431" w:rsidP="001B7674">
      <w:pPr>
        <w:rPr>
          <w:rFonts w:hint="cs"/>
          <w:rtl/>
          <w:lang w:eastAsia="he-IL"/>
        </w:rPr>
      </w:pPr>
    </w:p>
    <w:p w14:paraId="58E9AF72" w14:textId="77777777" w:rsidR="00846431" w:rsidRDefault="00846431" w:rsidP="001B7674">
      <w:pPr>
        <w:rPr>
          <w:rFonts w:hint="cs"/>
          <w:rtl/>
          <w:lang w:eastAsia="he-IL"/>
        </w:rPr>
      </w:pPr>
      <w:bookmarkStart w:id="122" w:name="_ETM_Q1_15608"/>
      <w:bookmarkStart w:id="123" w:name="_ETM_Q1_15629"/>
      <w:bookmarkEnd w:id="122"/>
      <w:bookmarkEnd w:id="123"/>
    </w:p>
    <w:p w14:paraId="17FCA0FA" w14:textId="77777777" w:rsidR="003C2DFD" w:rsidRDefault="003C2DFD" w:rsidP="003C2DFD">
      <w:pPr>
        <w:pStyle w:val="af2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(הישיבה נפסקה בשעה 10:30 ונתחדשה בשעה 10:43.)</w:t>
      </w:r>
    </w:p>
    <w:p w14:paraId="51B85443" w14:textId="77777777" w:rsidR="003C2DFD" w:rsidRDefault="003C2DFD" w:rsidP="003C2DFD">
      <w:pPr>
        <w:pStyle w:val="KeepWithNext"/>
        <w:rPr>
          <w:rFonts w:hint="cs"/>
          <w:rtl/>
          <w:lang w:eastAsia="he-IL"/>
        </w:rPr>
      </w:pPr>
    </w:p>
    <w:p w14:paraId="27856615" w14:textId="77777777" w:rsidR="003C2DFD" w:rsidRDefault="003C2DFD" w:rsidP="003C2DFD">
      <w:pPr>
        <w:rPr>
          <w:rFonts w:hint="cs"/>
          <w:rtl/>
          <w:lang w:eastAsia="he-IL"/>
        </w:rPr>
      </w:pPr>
    </w:p>
    <w:p w14:paraId="43AA0201" w14:textId="77777777" w:rsidR="003C2DFD" w:rsidRDefault="003C2DFD" w:rsidP="003C2D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1BBA0D" w14:textId="77777777" w:rsidR="000B6ECD" w:rsidRDefault="000B6ECD" w:rsidP="000B6ECD">
      <w:pPr>
        <w:rPr>
          <w:rFonts w:hint="cs"/>
          <w:rtl/>
          <w:lang w:eastAsia="he-IL"/>
        </w:rPr>
      </w:pPr>
      <w:bookmarkStart w:id="124" w:name="_ETM_Q1_825346"/>
      <w:bookmarkEnd w:id="124"/>
    </w:p>
    <w:p w14:paraId="7EBD6ED1" w14:textId="77777777" w:rsidR="00516CA4" w:rsidRDefault="00516CA4" w:rsidP="000B6E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בבקשה, חברת הכנסת נאוה בוקר. אני רוצה לעשות </w:t>
      </w:r>
      <w:bookmarkStart w:id="125" w:name="_ETM_Q1_1585851"/>
      <w:bookmarkEnd w:id="125"/>
      <w:r>
        <w:rPr>
          <w:rFonts w:hint="cs"/>
          <w:rtl/>
          <w:lang w:eastAsia="he-IL"/>
        </w:rPr>
        <w:t xml:space="preserve">רקע. אני מקווה שחברי האופוזיציה יחזרו, אבל אני לא </w:t>
      </w:r>
      <w:bookmarkStart w:id="126" w:name="_ETM_Q1_1590254"/>
      <w:bookmarkEnd w:id="126"/>
      <w:r>
        <w:rPr>
          <w:rFonts w:hint="cs"/>
          <w:rtl/>
          <w:lang w:eastAsia="he-IL"/>
        </w:rPr>
        <w:t xml:space="preserve">רוצה להשתהות יותר מדי כי אנחנו גם על זמן צפוף </w:t>
      </w:r>
      <w:bookmarkStart w:id="127" w:name="_ETM_Q1_1590516"/>
      <w:bookmarkEnd w:id="127"/>
      <w:r>
        <w:rPr>
          <w:rFonts w:hint="cs"/>
          <w:rtl/>
          <w:lang w:eastAsia="he-IL"/>
        </w:rPr>
        <w:t>למליאה.</w:t>
      </w:r>
    </w:p>
    <w:p w14:paraId="44514FEC" w14:textId="77777777" w:rsidR="00516CA4" w:rsidRDefault="00516CA4" w:rsidP="000B6ECD">
      <w:pPr>
        <w:rPr>
          <w:rFonts w:hint="cs"/>
          <w:rtl/>
          <w:lang w:eastAsia="he-IL"/>
        </w:rPr>
      </w:pPr>
      <w:bookmarkStart w:id="128" w:name="_ETM_Q1_1593607"/>
      <w:bookmarkEnd w:id="128"/>
    </w:p>
    <w:p w14:paraId="7E73DE48" w14:textId="77777777" w:rsidR="00421B02" w:rsidRDefault="00516CA4" w:rsidP="000B6E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נאוה בוקר,</w:t>
      </w:r>
      <w:bookmarkStart w:id="129" w:name="_ETM_Q1_1594245"/>
      <w:bookmarkEnd w:id="129"/>
      <w:r>
        <w:rPr>
          <w:rFonts w:hint="cs"/>
          <w:rtl/>
          <w:lang w:eastAsia="he-IL"/>
        </w:rPr>
        <w:t xml:space="preserve"> היינו בדיון על נושא </w:t>
      </w:r>
      <w:bookmarkStart w:id="130" w:name="_ETM_Q1_1597258"/>
      <w:bookmarkEnd w:id="130"/>
      <w:r>
        <w:rPr>
          <w:rFonts w:hint="cs"/>
          <w:rtl/>
          <w:lang w:eastAsia="he-IL"/>
        </w:rPr>
        <w:t>חדש. חברת הכנסת יעל כהן פארן טענה שזה נושא חדש</w:t>
      </w:r>
      <w:r w:rsidR="00243F56">
        <w:rPr>
          <w:rFonts w:hint="cs"/>
          <w:rtl/>
          <w:lang w:eastAsia="he-IL"/>
        </w:rPr>
        <w:t>. באה היועצת המשפטית,</w:t>
      </w:r>
      <w:r w:rsidR="00421B02">
        <w:rPr>
          <w:rFonts w:hint="cs"/>
          <w:rtl/>
          <w:lang w:eastAsia="he-IL"/>
        </w:rPr>
        <w:t xml:space="preserve"> אמרה שאכן נושא חדש. </w:t>
      </w:r>
      <w:bookmarkStart w:id="131" w:name="_ETM_Q1_1607592"/>
      <w:bookmarkEnd w:id="131"/>
      <w:r w:rsidR="00421B02">
        <w:rPr>
          <w:rFonts w:hint="cs"/>
          <w:rtl/>
          <w:lang w:eastAsia="he-IL"/>
        </w:rPr>
        <w:t xml:space="preserve">ביקשתי מיושב ראש הוועדה, חבר הכנסת דוד אמסלם, לבוא ולהציג את דעתו, ואני מבין שאת בעצם חברת ועדה, מציגה </w:t>
      </w:r>
      <w:bookmarkStart w:id="132" w:name="_ETM_Q1_1613210"/>
      <w:bookmarkEnd w:id="132"/>
      <w:r w:rsidR="00421B02">
        <w:rPr>
          <w:rFonts w:hint="cs"/>
          <w:rtl/>
          <w:lang w:eastAsia="he-IL"/>
        </w:rPr>
        <w:t>את דעתו, באישורו.</w:t>
      </w:r>
    </w:p>
    <w:p w14:paraId="3E237049" w14:textId="77777777" w:rsidR="00421B02" w:rsidRDefault="00421B02" w:rsidP="000B6ECD">
      <w:pPr>
        <w:rPr>
          <w:rFonts w:hint="cs"/>
          <w:rtl/>
          <w:lang w:eastAsia="he-IL"/>
        </w:rPr>
      </w:pPr>
    </w:p>
    <w:p w14:paraId="70976B5F" w14:textId="77777777" w:rsidR="00421B02" w:rsidRDefault="00421B02" w:rsidP="00421B02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14:paraId="7BFF06F5" w14:textId="77777777" w:rsidR="00421B02" w:rsidRDefault="00421B02" w:rsidP="00421B02">
      <w:pPr>
        <w:pStyle w:val="KeepWithNext"/>
        <w:rPr>
          <w:rFonts w:hint="cs"/>
          <w:rtl/>
          <w:lang w:eastAsia="he-IL"/>
        </w:rPr>
      </w:pPr>
    </w:p>
    <w:p w14:paraId="01BAD121" w14:textId="77777777" w:rsidR="00421B02" w:rsidRDefault="00D51DE1" w:rsidP="00421B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כן.</w:t>
      </w:r>
    </w:p>
    <w:p w14:paraId="76F596A8" w14:textId="77777777" w:rsidR="00421B02" w:rsidRDefault="00421B02" w:rsidP="00421B02">
      <w:pPr>
        <w:rPr>
          <w:rFonts w:hint="cs"/>
          <w:rtl/>
          <w:lang w:eastAsia="he-IL"/>
        </w:rPr>
      </w:pPr>
    </w:p>
    <w:p w14:paraId="46A1A9AA" w14:textId="77777777" w:rsidR="00421B02" w:rsidRDefault="00421B02" w:rsidP="00421B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F6A843" w14:textId="77777777" w:rsidR="00421B02" w:rsidRDefault="00421B02" w:rsidP="00421B02">
      <w:pPr>
        <w:pStyle w:val="KeepWithNext"/>
        <w:rPr>
          <w:rFonts w:hint="cs"/>
          <w:rtl/>
          <w:lang w:eastAsia="he-IL"/>
        </w:rPr>
      </w:pPr>
    </w:p>
    <w:p w14:paraId="0BA1F373" w14:textId="77777777" w:rsidR="00421B02" w:rsidRDefault="00D405D5" w:rsidP="00421B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</w:t>
      </w:r>
      <w:r w:rsidR="00D51DE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כן.</w:t>
      </w:r>
    </w:p>
    <w:p w14:paraId="5F0545D6" w14:textId="77777777" w:rsidR="00D405D5" w:rsidRDefault="00D405D5" w:rsidP="00421B02">
      <w:pPr>
        <w:rPr>
          <w:rFonts w:hint="cs"/>
          <w:rtl/>
          <w:lang w:eastAsia="he-IL"/>
        </w:rPr>
      </w:pPr>
    </w:p>
    <w:p w14:paraId="68551262" w14:textId="77777777" w:rsidR="00D405D5" w:rsidRDefault="00D405D5" w:rsidP="00D405D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14:paraId="22AF2C2B" w14:textId="77777777" w:rsidR="00D405D5" w:rsidRDefault="00D405D5" w:rsidP="00D405D5">
      <w:pPr>
        <w:pStyle w:val="KeepWithNext"/>
        <w:rPr>
          <w:rFonts w:hint="cs"/>
          <w:rtl/>
          <w:lang w:eastAsia="he-IL"/>
        </w:rPr>
      </w:pPr>
    </w:p>
    <w:p w14:paraId="353E3D0C" w14:textId="77777777" w:rsidR="00B922EB" w:rsidRDefault="00D51DE1" w:rsidP="00D405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133" w:name="_ETM_Q1_1612260"/>
      <w:bookmarkEnd w:id="133"/>
      <w:r w:rsidR="00B922EB">
        <w:rPr>
          <w:rFonts w:hint="cs"/>
          <w:rtl/>
          <w:lang w:eastAsia="he-IL"/>
        </w:rPr>
        <w:t xml:space="preserve">זה לא נושא חדש כי הנושא של תשתית לאומית כבר </w:t>
      </w:r>
      <w:bookmarkStart w:id="134" w:name="_ETM_Q1_1621480"/>
      <w:bookmarkEnd w:id="134"/>
      <w:r w:rsidR="00B922EB">
        <w:rPr>
          <w:rFonts w:hint="cs"/>
          <w:rtl/>
          <w:lang w:eastAsia="he-IL"/>
        </w:rPr>
        <w:t xml:space="preserve">עלה לדיון. אז זהו. מבקשים להכניס את בתי הסוהר </w:t>
      </w:r>
      <w:bookmarkStart w:id="135" w:name="_ETM_Q1_1623651"/>
      <w:bookmarkEnd w:id="135"/>
      <w:r w:rsidR="00B922EB">
        <w:rPr>
          <w:rFonts w:hint="cs"/>
          <w:rtl/>
          <w:lang w:eastAsia="he-IL"/>
        </w:rPr>
        <w:t>להגדרה של תשתית לאומית, בבקשה.</w:t>
      </w:r>
    </w:p>
    <w:p w14:paraId="2FB8BD84" w14:textId="77777777" w:rsidR="00B922EB" w:rsidRDefault="00B922EB" w:rsidP="00D405D5">
      <w:pPr>
        <w:rPr>
          <w:rFonts w:hint="cs"/>
          <w:rtl/>
          <w:lang w:eastAsia="he-IL"/>
        </w:rPr>
      </w:pPr>
    </w:p>
    <w:p w14:paraId="5D4B47B8" w14:textId="77777777" w:rsidR="00B922EB" w:rsidRDefault="00B922EB" w:rsidP="00B922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0B44B9" w14:textId="77777777" w:rsidR="00B922EB" w:rsidRDefault="00B922EB" w:rsidP="00B922EB">
      <w:pPr>
        <w:pStyle w:val="KeepWithNext"/>
        <w:rPr>
          <w:rFonts w:hint="cs"/>
          <w:rtl/>
          <w:lang w:eastAsia="he-IL"/>
        </w:rPr>
      </w:pPr>
    </w:p>
    <w:p w14:paraId="47582FBE" w14:textId="77777777" w:rsidR="00B922EB" w:rsidRDefault="00B922EB" w:rsidP="00B922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</w:t>
      </w:r>
    </w:p>
    <w:p w14:paraId="1D2C7141" w14:textId="77777777" w:rsidR="00B922EB" w:rsidRDefault="00B922EB" w:rsidP="00B922EB">
      <w:pPr>
        <w:rPr>
          <w:rFonts w:hint="cs"/>
          <w:rtl/>
          <w:lang w:eastAsia="he-IL"/>
        </w:rPr>
      </w:pPr>
    </w:p>
    <w:p w14:paraId="4D018D4D" w14:textId="77777777" w:rsidR="00B922EB" w:rsidRDefault="00B922EB" w:rsidP="00B922EB">
      <w:pPr>
        <w:pStyle w:val="a"/>
        <w:keepNext/>
        <w:rPr>
          <w:rFonts w:hint="cs"/>
          <w:rtl/>
        </w:rPr>
      </w:pPr>
      <w:r>
        <w:rPr>
          <w:rtl/>
        </w:rPr>
        <w:t>יוכי גנסין:</w:t>
      </w:r>
    </w:p>
    <w:p w14:paraId="4F968FC6" w14:textId="77777777" w:rsidR="00B922EB" w:rsidRDefault="00B922EB" w:rsidP="00B922EB">
      <w:pPr>
        <w:pStyle w:val="KeepWithNext"/>
        <w:rPr>
          <w:rFonts w:hint="cs"/>
          <w:rtl/>
          <w:lang w:eastAsia="he-IL"/>
        </w:rPr>
      </w:pPr>
    </w:p>
    <w:p w14:paraId="5E167FBC" w14:textId="77777777" w:rsidR="00B922EB" w:rsidRDefault="00B922EB" w:rsidP="00B922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יכולה לפרט?</w:t>
      </w:r>
    </w:p>
    <w:p w14:paraId="202F4337" w14:textId="77777777" w:rsidR="00B922EB" w:rsidRDefault="00B922EB" w:rsidP="00B922EB">
      <w:pPr>
        <w:rPr>
          <w:rFonts w:hint="cs"/>
          <w:rtl/>
          <w:lang w:eastAsia="he-IL"/>
        </w:rPr>
      </w:pPr>
    </w:p>
    <w:p w14:paraId="50324861" w14:textId="77777777" w:rsidR="00B922EB" w:rsidRDefault="00B922EB" w:rsidP="00B922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0FA24E" w14:textId="77777777" w:rsidR="00B922EB" w:rsidRDefault="00B922EB" w:rsidP="00B922EB">
      <w:pPr>
        <w:pStyle w:val="KeepWithNext"/>
        <w:rPr>
          <w:rFonts w:hint="cs"/>
          <w:rtl/>
          <w:lang w:eastAsia="he-IL"/>
        </w:rPr>
      </w:pPr>
    </w:p>
    <w:p w14:paraId="56D267D8" w14:textId="77777777" w:rsidR="00B922EB" w:rsidRDefault="00B922EB" w:rsidP="00B922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את לא יכולה.</w:t>
      </w:r>
    </w:p>
    <w:p w14:paraId="60E6BDAE" w14:textId="77777777" w:rsidR="00B922EB" w:rsidRDefault="00B922EB" w:rsidP="00B922EB">
      <w:pPr>
        <w:rPr>
          <w:rFonts w:hint="cs"/>
          <w:rtl/>
          <w:lang w:eastAsia="he-IL"/>
        </w:rPr>
      </w:pPr>
    </w:p>
    <w:p w14:paraId="0F07B1DA" w14:textId="77777777" w:rsidR="00B922EB" w:rsidRDefault="00B922EB" w:rsidP="00B922EB">
      <w:pPr>
        <w:pStyle w:val="a"/>
        <w:keepNext/>
        <w:rPr>
          <w:rFonts w:hint="cs"/>
          <w:rtl/>
        </w:rPr>
      </w:pPr>
      <w:r>
        <w:rPr>
          <w:rtl/>
        </w:rPr>
        <w:t>יוכי גנסין:</w:t>
      </w:r>
    </w:p>
    <w:p w14:paraId="353EB26A" w14:textId="77777777" w:rsidR="00B922EB" w:rsidRDefault="00B922EB" w:rsidP="00B922EB">
      <w:pPr>
        <w:pStyle w:val="KeepWithNext"/>
        <w:rPr>
          <w:rFonts w:hint="cs"/>
          <w:rtl/>
          <w:lang w:eastAsia="he-IL"/>
        </w:rPr>
      </w:pPr>
    </w:p>
    <w:p w14:paraId="414F6B84" w14:textId="77777777" w:rsidR="00B922EB" w:rsidRDefault="00B922EB" w:rsidP="00B922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EDC8D15" w14:textId="77777777" w:rsidR="00B922EB" w:rsidRDefault="00B922EB" w:rsidP="00B922EB">
      <w:pPr>
        <w:rPr>
          <w:rFonts w:hint="cs"/>
          <w:rtl/>
          <w:lang w:eastAsia="he-IL"/>
        </w:rPr>
      </w:pPr>
    </w:p>
    <w:p w14:paraId="0E1D2836" w14:textId="77777777" w:rsidR="00B922EB" w:rsidRDefault="00C90001" w:rsidP="00C900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9C6155" w14:textId="77777777" w:rsidR="00C90001" w:rsidRDefault="00C90001" w:rsidP="00C90001">
      <w:pPr>
        <w:pStyle w:val="KeepWithNext"/>
        <w:rPr>
          <w:rFonts w:hint="cs"/>
          <w:rtl/>
          <w:lang w:eastAsia="he-IL"/>
        </w:rPr>
      </w:pPr>
    </w:p>
    <w:p w14:paraId="7D4EB8D1" w14:textId="77777777" w:rsidR="00C90001" w:rsidRDefault="00C90001" w:rsidP="00C9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רוצה.</w:t>
      </w:r>
    </w:p>
    <w:p w14:paraId="501519F1" w14:textId="77777777" w:rsidR="00C90001" w:rsidRDefault="00C90001" w:rsidP="00C90001">
      <w:pPr>
        <w:rPr>
          <w:rFonts w:hint="cs"/>
          <w:rtl/>
          <w:lang w:eastAsia="he-IL"/>
        </w:rPr>
      </w:pPr>
    </w:p>
    <w:p w14:paraId="549121AB" w14:textId="77777777" w:rsidR="00C90001" w:rsidRDefault="0091780F" w:rsidP="00C900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מעלה להצבעה את השאלה של נושא חדש. מי שבעד נושא חדש שירים את ידו. אחד. מי נגד? שלושה.</w:t>
      </w:r>
    </w:p>
    <w:p w14:paraId="5EC58545" w14:textId="77777777" w:rsidR="0091780F" w:rsidRDefault="0091780F" w:rsidP="00C90001">
      <w:pPr>
        <w:rPr>
          <w:rFonts w:hint="cs"/>
          <w:rtl/>
          <w:lang w:eastAsia="he-IL"/>
        </w:rPr>
      </w:pPr>
    </w:p>
    <w:p w14:paraId="5A969456" w14:textId="77777777" w:rsidR="0091780F" w:rsidRDefault="0091780F" w:rsidP="00C90001">
      <w:pPr>
        <w:rPr>
          <w:rFonts w:hint="cs"/>
          <w:rtl/>
          <w:lang w:eastAsia="he-IL"/>
        </w:rPr>
      </w:pPr>
    </w:p>
    <w:p w14:paraId="5DC59323" w14:textId="77777777" w:rsidR="0091780F" w:rsidRDefault="0091780F" w:rsidP="00B055C4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FAA9521" w14:textId="77777777" w:rsidR="0091780F" w:rsidRDefault="0091780F" w:rsidP="00B055C4">
      <w:pPr>
        <w:pStyle w:val="--"/>
        <w:keepNext/>
        <w:rPr>
          <w:rFonts w:hint="cs"/>
          <w:rtl/>
          <w:lang w:eastAsia="he-IL"/>
        </w:rPr>
      </w:pPr>
    </w:p>
    <w:p w14:paraId="4E281703" w14:textId="77777777" w:rsidR="0091780F" w:rsidRDefault="0091780F" w:rsidP="00B055C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B055C4">
        <w:rPr>
          <w:rFonts w:hint="cs"/>
          <w:rtl/>
          <w:lang w:eastAsia="he-IL"/>
        </w:rPr>
        <w:t>1</w:t>
      </w:r>
    </w:p>
    <w:p w14:paraId="7307AA06" w14:textId="77777777" w:rsidR="0091780F" w:rsidRDefault="0091780F" w:rsidP="00B055C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 w:rsidR="00B055C4">
        <w:rPr>
          <w:rFonts w:hint="cs"/>
          <w:rtl/>
          <w:lang w:eastAsia="he-IL"/>
        </w:rPr>
        <w:t xml:space="preserve"> 3</w:t>
      </w:r>
    </w:p>
    <w:p w14:paraId="0812A384" w14:textId="77777777" w:rsidR="00B055C4" w:rsidRDefault="0091780F" w:rsidP="00B055C4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 w:rsidR="00B055C4">
        <w:rPr>
          <w:rFonts w:hint="cs"/>
          <w:rtl/>
          <w:lang w:eastAsia="he-IL"/>
        </w:rPr>
        <w:t xml:space="preserve"> אין</w:t>
      </w:r>
    </w:p>
    <w:p w14:paraId="4E17B1D4" w14:textId="77777777" w:rsidR="00B055C4" w:rsidRDefault="00B055C4" w:rsidP="00EF7667">
      <w:pPr>
        <w:jc w:val="center"/>
        <w:rPr>
          <w:rFonts w:hint="cs"/>
          <w:rtl/>
        </w:rPr>
      </w:pPr>
      <w:r w:rsidRPr="008C09DA">
        <w:rPr>
          <w:rtl/>
        </w:rPr>
        <w:t>פניית יושב-ראש ועדת הפנים והגנת הסביבה בדבר טענת נושא חדש בהצעת חוק</w:t>
      </w:r>
      <w:r>
        <w:rPr>
          <w:rtl/>
        </w:rPr>
        <w:t xml:space="preserve"> התכנון והבנייה (תיקון מס' 117)</w:t>
      </w:r>
      <w:r w:rsidRPr="008C09DA">
        <w:rPr>
          <w:rtl/>
        </w:rPr>
        <w:t xml:space="preserve"> התשע"ז-2017</w:t>
      </w:r>
      <w:r>
        <w:rPr>
          <w:rtl/>
        </w:rPr>
        <w:t xml:space="preserve"> (מ/1148) </w:t>
      </w:r>
      <w:r>
        <w:rPr>
          <w:rFonts w:hint="cs"/>
          <w:rtl/>
        </w:rPr>
        <w:t>נתקבלה.</w:t>
      </w:r>
    </w:p>
    <w:p w14:paraId="7E0DF8AA" w14:textId="77777777" w:rsidR="00B055C4" w:rsidRDefault="00B055C4" w:rsidP="00B055C4">
      <w:pPr>
        <w:jc w:val="center"/>
        <w:rPr>
          <w:rFonts w:hint="cs"/>
          <w:rtl/>
        </w:rPr>
      </w:pPr>
    </w:p>
    <w:p w14:paraId="79098C1D" w14:textId="77777777" w:rsidR="00B055C4" w:rsidRDefault="00B055C4" w:rsidP="00B055C4">
      <w:pPr>
        <w:jc w:val="center"/>
        <w:rPr>
          <w:rFonts w:hint="cs"/>
          <w:rtl/>
        </w:rPr>
      </w:pPr>
    </w:p>
    <w:p w14:paraId="7E512633" w14:textId="77777777" w:rsidR="00B055C4" w:rsidRDefault="00B055C4" w:rsidP="00B055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336180" w14:textId="77777777" w:rsidR="00B055C4" w:rsidRDefault="00B055C4" w:rsidP="00B055C4">
      <w:pPr>
        <w:pStyle w:val="KeepWithNext"/>
        <w:rPr>
          <w:rFonts w:hint="cs"/>
          <w:rtl/>
          <w:lang w:eastAsia="he-IL"/>
        </w:rPr>
      </w:pPr>
    </w:p>
    <w:p w14:paraId="70301F6C" w14:textId="77777777" w:rsidR="00B055C4" w:rsidRDefault="00B055C4" w:rsidP="00B055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נושא חדש. תודה.</w:t>
      </w:r>
    </w:p>
    <w:p w14:paraId="01326DB8" w14:textId="77777777" w:rsidR="00B055C4" w:rsidRDefault="00B055C4" w:rsidP="00B055C4">
      <w:pPr>
        <w:rPr>
          <w:rFonts w:hint="cs"/>
          <w:rtl/>
          <w:lang w:eastAsia="he-IL"/>
        </w:rPr>
      </w:pPr>
    </w:p>
    <w:p w14:paraId="06A7EC83" w14:textId="77777777" w:rsidR="00B055C4" w:rsidRDefault="00B055C4" w:rsidP="00B055C4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14:paraId="732907B3" w14:textId="77777777" w:rsidR="00B055C4" w:rsidRDefault="00B055C4" w:rsidP="00B055C4">
      <w:pPr>
        <w:pStyle w:val="KeepWithNext"/>
        <w:rPr>
          <w:rFonts w:hint="cs"/>
          <w:rtl/>
          <w:lang w:eastAsia="he-IL"/>
        </w:rPr>
      </w:pPr>
    </w:p>
    <w:p w14:paraId="08194684" w14:textId="77777777" w:rsidR="00B055C4" w:rsidRDefault="00B055C4" w:rsidP="00B055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יופי. למרות שהיועצת המשפטית אמרה שזה נושא חדש. נהדר.</w:t>
      </w:r>
    </w:p>
    <w:p w14:paraId="4CB2DA25" w14:textId="77777777" w:rsidR="00B055C4" w:rsidRDefault="00B055C4" w:rsidP="00B055C4">
      <w:pPr>
        <w:rPr>
          <w:rFonts w:hint="cs"/>
          <w:rtl/>
          <w:lang w:eastAsia="he-IL"/>
        </w:rPr>
      </w:pPr>
    </w:p>
    <w:p w14:paraId="04678D05" w14:textId="77777777" w:rsidR="00B055C4" w:rsidRDefault="00B055C4" w:rsidP="00B055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99A88C" w14:textId="77777777" w:rsidR="00B055C4" w:rsidRDefault="00B055C4" w:rsidP="00B055C4">
      <w:pPr>
        <w:pStyle w:val="KeepWithNext"/>
        <w:rPr>
          <w:rFonts w:hint="cs"/>
          <w:rtl/>
          <w:lang w:eastAsia="he-IL"/>
        </w:rPr>
      </w:pPr>
    </w:p>
    <w:p w14:paraId="08E3D163" w14:textId="77777777" w:rsidR="00B055C4" w:rsidRDefault="00B055C4" w:rsidP="00B055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יושב ראש הוועדה אמר שלא.</w:t>
      </w:r>
    </w:p>
    <w:p w14:paraId="26E4843B" w14:textId="77777777" w:rsidR="00B055C4" w:rsidRDefault="00B055C4" w:rsidP="00B055C4">
      <w:pPr>
        <w:rPr>
          <w:rFonts w:hint="cs"/>
          <w:rtl/>
          <w:lang w:eastAsia="he-IL"/>
        </w:rPr>
      </w:pPr>
    </w:p>
    <w:p w14:paraId="27B186EE" w14:textId="77777777" w:rsidR="00B055C4" w:rsidRDefault="00B055C4" w:rsidP="00B055C4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14:paraId="6092147A" w14:textId="77777777" w:rsidR="00B055C4" w:rsidRDefault="00B055C4" w:rsidP="00B055C4">
      <w:pPr>
        <w:pStyle w:val="KeepWithNext"/>
        <w:rPr>
          <w:rFonts w:hint="cs"/>
          <w:rtl/>
          <w:lang w:eastAsia="he-IL"/>
        </w:rPr>
      </w:pPr>
    </w:p>
    <w:p w14:paraId="5F28791D" w14:textId="77777777" w:rsidR="00B055C4" w:rsidRDefault="00B055C4" w:rsidP="00B055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2EBB43D9" w14:textId="77777777" w:rsidR="00B055C4" w:rsidRDefault="00B055C4" w:rsidP="00B055C4">
      <w:pPr>
        <w:rPr>
          <w:rFonts w:hint="cs"/>
          <w:rtl/>
          <w:lang w:eastAsia="he-IL"/>
        </w:rPr>
      </w:pPr>
    </w:p>
    <w:p w14:paraId="6126AE67" w14:textId="77777777" w:rsidR="00B055C4" w:rsidRDefault="00B055C4" w:rsidP="00B055C4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23FD85B4" w14:textId="77777777" w:rsidR="00B055C4" w:rsidRDefault="00B055C4" w:rsidP="00B055C4">
      <w:pPr>
        <w:pStyle w:val="KeepWithNext"/>
        <w:rPr>
          <w:rFonts w:hint="cs"/>
          <w:rtl/>
          <w:lang w:eastAsia="he-IL"/>
        </w:rPr>
      </w:pPr>
    </w:p>
    <w:p w14:paraId="4FFF0D87" w14:textId="77777777" w:rsidR="00B055C4" w:rsidRDefault="00B055C4" w:rsidP="00B055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אגב, יש ג</w:t>
      </w:r>
      <w:r w:rsidR="009C28C0">
        <w:rPr>
          <w:rFonts w:hint="cs"/>
          <w:rtl/>
          <w:lang w:eastAsia="he-IL"/>
        </w:rPr>
        <w:t>ם לשירות בתי הסוהר יועצת משפטית. גם אותה שמענו.</w:t>
      </w:r>
    </w:p>
    <w:p w14:paraId="06B6C44C" w14:textId="77777777" w:rsidR="00B055C4" w:rsidRDefault="00B055C4" w:rsidP="00B055C4">
      <w:pPr>
        <w:rPr>
          <w:rFonts w:hint="cs"/>
          <w:rtl/>
          <w:lang w:eastAsia="he-IL"/>
        </w:rPr>
      </w:pPr>
    </w:p>
    <w:p w14:paraId="2C953954" w14:textId="77777777" w:rsidR="00B055C4" w:rsidRDefault="00B055C4" w:rsidP="00B055C4">
      <w:pPr>
        <w:rPr>
          <w:rFonts w:hint="cs"/>
          <w:rtl/>
          <w:lang w:eastAsia="he-IL"/>
        </w:rPr>
      </w:pPr>
    </w:p>
    <w:p w14:paraId="73C51B50" w14:textId="77777777" w:rsidR="003074D1" w:rsidRDefault="00B055C4" w:rsidP="00EF7667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10:45.</w:t>
      </w:r>
      <w:bookmarkStart w:id="136" w:name="_ETM_Q1_713951"/>
      <w:bookmarkStart w:id="137" w:name="_ETM_Q1_703475"/>
      <w:bookmarkEnd w:id="136"/>
      <w:bookmarkEnd w:id="137"/>
    </w:p>
    <w:p w14:paraId="6BB5B70F" w14:textId="77777777" w:rsidR="003074D1" w:rsidRDefault="003074D1" w:rsidP="003074D1">
      <w:pPr>
        <w:rPr>
          <w:rFonts w:hint="cs"/>
          <w:rtl/>
          <w:lang w:eastAsia="he-IL"/>
        </w:rPr>
      </w:pPr>
      <w:bookmarkStart w:id="138" w:name="_ETM_Q1_703831"/>
      <w:bookmarkEnd w:id="138"/>
      <w:r>
        <w:rPr>
          <w:rFonts w:hint="cs"/>
          <w:rtl/>
          <w:lang w:eastAsia="he-IL"/>
        </w:rPr>
        <w:t xml:space="preserve"> </w:t>
      </w:r>
    </w:p>
    <w:p w14:paraId="353CA2FA" w14:textId="77777777" w:rsidR="003074D1" w:rsidRDefault="003074D1" w:rsidP="00DC78A8">
      <w:pPr>
        <w:rPr>
          <w:rFonts w:hint="cs"/>
          <w:rtl/>
          <w:lang w:eastAsia="he-IL"/>
        </w:rPr>
      </w:pPr>
      <w:bookmarkStart w:id="139" w:name="_ETM_Q1_697830"/>
      <w:bookmarkEnd w:id="139"/>
    </w:p>
    <w:p w14:paraId="72451347" w14:textId="77777777" w:rsidR="00DC78A8" w:rsidRDefault="003074D1" w:rsidP="00DC78A8">
      <w:pPr>
        <w:rPr>
          <w:rFonts w:hint="cs"/>
          <w:rtl/>
          <w:lang w:eastAsia="he-IL"/>
        </w:rPr>
      </w:pPr>
      <w:bookmarkStart w:id="140" w:name="_ETM_Q1_698127"/>
      <w:bookmarkEnd w:id="140"/>
      <w:r>
        <w:rPr>
          <w:rFonts w:hint="cs"/>
          <w:rtl/>
          <w:lang w:eastAsia="he-IL"/>
        </w:rPr>
        <w:t xml:space="preserve">   </w:t>
      </w:r>
      <w:bookmarkStart w:id="141" w:name="_ETM_Q1_691363"/>
      <w:bookmarkEnd w:id="141"/>
      <w:r w:rsidR="00105291">
        <w:rPr>
          <w:rFonts w:hint="cs"/>
          <w:rtl/>
          <w:lang w:eastAsia="he-IL"/>
        </w:rPr>
        <w:t xml:space="preserve">  </w:t>
      </w:r>
      <w:r w:rsidR="00DC78A8">
        <w:rPr>
          <w:rFonts w:hint="cs"/>
          <w:rtl/>
          <w:lang w:eastAsia="he-IL"/>
        </w:rPr>
        <w:t xml:space="preserve"> </w:t>
      </w:r>
    </w:p>
    <w:p w14:paraId="5F018F6A" w14:textId="77777777" w:rsidR="00DC78A8" w:rsidRPr="00DC78A8" w:rsidRDefault="00DC78A8" w:rsidP="00DC78A8">
      <w:pPr>
        <w:rPr>
          <w:rFonts w:hint="cs"/>
          <w:rtl/>
          <w:lang w:eastAsia="he-IL"/>
        </w:rPr>
      </w:pPr>
      <w:bookmarkStart w:id="142" w:name="_ETM_Q1_650971"/>
      <w:bookmarkEnd w:id="142"/>
      <w:r>
        <w:rPr>
          <w:rFonts w:hint="cs"/>
          <w:rtl/>
          <w:lang w:eastAsia="he-IL"/>
        </w:rPr>
        <w:t xml:space="preserve"> </w:t>
      </w:r>
    </w:p>
    <w:p w14:paraId="59E7C2D4" w14:textId="77777777" w:rsidR="00AF22A8" w:rsidRDefault="00AF22A8" w:rsidP="00AF22A8">
      <w:pPr>
        <w:pStyle w:val="KeepWithNext"/>
        <w:rPr>
          <w:rFonts w:hint="cs"/>
          <w:rtl/>
          <w:lang w:eastAsia="he-IL"/>
        </w:rPr>
      </w:pPr>
    </w:p>
    <w:p w14:paraId="2B2A1961" w14:textId="77777777" w:rsidR="00AF22A8" w:rsidRDefault="00AF22A8" w:rsidP="00AF22A8">
      <w:pPr>
        <w:rPr>
          <w:rFonts w:hint="cs"/>
          <w:rtl/>
          <w:lang w:eastAsia="he-IL"/>
        </w:rPr>
      </w:pPr>
    </w:p>
    <w:p w14:paraId="091C7A54" w14:textId="77777777" w:rsidR="00AF22A8" w:rsidRDefault="00AF22A8" w:rsidP="00AF22A8">
      <w:pPr>
        <w:rPr>
          <w:rFonts w:hint="cs"/>
          <w:rtl/>
          <w:lang w:eastAsia="he-IL"/>
        </w:rPr>
      </w:pPr>
      <w:bookmarkStart w:id="143" w:name="_ETM_Q1_640567"/>
      <w:bookmarkEnd w:id="143"/>
    </w:p>
    <w:p w14:paraId="248DA50F" w14:textId="77777777" w:rsidR="00AF22A8" w:rsidRDefault="00AF22A8" w:rsidP="00AF22A8">
      <w:pPr>
        <w:rPr>
          <w:rFonts w:hint="cs"/>
          <w:rtl/>
          <w:lang w:eastAsia="he-IL"/>
        </w:rPr>
      </w:pPr>
      <w:bookmarkStart w:id="144" w:name="_ETM_Q1_640875"/>
      <w:bookmarkEnd w:id="144"/>
    </w:p>
    <w:p w14:paraId="6902014B" w14:textId="77777777" w:rsidR="00AF22A8" w:rsidRDefault="00AF22A8" w:rsidP="00AF22A8">
      <w:pPr>
        <w:rPr>
          <w:rFonts w:hint="cs"/>
          <w:rtl/>
          <w:lang w:eastAsia="he-IL"/>
        </w:rPr>
      </w:pPr>
    </w:p>
    <w:p w14:paraId="0CF89A14" w14:textId="77777777" w:rsidR="00AF22A8" w:rsidRPr="00A60D5C" w:rsidRDefault="00AF22A8" w:rsidP="00AF22A8">
      <w:pPr>
        <w:rPr>
          <w:rtl/>
          <w:lang w:eastAsia="he-IL"/>
        </w:rPr>
      </w:pPr>
      <w:bookmarkStart w:id="145" w:name="_ETM_Q1_631372"/>
      <w:bookmarkStart w:id="146" w:name="_ETM_Q1_631395"/>
      <w:bookmarkEnd w:id="145"/>
      <w:bookmarkEnd w:id="146"/>
      <w:r>
        <w:rPr>
          <w:rFonts w:hint="cs"/>
          <w:rtl/>
          <w:lang w:eastAsia="he-IL"/>
        </w:rPr>
        <w:t xml:space="preserve"> </w:t>
      </w:r>
    </w:p>
    <w:p w14:paraId="383BA019" w14:textId="77777777" w:rsidR="008C09DA" w:rsidRDefault="008C09DA" w:rsidP="008C09DA">
      <w:pPr>
        <w:pStyle w:val="KeepWithNext"/>
        <w:rPr>
          <w:rtl/>
        </w:rPr>
      </w:pPr>
    </w:p>
    <w:p w14:paraId="6279A6B6" w14:textId="77777777" w:rsidR="007872B4" w:rsidRPr="008713A4" w:rsidRDefault="00E64116" w:rsidP="008C09DA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EF766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A8E1" w14:textId="77777777" w:rsidR="00A05F8F" w:rsidRDefault="00A05F8F">
      <w:r>
        <w:separator/>
      </w:r>
    </w:p>
  </w:endnote>
  <w:endnote w:type="continuationSeparator" w:id="0">
    <w:p w14:paraId="10AA0765" w14:textId="77777777" w:rsidR="00A05F8F" w:rsidRDefault="00A0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86D4" w14:textId="77777777" w:rsidR="00A05F8F" w:rsidRDefault="00A05F8F">
      <w:r>
        <w:separator/>
      </w:r>
    </w:p>
  </w:footnote>
  <w:footnote w:type="continuationSeparator" w:id="0">
    <w:p w14:paraId="341A1717" w14:textId="77777777" w:rsidR="00A05F8F" w:rsidRDefault="00A0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6B9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6AEC52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6AB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766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B1DB8BB" w14:textId="77777777" w:rsidR="00D86E57" w:rsidRPr="00CC5815" w:rsidRDefault="008C09DA" w:rsidP="008E5E3F">
    <w:pPr>
      <w:pStyle w:val="Header"/>
      <w:ind w:firstLine="0"/>
    </w:pPr>
    <w:r>
      <w:rPr>
        <w:rtl/>
      </w:rPr>
      <w:t>ועדת הכנסת</w:t>
    </w:r>
  </w:p>
  <w:p w14:paraId="3E44DE5C" w14:textId="77777777" w:rsidR="00D86E57" w:rsidRPr="00CC5815" w:rsidRDefault="008C09DA" w:rsidP="008E5E3F">
    <w:pPr>
      <w:pStyle w:val="Header"/>
      <w:ind w:firstLine="0"/>
      <w:rPr>
        <w:rFonts w:hint="cs"/>
        <w:rtl/>
      </w:rPr>
    </w:pPr>
    <w:r>
      <w:rPr>
        <w:rtl/>
      </w:rPr>
      <w:t>20/12/2017</w:t>
    </w:r>
  </w:p>
  <w:p w14:paraId="7313562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ED2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08E31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644EA48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80A9AC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5934162">
    <w:abstractNumId w:val="0"/>
  </w:num>
  <w:num w:numId="2" w16cid:durableId="63387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6ECD"/>
    <w:rsid w:val="000C47F5"/>
    <w:rsid w:val="000E10BF"/>
    <w:rsid w:val="000E3314"/>
    <w:rsid w:val="000F2459"/>
    <w:rsid w:val="00105291"/>
    <w:rsid w:val="00106397"/>
    <w:rsid w:val="0011003F"/>
    <w:rsid w:val="00150436"/>
    <w:rsid w:val="00167294"/>
    <w:rsid w:val="001673D4"/>
    <w:rsid w:val="00171E7F"/>
    <w:rsid w:val="001758C1"/>
    <w:rsid w:val="0017779F"/>
    <w:rsid w:val="001A74E9"/>
    <w:rsid w:val="001A7A1B"/>
    <w:rsid w:val="001B7674"/>
    <w:rsid w:val="001C44DA"/>
    <w:rsid w:val="001C4FDA"/>
    <w:rsid w:val="001D440C"/>
    <w:rsid w:val="002016FF"/>
    <w:rsid w:val="00227FEF"/>
    <w:rsid w:val="00243F56"/>
    <w:rsid w:val="00261554"/>
    <w:rsid w:val="0026785B"/>
    <w:rsid w:val="00275C03"/>
    <w:rsid w:val="00280D58"/>
    <w:rsid w:val="002D4BDB"/>
    <w:rsid w:val="002E5E31"/>
    <w:rsid w:val="00303B4C"/>
    <w:rsid w:val="003074D1"/>
    <w:rsid w:val="00321E62"/>
    <w:rsid w:val="00327BF8"/>
    <w:rsid w:val="00340AFA"/>
    <w:rsid w:val="003658CB"/>
    <w:rsid w:val="00366CFB"/>
    <w:rsid w:val="0036794C"/>
    <w:rsid w:val="00373508"/>
    <w:rsid w:val="00396023"/>
    <w:rsid w:val="003B2FBE"/>
    <w:rsid w:val="003C279D"/>
    <w:rsid w:val="003C2DFD"/>
    <w:rsid w:val="003E1980"/>
    <w:rsid w:val="003E3658"/>
    <w:rsid w:val="003F0A5F"/>
    <w:rsid w:val="00420E41"/>
    <w:rsid w:val="00421B02"/>
    <w:rsid w:val="00424C94"/>
    <w:rsid w:val="00436AB1"/>
    <w:rsid w:val="00447608"/>
    <w:rsid w:val="00451746"/>
    <w:rsid w:val="00470EAC"/>
    <w:rsid w:val="0049458B"/>
    <w:rsid w:val="0049497B"/>
    <w:rsid w:val="00495FD8"/>
    <w:rsid w:val="00497EFA"/>
    <w:rsid w:val="004B0A65"/>
    <w:rsid w:val="004B1BE9"/>
    <w:rsid w:val="00500C0C"/>
    <w:rsid w:val="00516CA4"/>
    <w:rsid w:val="00546678"/>
    <w:rsid w:val="00546AED"/>
    <w:rsid w:val="005506B9"/>
    <w:rsid w:val="005817EC"/>
    <w:rsid w:val="00590B77"/>
    <w:rsid w:val="005A342D"/>
    <w:rsid w:val="005C363E"/>
    <w:rsid w:val="005D61F3"/>
    <w:rsid w:val="005E1C6B"/>
    <w:rsid w:val="005F76B0"/>
    <w:rsid w:val="006311A8"/>
    <w:rsid w:val="00634F61"/>
    <w:rsid w:val="00695A47"/>
    <w:rsid w:val="006A0CB7"/>
    <w:rsid w:val="006E2370"/>
    <w:rsid w:val="006E4FF3"/>
    <w:rsid w:val="006F0259"/>
    <w:rsid w:val="00700433"/>
    <w:rsid w:val="00702755"/>
    <w:rsid w:val="0070472C"/>
    <w:rsid w:val="00722DE6"/>
    <w:rsid w:val="007509A6"/>
    <w:rsid w:val="0076521B"/>
    <w:rsid w:val="007872B4"/>
    <w:rsid w:val="00791CBE"/>
    <w:rsid w:val="007C5F6E"/>
    <w:rsid w:val="007C693F"/>
    <w:rsid w:val="007C6ADD"/>
    <w:rsid w:val="0082136D"/>
    <w:rsid w:val="008320F6"/>
    <w:rsid w:val="00841223"/>
    <w:rsid w:val="00846431"/>
    <w:rsid w:val="00846BE9"/>
    <w:rsid w:val="00853207"/>
    <w:rsid w:val="00866E20"/>
    <w:rsid w:val="008713A4"/>
    <w:rsid w:val="00875F10"/>
    <w:rsid w:val="00895865"/>
    <w:rsid w:val="008966D4"/>
    <w:rsid w:val="008C09DA"/>
    <w:rsid w:val="008C6035"/>
    <w:rsid w:val="008C7015"/>
    <w:rsid w:val="008D1DFB"/>
    <w:rsid w:val="008E03B4"/>
    <w:rsid w:val="008E5E3F"/>
    <w:rsid w:val="0090279B"/>
    <w:rsid w:val="00914904"/>
    <w:rsid w:val="0091780F"/>
    <w:rsid w:val="009258CE"/>
    <w:rsid w:val="009515F0"/>
    <w:rsid w:val="009830CB"/>
    <w:rsid w:val="009C28C0"/>
    <w:rsid w:val="009D478A"/>
    <w:rsid w:val="009E6E93"/>
    <w:rsid w:val="009F1518"/>
    <w:rsid w:val="009F5773"/>
    <w:rsid w:val="00A05F8F"/>
    <w:rsid w:val="00A15971"/>
    <w:rsid w:val="00A22C90"/>
    <w:rsid w:val="00A314B1"/>
    <w:rsid w:val="00A42723"/>
    <w:rsid w:val="00A504DF"/>
    <w:rsid w:val="00A60D5C"/>
    <w:rsid w:val="00A64A6D"/>
    <w:rsid w:val="00A66020"/>
    <w:rsid w:val="00AB02EE"/>
    <w:rsid w:val="00AB3F3A"/>
    <w:rsid w:val="00AD4EC9"/>
    <w:rsid w:val="00AD6FFC"/>
    <w:rsid w:val="00AF22A8"/>
    <w:rsid w:val="00AF31E6"/>
    <w:rsid w:val="00AF4150"/>
    <w:rsid w:val="00B0509A"/>
    <w:rsid w:val="00B055C4"/>
    <w:rsid w:val="00B120B2"/>
    <w:rsid w:val="00B50340"/>
    <w:rsid w:val="00B65508"/>
    <w:rsid w:val="00B8517A"/>
    <w:rsid w:val="00B86CF7"/>
    <w:rsid w:val="00B922EB"/>
    <w:rsid w:val="00BA6446"/>
    <w:rsid w:val="00BB58EE"/>
    <w:rsid w:val="00BD47B7"/>
    <w:rsid w:val="00C135D5"/>
    <w:rsid w:val="00C13682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0001"/>
    <w:rsid w:val="00CA5363"/>
    <w:rsid w:val="00CB6D60"/>
    <w:rsid w:val="00CC5815"/>
    <w:rsid w:val="00CE24B8"/>
    <w:rsid w:val="00CE5849"/>
    <w:rsid w:val="00CF3EF7"/>
    <w:rsid w:val="00D278F7"/>
    <w:rsid w:val="00D37550"/>
    <w:rsid w:val="00D405D5"/>
    <w:rsid w:val="00D40A29"/>
    <w:rsid w:val="00D45D27"/>
    <w:rsid w:val="00D51DE1"/>
    <w:rsid w:val="00D86E57"/>
    <w:rsid w:val="00D96B24"/>
    <w:rsid w:val="00DC78A8"/>
    <w:rsid w:val="00DD77CE"/>
    <w:rsid w:val="00DE5B80"/>
    <w:rsid w:val="00E56E2B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3460"/>
    <w:rsid w:val="00EF7667"/>
    <w:rsid w:val="00F053E5"/>
    <w:rsid w:val="00F10D2D"/>
    <w:rsid w:val="00F16831"/>
    <w:rsid w:val="00F404B8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134D"/>
    <w:rsid w:val="00F931D2"/>
    <w:rsid w:val="00FA595A"/>
    <w:rsid w:val="00FB0768"/>
    <w:rsid w:val="00FC51C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C323D3"/>
  <w15:chartTrackingRefBased/>
  <w15:docId w15:val="{AF06C1C5-5624-4949-BDDA-4D20EA1D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C0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72FB0-4CC9-4D30-BD69-56B0A81E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