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77D7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0137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77D7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877D7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359</w:t>
      </w:r>
    </w:p>
    <w:p w:rsidR="00E64116" w:rsidRPr="008713A4" w:rsidRDefault="00877D7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77D7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ל' בסיון התשע"ח (13 ביוני 2018),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201373" w:rsidRPr="00201373" w:rsidRDefault="00201373" w:rsidP="00201373">
      <w:pPr>
        <w:pStyle w:val="a0"/>
        <w:keepNext/>
        <w:jc w:val="left"/>
        <w:rPr>
          <w:b w:val="0"/>
          <w:bCs w:val="0"/>
          <w:u w:val="none"/>
          <w:rtl/>
        </w:rPr>
      </w:pPr>
      <w:r w:rsidRPr="00201373">
        <w:rPr>
          <w:b w:val="0"/>
          <w:bCs w:val="0"/>
          <w:u w:val="none"/>
          <w:rtl/>
        </w:rPr>
        <w:t>בחירת ממלא מקום ליושב ראש הכנסת בעת היעדרו מהארץ</w:t>
      </w:r>
    </w:p>
    <w:sdt>
      <w:sdtPr>
        <w:rPr>
          <w:color w:val="000000" w:themeColor="text1"/>
          <w:rtl/>
        </w:rPr>
        <w:alias w:val="נושא"/>
        <w:tag w:val="&lt;ID&gt;613780&lt;/ID&gt;&lt;Name&gt;377. המלצת הוועדה הציבורית בדבר תנאי העסקתם של נהגים לחברי כנסת מוגבלים בניידות וחברי כנסת מאובטחים – המלצה שניה בנושא.&lt;/Name&gt;&lt;Data&gt;המלצת הוועדה הציבורית בדבר תנאי העסקתם של נהגים לחברי כנסת מוגבלים בניידות וחברי כנסת מאובטחים – המלצה שניה בנושא.&lt;/Data&gt;"/>
        <w:id w:val="-331916004"/>
        <w:placeholder>
          <w:docPart w:val="DefaultPlaceholder_-1854013440"/>
        </w:placeholder>
      </w:sdtPr>
      <w:sdtEndPr/>
      <w:sdtContent>
        <w:p w:rsidR="00E64116" w:rsidRPr="00A17998" w:rsidRDefault="00877D7C" w:rsidP="007C693F">
          <w:pPr>
            <w:spacing w:before="60"/>
            <w:ind w:firstLine="0"/>
            <w:rPr>
              <w:color w:val="000000" w:themeColor="text1"/>
              <w:rtl/>
            </w:rPr>
          </w:pPr>
          <w:r w:rsidRPr="00A17998">
            <w:rPr>
              <w:rStyle w:val="PlaceholderText"/>
              <w:color w:val="000000" w:themeColor="text1"/>
              <w:rtl/>
            </w:rPr>
            <w:t>המלצת הוועדה הציבורית בדבר תנאי העסקתם של נהגים לחברי כנסת מוגבלים בניידות וחברי כנסת מאובטחים – המלצה שניה בנושא.</w:t>
          </w:r>
        </w:p>
      </w:sdtContent>
    </w:sdt>
    <w:p w:rsidR="00E64116" w:rsidRPr="00A17998" w:rsidRDefault="00E64116" w:rsidP="007C693F">
      <w:pPr>
        <w:spacing w:before="60"/>
        <w:ind w:firstLine="0"/>
        <w:rPr>
          <w:color w:val="000000" w:themeColor="text1"/>
          <w:rtl/>
        </w:rPr>
      </w:pPr>
    </w:p>
    <w:p w:rsidR="00877D7C" w:rsidRPr="008713A4" w:rsidRDefault="00877D7C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7D7C" w:rsidRDefault="00877D7C" w:rsidP="00EC1FB3">
      <w:pPr>
        <w:ind w:firstLine="0"/>
        <w:rPr>
          <w:rtl/>
        </w:rPr>
      </w:pPr>
      <w:r w:rsidRPr="00877D7C">
        <w:rPr>
          <w:rtl/>
        </w:rPr>
        <w:t>מכלוף מיקי זוהר – היו"ר</w:t>
      </w:r>
    </w:p>
    <w:p w:rsidR="00877D7C" w:rsidRPr="00877D7C" w:rsidRDefault="00877D7C" w:rsidP="00EC1FB3">
      <w:pPr>
        <w:ind w:firstLine="0"/>
        <w:rPr>
          <w:rtl/>
        </w:rPr>
      </w:pPr>
      <w:r w:rsidRPr="00877D7C">
        <w:rPr>
          <w:rtl/>
        </w:rPr>
        <w:t>יואב בן צור</w:t>
      </w:r>
    </w:p>
    <w:p w:rsidR="00877D7C" w:rsidRDefault="00877D7C" w:rsidP="00EC1FB3">
      <w:pPr>
        <w:ind w:firstLine="0"/>
        <w:rPr>
          <w:u w:val="single"/>
          <w:rtl/>
        </w:rPr>
      </w:pPr>
    </w:p>
    <w:p w:rsidR="00201373" w:rsidRPr="008713A4" w:rsidRDefault="00201373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5F7904" w:rsidP="005F7904">
      <w:pPr>
        <w:ind w:firstLine="0"/>
        <w:rPr>
          <w:rtl/>
        </w:rPr>
      </w:pPr>
      <w:r>
        <w:rPr>
          <w:rFonts w:hint="cs"/>
          <w:rtl/>
        </w:rPr>
        <w:t>מזכירת הכנסת ירדנה מלר-הורוביץ</w:t>
      </w:r>
    </w:p>
    <w:p w:rsidR="00E64116" w:rsidRDefault="00F812CC" w:rsidP="00DE5B80">
      <w:pPr>
        <w:ind w:firstLine="0"/>
        <w:rPr>
          <w:rtl/>
        </w:rPr>
      </w:pPr>
      <w:r>
        <w:rPr>
          <w:rFonts w:hint="cs"/>
          <w:rtl/>
        </w:rPr>
        <w:t xml:space="preserve">חיים אבידור </w:t>
      </w:r>
      <w:r>
        <w:rPr>
          <w:rtl/>
        </w:rPr>
        <w:t>–</w:t>
      </w:r>
      <w:r>
        <w:rPr>
          <w:rFonts w:hint="cs"/>
          <w:rtl/>
        </w:rPr>
        <w:t xml:space="preserve"> חשב הכנסת</w:t>
      </w:r>
    </w:p>
    <w:p w:rsidR="00D37550" w:rsidRDefault="00D37550" w:rsidP="00DE5B80">
      <w:pPr>
        <w:ind w:firstLine="0"/>
        <w:rPr>
          <w:rtl/>
        </w:rPr>
      </w:pPr>
    </w:p>
    <w:p w:rsidR="00201373" w:rsidRDefault="00201373" w:rsidP="00DE5B80">
      <w:pPr>
        <w:ind w:firstLine="0"/>
        <w:rPr>
          <w:rtl/>
        </w:rPr>
      </w:pPr>
    </w:p>
    <w:p w:rsidR="00201373" w:rsidRPr="008713A4" w:rsidRDefault="00201373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5F7904" w:rsidRDefault="005F7904" w:rsidP="00D40A29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:rsidR="00E64116" w:rsidRPr="008713A4" w:rsidRDefault="00877D7C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77D7C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77D7C" w:rsidP="008320F6">
      <w:pPr>
        <w:ind w:firstLine="0"/>
        <w:rPr>
          <w:rtl/>
        </w:rPr>
      </w:pPr>
      <w:r>
        <w:rPr>
          <w:rtl/>
        </w:rPr>
        <w:t>רויטל יפרח</w:t>
      </w:r>
    </w:p>
    <w:p w:rsidR="00877D7C" w:rsidRDefault="00E64116" w:rsidP="00877D7C">
      <w:pPr>
        <w:bidi w:val="0"/>
        <w:spacing w:line="240" w:lineRule="auto"/>
        <w:ind w:firstLine="0"/>
        <w:jc w:val="left"/>
      </w:pPr>
      <w:r w:rsidRPr="008713A4">
        <w:rPr>
          <w:rtl/>
        </w:rPr>
        <w:br w:type="page"/>
      </w:r>
    </w:p>
    <w:sdt>
      <w:sdtPr>
        <w:rPr>
          <w:rFonts w:ascii="Times New Roman" w:hAnsi="Times New Roman" w:hint="cs"/>
          <w:b w:val="0"/>
          <w:bCs w:val="0"/>
          <w:u w:val="none"/>
          <w:rtl/>
        </w:rPr>
        <w:alias w:val="נושא"/>
        <w:tag w:val="&lt;ID&gt;613780&lt;/ID&gt;&lt;Name&gt;377. המלצת הוועדה הציבורית בדבר תנאי העסקתם של נהגים לחברי כנסת מוגבלים בניידות וחברי כנסת מאובטחים – המלצה שניה בנושא.&lt;/Name&gt;&lt;Data&gt;המלצת הוועדה הציבורית בדבר תנאי העסקתם של נהגים לחברי כנסת מוגבלים בניידות וחברי כנסת מאובטחים – המלצה שניה בנושא.&lt;/Data&gt;"/>
        <w:id w:val="-904834297"/>
        <w:placeholder>
          <w:docPart w:val="DefaultPlaceholder_-1854013440"/>
        </w:placeholder>
      </w:sdtPr>
      <w:sdtEndPr/>
      <w:sdtContent>
        <w:p w:rsidR="00652C3D" w:rsidRDefault="00652C3D" w:rsidP="00652C3D">
          <w:pPr>
            <w:pStyle w:val="a0"/>
            <w:keepNext/>
            <w:rPr>
              <w:rtl/>
            </w:rPr>
          </w:pPr>
        </w:p>
        <w:p w:rsidR="00652C3D" w:rsidRDefault="00652C3D" w:rsidP="00652C3D">
          <w:pPr>
            <w:pStyle w:val="a0"/>
            <w:keepNext/>
            <w:rPr>
              <w:rtl/>
            </w:rPr>
          </w:pPr>
          <w:r>
            <w:rPr>
              <w:rtl/>
            </w:rPr>
            <w:t>בחירת ממלא מקום ליושב ראש הכנסת בעת היעדרו מהארץ</w:t>
          </w:r>
        </w:p>
        <w:p w:rsidR="00201373" w:rsidRDefault="00201373" w:rsidP="00652C3D">
          <w:pPr>
            <w:rPr>
              <w:rtl/>
            </w:rPr>
          </w:pPr>
        </w:p>
        <w:p w:rsidR="007872B4" w:rsidRPr="00652C3D" w:rsidRDefault="009771B9" w:rsidP="00652C3D">
          <w:pPr>
            <w:rPr>
              <w:rtl/>
            </w:rPr>
          </w:pPr>
        </w:p>
      </w:sdtContent>
    </w:sdt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57291464"/>
        <w:placeholder>
          <w:docPart w:val="DefaultPlaceholder_-1854013440"/>
        </w:placeholder>
      </w:sdtPr>
      <w:sdtEndPr/>
      <w:sdtContent>
        <w:p w:rsidR="00877D7C" w:rsidRDefault="00877D7C" w:rsidP="00877D7C">
          <w:pPr>
            <w:pStyle w:val="af"/>
            <w:keepNext/>
            <w:rPr>
              <w:rtl/>
            </w:rPr>
          </w:pPr>
          <w:r w:rsidRPr="00877D7C">
            <w:rPr>
              <w:rStyle w:val="PlaceholderText"/>
              <w:color w:val="000000"/>
              <w:rtl/>
            </w:rPr>
            <w:t>היו"ר מכלוף מיקי זוהר</w:t>
          </w:r>
          <w:r w:rsidRPr="00877D7C">
            <w:rPr>
              <w:color w:val="000000"/>
              <w:rtl/>
            </w:rPr>
            <w:t>:</w:t>
          </w:r>
        </w:p>
      </w:sdtContent>
    </w:sdt>
    <w:p w:rsidR="00877D7C" w:rsidRDefault="00877D7C" w:rsidP="00877D7C">
      <w:pPr>
        <w:pStyle w:val="KeepWithNext"/>
        <w:rPr>
          <w:rtl/>
        </w:rPr>
      </w:pPr>
    </w:p>
    <w:p w:rsidR="00877D7C" w:rsidRDefault="00B64E32" w:rsidP="00652C3D">
      <w:pPr>
        <w:rPr>
          <w:rtl/>
        </w:rPr>
      </w:pPr>
      <w:r>
        <w:rPr>
          <w:rFonts w:hint="cs"/>
          <w:rtl/>
        </w:rPr>
        <w:t>אני מתכבד לפתוח את הישיבה. דיוני הוועדה היום</w:t>
      </w:r>
      <w:r w:rsidR="00652C3D">
        <w:rPr>
          <w:rFonts w:hint="cs"/>
          <w:rtl/>
        </w:rPr>
        <w:t xml:space="preserve"> </w:t>
      </w:r>
      <w:r w:rsidR="00652C3D">
        <w:rPr>
          <w:rtl/>
        </w:rPr>
        <w:t>–</w:t>
      </w:r>
      <w:r w:rsidR="00652C3D">
        <w:rPr>
          <w:rFonts w:hint="cs"/>
          <w:rtl/>
        </w:rPr>
        <w:t xml:space="preserve"> קודם כל נתחיל בבחירת ממלא מקום ליושב ראש </w:t>
      </w:r>
      <w:bookmarkStart w:id="0" w:name="_ETM_Q1_1383377"/>
      <w:bookmarkEnd w:id="0"/>
      <w:r w:rsidR="00652C3D">
        <w:rPr>
          <w:rFonts w:hint="cs"/>
          <w:rtl/>
        </w:rPr>
        <w:t xml:space="preserve">הכנסת בעת היעדרו מן הארץ. יושב ראש הכנסת עוזב את </w:t>
      </w:r>
      <w:bookmarkStart w:id="1" w:name="_ETM_Q1_1389598"/>
      <w:bookmarkEnd w:id="1"/>
      <w:r w:rsidR="00652C3D">
        <w:rPr>
          <w:rFonts w:hint="cs"/>
          <w:rtl/>
        </w:rPr>
        <w:t xml:space="preserve">הארץ בתאריך 19 ביוני וישוב בעזרת השם בתאריך 24 ביוני. ועל כן, </w:t>
      </w:r>
      <w:r>
        <w:rPr>
          <w:rFonts w:hint="cs"/>
          <w:rtl/>
        </w:rPr>
        <w:t>הוא מבקש למ</w:t>
      </w:r>
      <w:r w:rsidR="00652C3D">
        <w:rPr>
          <w:rFonts w:hint="cs"/>
          <w:rtl/>
        </w:rPr>
        <w:t xml:space="preserve">נות במקומו באופן זמני בתקופה האמורה את חבר </w:t>
      </w:r>
      <w:bookmarkStart w:id="2" w:name="_ETM_Q1_1402817"/>
      <w:bookmarkEnd w:id="2"/>
      <w:r w:rsidR="00652C3D">
        <w:rPr>
          <w:rFonts w:hint="cs"/>
          <w:rtl/>
        </w:rPr>
        <w:t xml:space="preserve">הכנסת יצחק וקנין. מי בעד, מי נגד, מי נמנע? </w:t>
      </w:r>
      <w:bookmarkStart w:id="3" w:name="_ETM_Q1_1407611"/>
      <w:bookmarkEnd w:id="3"/>
    </w:p>
    <w:p w:rsidR="00652C3D" w:rsidRDefault="00652C3D" w:rsidP="00652C3D">
      <w:pPr>
        <w:rPr>
          <w:rtl/>
        </w:rPr>
      </w:pPr>
    </w:p>
    <w:p w:rsidR="00652C3D" w:rsidRDefault="00652C3D" w:rsidP="00652C3D">
      <w:pPr>
        <w:pStyle w:val="aa"/>
        <w:keepNext/>
        <w:rPr>
          <w:rtl/>
        </w:rPr>
      </w:pPr>
      <w:r>
        <w:rPr>
          <w:rtl/>
        </w:rPr>
        <w:t>הצבעה</w:t>
      </w:r>
    </w:p>
    <w:p w:rsidR="00652C3D" w:rsidRDefault="00652C3D" w:rsidP="00652C3D">
      <w:pPr>
        <w:pStyle w:val="--"/>
        <w:keepNext/>
        <w:rPr>
          <w:rtl/>
        </w:rPr>
      </w:pPr>
    </w:p>
    <w:p w:rsidR="00652C3D" w:rsidRDefault="00652C3D" w:rsidP="00652C3D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2</w:t>
      </w:r>
    </w:p>
    <w:p w:rsidR="00652C3D" w:rsidRDefault="00652C3D" w:rsidP="00652C3D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652C3D" w:rsidRDefault="00652C3D" w:rsidP="00652C3D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</w:p>
    <w:p w:rsidR="00652C3D" w:rsidRDefault="00652C3D" w:rsidP="00652C3D">
      <w:pPr>
        <w:pStyle w:val="--"/>
        <w:keepNext/>
        <w:rPr>
          <w:rtl/>
        </w:rPr>
      </w:pPr>
      <w:r>
        <w:rPr>
          <w:rFonts w:hint="cs"/>
          <w:rtl/>
        </w:rPr>
        <w:t>הבקשה נתקבלה.</w:t>
      </w:r>
    </w:p>
    <w:p w:rsidR="00652C3D" w:rsidRDefault="00652C3D" w:rsidP="00652C3D">
      <w:pPr>
        <w:pStyle w:val="--"/>
        <w:keepNext/>
        <w:rPr>
          <w:rtl/>
        </w:rPr>
      </w:pPr>
    </w:p>
    <w:p w:rsidR="00652C3D" w:rsidRDefault="00652C3D" w:rsidP="00652C3D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652C3D" w:rsidRDefault="00652C3D" w:rsidP="00652C3D">
      <w:pPr>
        <w:pStyle w:val="KeepWithNext"/>
        <w:rPr>
          <w:rtl/>
        </w:rPr>
      </w:pPr>
    </w:p>
    <w:p w:rsidR="00652C3D" w:rsidRDefault="00652C3D" w:rsidP="00652C3D">
      <w:pPr>
        <w:rPr>
          <w:rtl/>
        </w:rPr>
      </w:pPr>
      <w:r>
        <w:rPr>
          <w:rFonts w:hint="cs"/>
          <w:rtl/>
        </w:rPr>
        <w:t>הבקשה התקבלה.</w:t>
      </w:r>
      <w:r>
        <w:rPr>
          <w:rtl/>
        </w:rPr>
        <w:t xml:space="preserve"> </w:t>
      </w:r>
    </w:p>
    <w:p w:rsidR="00652C3D" w:rsidRPr="00652C3D" w:rsidRDefault="00652C3D" w:rsidP="00652C3D">
      <w:pPr>
        <w:pStyle w:val="ab"/>
        <w:rPr>
          <w:rtl/>
        </w:rPr>
      </w:pPr>
    </w:p>
    <w:p w:rsidR="00652C3D" w:rsidRDefault="00652C3D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B64E32" w:rsidRDefault="00652C3D" w:rsidP="00652C3D">
      <w:pPr>
        <w:pStyle w:val="a0"/>
        <w:keepNext/>
        <w:rPr>
          <w:rtl/>
        </w:rPr>
      </w:pPr>
      <w:r>
        <w:rPr>
          <w:rtl/>
        </w:rPr>
        <w:lastRenderedPageBreak/>
        <w:t>המלצת הוועדה הציבורית בדבר תנאי העסקתם של נהגים לחברי כנסת מוגבלים בניידות וחברי כנסת מאובטחים – המלצה שניה בנושא.</w:t>
      </w:r>
    </w:p>
    <w:p w:rsidR="00652C3D" w:rsidRDefault="00652C3D" w:rsidP="00652C3D">
      <w:pPr>
        <w:pStyle w:val="KeepWithNext"/>
        <w:rPr>
          <w:rtl/>
        </w:rPr>
      </w:pPr>
    </w:p>
    <w:p w:rsidR="00A17998" w:rsidRPr="00A17998" w:rsidRDefault="00A17998" w:rsidP="00A17998">
      <w:pPr>
        <w:rPr>
          <w:rtl/>
        </w:rPr>
      </w:pPr>
    </w:p>
    <w:p w:rsidR="00652C3D" w:rsidRDefault="00652C3D" w:rsidP="00652C3D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652C3D" w:rsidRDefault="00652C3D" w:rsidP="00652C3D">
      <w:pPr>
        <w:pStyle w:val="KeepWithNext"/>
        <w:rPr>
          <w:rtl/>
        </w:rPr>
      </w:pPr>
    </w:p>
    <w:p w:rsidR="00B64E32" w:rsidRDefault="00652C3D" w:rsidP="00652C3D">
      <w:pPr>
        <w:rPr>
          <w:rtl/>
        </w:rPr>
      </w:pPr>
      <w:r>
        <w:rPr>
          <w:rFonts w:hint="cs"/>
          <w:rtl/>
        </w:rPr>
        <w:t xml:space="preserve">אני עובר לסעיף 1 לסדר היום: </w:t>
      </w:r>
      <w:bookmarkStart w:id="4" w:name="_ETM_Q1_1414219"/>
      <w:bookmarkEnd w:id="4"/>
      <w:r>
        <w:rPr>
          <w:rFonts w:hint="cs"/>
          <w:rtl/>
        </w:rPr>
        <w:t xml:space="preserve">המלצת הוועדה הציבורית בדבר תנאי העסקתם של נהגים לחברי כנסת </w:t>
      </w:r>
      <w:bookmarkStart w:id="5" w:name="_ETM_Q1_1420075"/>
      <w:bookmarkEnd w:id="5"/>
      <w:r>
        <w:rPr>
          <w:rFonts w:hint="cs"/>
          <w:rtl/>
        </w:rPr>
        <w:t>מוגבלים בניידות וחברי כנסת מאובטחים. קיבלנו מכתב מ</w:t>
      </w:r>
      <w:r w:rsidR="00B64E32">
        <w:rPr>
          <w:rFonts w:hint="cs"/>
          <w:rtl/>
        </w:rPr>
        <w:t xml:space="preserve">עורכות </w:t>
      </w:r>
      <w:r>
        <w:rPr>
          <w:rFonts w:hint="cs"/>
          <w:rtl/>
        </w:rPr>
        <w:t>ה</w:t>
      </w:r>
      <w:r w:rsidR="00B64E32">
        <w:rPr>
          <w:rFonts w:hint="cs"/>
          <w:rtl/>
        </w:rPr>
        <w:t>דין</w:t>
      </w:r>
      <w:r>
        <w:rPr>
          <w:rFonts w:hint="cs"/>
          <w:rtl/>
        </w:rPr>
        <w:t xml:space="preserve"> של</w:t>
      </w:r>
      <w:r w:rsidR="00B64E32">
        <w:rPr>
          <w:rFonts w:hint="cs"/>
          <w:rtl/>
        </w:rPr>
        <w:t xml:space="preserve"> הנהגים בו הם מבקשים להבהיר מספר דברים.</w:t>
      </w:r>
      <w:r>
        <w:rPr>
          <w:rFonts w:hint="cs"/>
          <w:rtl/>
        </w:rPr>
        <w:t xml:space="preserve"> חילקנו </w:t>
      </w:r>
      <w:bookmarkStart w:id="6" w:name="_ETM_Q1_1435918"/>
      <w:bookmarkEnd w:id="6"/>
      <w:r>
        <w:rPr>
          <w:rFonts w:hint="cs"/>
          <w:rtl/>
        </w:rPr>
        <w:t>את זה לכל חברי הוועדה וגם</w:t>
      </w:r>
      <w:r w:rsidR="00B64E32">
        <w:rPr>
          <w:rFonts w:hint="cs"/>
          <w:rtl/>
        </w:rPr>
        <w:t xml:space="preserve"> שלחנו להם</w:t>
      </w:r>
      <w:r>
        <w:rPr>
          <w:rFonts w:hint="cs"/>
          <w:rtl/>
        </w:rPr>
        <w:t xml:space="preserve"> את זה</w:t>
      </w:r>
      <w:r w:rsidR="00B64E32">
        <w:rPr>
          <w:rFonts w:hint="cs"/>
          <w:rtl/>
        </w:rPr>
        <w:t xml:space="preserve"> באימייל. בשורה התחתונה</w:t>
      </w:r>
      <w:r>
        <w:rPr>
          <w:rFonts w:hint="cs"/>
          <w:rtl/>
        </w:rPr>
        <w:t xml:space="preserve">, לסיכום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7" w:name="_ETM_Q1_1444423"/>
      <w:bookmarkEnd w:id="7"/>
      <w:r>
        <w:rPr>
          <w:rFonts w:hint="cs"/>
          <w:rtl/>
        </w:rPr>
        <w:t xml:space="preserve">"ובלי שיש בכך... עמדת מרשינו היא כי על הוועדה ליזום </w:t>
      </w:r>
      <w:bookmarkStart w:id="8" w:name="_ETM_Q1_1445999"/>
      <w:bookmarkEnd w:id="8"/>
      <w:r>
        <w:rPr>
          <w:rFonts w:hint="cs"/>
          <w:rtl/>
        </w:rPr>
        <w:t xml:space="preserve">ביטול החלטתם מיום 7.5.2018 ובחינה מחדש של יוזמת מנכ"ל הכנסת </w:t>
      </w:r>
      <w:bookmarkStart w:id="9" w:name="_ETM_Q1_1453042"/>
      <w:bookmarkEnd w:id="9"/>
      <w:r>
        <w:rPr>
          <w:rFonts w:hint="cs"/>
          <w:rtl/>
        </w:rPr>
        <w:t>בכללותה לפני כל החלטה אחרת."</w:t>
      </w:r>
      <w:r w:rsidR="00B64E32">
        <w:rPr>
          <w:rFonts w:hint="cs"/>
          <w:rtl/>
        </w:rPr>
        <w:t xml:space="preserve"> </w:t>
      </w:r>
    </w:p>
    <w:p w:rsidR="00B64E32" w:rsidRDefault="00B64E32" w:rsidP="00877D7C">
      <w:pPr>
        <w:rPr>
          <w:rtl/>
        </w:rPr>
      </w:pPr>
    </w:p>
    <w:p w:rsidR="00B64E32" w:rsidRDefault="00B64E32" w:rsidP="00652C3D">
      <w:pPr>
        <w:rPr>
          <w:rtl/>
        </w:rPr>
      </w:pPr>
      <w:r>
        <w:rPr>
          <w:rFonts w:hint="cs"/>
          <w:rtl/>
        </w:rPr>
        <w:t xml:space="preserve">ואנחנו, לעומת זאת, נשמע </w:t>
      </w:r>
      <w:r w:rsidR="00652C3D">
        <w:rPr>
          <w:rFonts w:hint="cs"/>
          <w:rtl/>
        </w:rPr>
        <w:t xml:space="preserve">עכשיו מהיועצת המשפטית </w:t>
      </w:r>
      <w:r>
        <w:rPr>
          <w:rFonts w:hint="cs"/>
          <w:rtl/>
        </w:rPr>
        <w:t xml:space="preserve">את ההמלצה של הוועדה הציבורית בעניין תנאי העסקתם של נהגים לחברי כנסת מוגבלים בניידות </w:t>
      </w:r>
      <w:r w:rsidR="00652C3D">
        <w:rPr>
          <w:rFonts w:hint="cs"/>
          <w:rtl/>
        </w:rPr>
        <w:t xml:space="preserve">וחברי כנסת </w:t>
      </w:r>
      <w:bookmarkStart w:id="10" w:name="_ETM_Q1_1472836"/>
      <w:bookmarkEnd w:id="10"/>
      <w:r w:rsidR="00652C3D">
        <w:rPr>
          <w:rFonts w:hint="cs"/>
          <w:rtl/>
        </w:rPr>
        <w:t xml:space="preserve">מאובטחים, ולאחר מכן </w:t>
      </w:r>
      <w:r>
        <w:rPr>
          <w:rFonts w:hint="cs"/>
          <w:rtl/>
        </w:rPr>
        <w:t>נעבור להצבעה.</w:t>
      </w:r>
    </w:p>
    <w:p w:rsidR="00B64E32" w:rsidRDefault="00B64E32" w:rsidP="00877D7C">
      <w:pPr>
        <w:rPr>
          <w:rtl/>
        </w:rPr>
      </w:pPr>
    </w:p>
    <w:p w:rsidR="00B64E32" w:rsidRDefault="00652C3D" w:rsidP="00652C3D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652C3D" w:rsidRDefault="00652C3D" w:rsidP="00652C3D">
      <w:pPr>
        <w:pStyle w:val="KeepWithNext"/>
        <w:rPr>
          <w:rtl/>
        </w:rPr>
      </w:pPr>
    </w:p>
    <w:p w:rsidR="00B64E32" w:rsidRDefault="00652C3D" w:rsidP="001D3042">
      <w:pPr>
        <w:rPr>
          <w:rtl/>
        </w:rPr>
      </w:pPr>
      <w:r>
        <w:rPr>
          <w:rFonts w:hint="cs"/>
          <w:rtl/>
        </w:rPr>
        <w:t xml:space="preserve">כזכור, לפני כחודש, ב-7 במאי, דנה </w:t>
      </w:r>
      <w:bookmarkStart w:id="11" w:name="_ETM_Q1_1485228"/>
      <w:bookmarkEnd w:id="11"/>
      <w:r>
        <w:rPr>
          <w:rFonts w:hint="cs"/>
          <w:rtl/>
        </w:rPr>
        <w:t xml:space="preserve">ועדת הכנסת בהמלצה של הוועדה הציבורית בעניין תנאי העסקתם של </w:t>
      </w:r>
      <w:bookmarkStart w:id="12" w:name="_ETM_Q1_1486970"/>
      <w:bookmarkEnd w:id="12"/>
      <w:r>
        <w:rPr>
          <w:rFonts w:hint="cs"/>
          <w:rtl/>
        </w:rPr>
        <w:t>נהגים לחברי כנסת מוגבלים בניידות וחברי כנסת מאובטחים. אותה המל</w:t>
      </w:r>
      <w:r w:rsidR="00B64E32">
        <w:rPr>
          <w:rFonts w:hint="cs"/>
          <w:rtl/>
        </w:rPr>
        <w:t>צה שהתקבלה כאן בוועדה</w:t>
      </w:r>
      <w:bookmarkStart w:id="13" w:name="_ETM_Q1_1495448"/>
      <w:bookmarkEnd w:id="13"/>
      <w:r>
        <w:rPr>
          <w:rFonts w:hint="cs"/>
          <w:rtl/>
        </w:rPr>
        <w:t xml:space="preserve"> וכבר פורסמה ב</w:t>
      </w:r>
      <w:r w:rsidR="00B64E32">
        <w:rPr>
          <w:rFonts w:hint="cs"/>
          <w:rtl/>
        </w:rPr>
        <w:t>רשומות ונכנסה לתוקף עסקה הן בנהגים</w:t>
      </w:r>
      <w:r>
        <w:rPr>
          <w:rFonts w:hint="cs"/>
          <w:rtl/>
        </w:rPr>
        <w:t xml:space="preserve"> חדשים שיועסקו מכאן ולהבא,</w:t>
      </w:r>
      <w:r w:rsidR="00B64E32">
        <w:rPr>
          <w:rFonts w:hint="cs"/>
          <w:rtl/>
        </w:rPr>
        <w:t xml:space="preserve"> והן בנהגים ותיקים שכבר מועסקים בכנסת על ידי אותם ח</w:t>
      </w:r>
      <w:r w:rsidR="00025E5E">
        <w:rPr>
          <w:rFonts w:hint="cs"/>
          <w:rtl/>
        </w:rPr>
        <w:t>ברי כנסת,</w:t>
      </w:r>
      <w:r w:rsidR="00B64E32">
        <w:rPr>
          <w:rFonts w:hint="cs"/>
          <w:rtl/>
        </w:rPr>
        <w:t xml:space="preserve"> ונקבע מה יהיו תנאיהם במקרה שבו הכנסת תחליט על הפסקת עבודתם כעובדים של הכנסת והם ייקלטו לעבודה על ידי חברי הכנסת</w:t>
      </w:r>
      <w:r w:rsidR="00025E5E">
        <w:rPr>
          <w:rFonts w:hint="cs"/>
          <w:rtl/>
        </w:rPr>
        <w:t>.</w:t>
      </w:r>
      <w:r w:rsidR="00B64E32">
        <w:rPr>
          <w:rFonts w:hint="cs"/>
          <w:rtl/>
        </w:rPr>
        <w:t xml:space="preserve"> הצורך בזה היה משתי סיבות: גם בגלל שאפילו שהם יועסקו</w:t>
      </w:r>
      <w:r w:rsidR="00025E5E">
        <w:rPr>
          <w:rFonts w:hint="cs"/>
          <w:rtl/>
        </w:rPr>
        <w:t xml:space="preserve"> כעובדים </w:t>
      </w:r>
      <w:bookmarkStart w:id="14" w:name="_ETM_Q1_1531576"/>
      <w:bookmarkEnd w:id="14"/>
      <w:r w:rsidR="00025E5E">
        <w:rPr>
          <w:rFonts w:hint="cs"/>
          <w:rtl/>
        </w:rPr>
        <w:t>של חברי כנסת</w:t>
      </w:r>
      <w:r w:rsidR="00B64E32">
        <w:rPr>
          <w:rFonts w:hint="cs"/>
          <w:rtl/>
        </w:rPr>
        <w:t>, הם לא יועסקו בתנאים של יועצים פרלמנטרים</w:t>
      </w:r>
      <w:r w:rsidR="00025E5E">
        <w:rPr>
          <w:rFonts w:hint="cs"/>
          <w:rtl/>
        </w:rPr>
        <w:t xml:space="preserve">. הם יועסקו בתנאים אחרים, טובים יותר, כפי </w:t>
      </w:r>
      <w:bookmarkStart w:id="15" w:name="_ETM_Q1_1536715"/>
      <w:bookmarkEnd w:id="15"/>
      <w:r w:rsidR="00025E5E">
        <w:rPr>
          <w:rFonts w:hint="cs"/>
          <w:rtl/>
        </w:rPr>
        <w:t xml:space="preserve">שמקובל גם במדינה, שלנהגים יש תנאים שונים משל עובדים אחרים </w:t>
      </w:r>
      <w:bookmarkStart w:id="16" w:name="_ETM_Q1_1542387"/>
      <w:bookmarkEnd w:id="16"/>
      <w:r w:rsidR="00025E5E">
        <w:rPr>
          <w:rFonts w:hint="cs"/>
          <w:rtl/>
        </w:rPr>
        <w:t xml:space="preserve">בגלל אופי העבודה, מספר השעות וכולי. </w:t>
      </w:r>
      <w:r w:rsidR="00B64E32">
        <w:rPr>
          <w:rFonts w:hint="cs"/>
          <w:rtl/>
        </w:rPr>
        <w:t>וגם</w:t>
      </w:r>
      <w:r w:rsidR="00025E5E">
        <w:rPr>
          <w:rFonts w:hint="cs"/>
          <w:rtl/>
        </w:rPr>
        <w:t xml:space="preserve"> כפי שהציג מנכ"ל </w:t>
      </w:r>
      <w:bookmarkStart w:id="17" w:name="_ETM_Q1_1545300"/>
      <w:bookmarkEnd w:id="17"/>
      <w:r w:rsidR="00025E5E">
        <w:rPr>
          <w:rFonts w:hint="cs"/>
          <w:rtl/>
        </w:rPr>
        <w:t>הכנסת, גם כאן וגם בוועדה הציבורית -</w:t>
      </w:r>
      <w:r w:rsidR="001D3042">
        <w:rPr>
          <w:rFonts w:hint="cs"/>
          <w:rtl/>
        </w:rPr>
        <w:t xml:space="preserve"> </w:t>
      </w:r>
      <w:r w:rsidR="00B64E32">
        <w:rPr>
          <w:rFonts w:hint="cs"/>
          <w:rtl/>
        </w:rPr>
        <w:t>הרעיון לא היה לפגוע</w:t>
      </w:r>
      <w:r w:rsidR="00025E5E">
        <w:rPr>
          <w:rFonts w:hint="cs"/>
          <w:rtl/>
        </w:rPr>
        <w:t xml:space="preserve"> בתנאיהם</w:t>
      </w:r>
      <w:r w:rsidR="00B64E32">
        <w:rPr>
          <w:rFonts w:hint="cs"/>
          <w:rtl/>
        </w:rPr>
        <w:t xml:space="preserve"> ולשלול מהם זכויות</w:t>
      </w:r>
      <w:r w:rsidR="001D3042">
        <w:rPr>
          <w:rFonts w:hint="cs"/>
          <w:rtl/>
        </w:rPr>
        <w:t>,</w:t>
      </w:r>
      <w:r w:rsidR="00B64E32">
        <w:rPr>
          <w:rFonts w:hint="cs"/>
          <w:rtl/>
        </w:rPr>
        <w:t xml:space="preserve"> ולכן נקבע שלגבי או</w:t>
      </w:r>
      <w:r w:rsidR="00025E5E">
        <w:rPr>
          <w:rFonts w:hint="cs"/>
          <w:rtl/>
        </w:rPr>
        <w:t>ת</w:t>
      </w:r>
      <w:r w:rsidR="00B64E32">
        <w:rPr>
          <w:rFonts w:hint="cs"/>
          <w:rtl/>
        </w:rPr>
        <w:t>ם נהגים</w:t>
      </w:r>
      <w:r w:rsidR="00025E5E">
        <w:rPr>
          <w:rFonts w:hint="cs"/>
          <w:rtl/>
        </w:rPr>
        <w:t xml:space="preserve"> שאנחנו </w:t>
      </w:r>
      <w:bookmarkStart w:id="18" w:name="_ETM_Q1_1557209"/>
      <w:bookmarkEnd w:id="18"/>
      <w:r w:rsidR="00025E5E">
        <w:rPr>
          <w:rFonts w:hint="cs"/>
          <w:rtl/>
        </w:rPr>
        <w:t>קוראים</w:t>
      </w:r>
      <w:r w:rsidR="00B64E32">
        <w:rPr>
          <w:rFonts w:hint="cs"/>
          <w:rtl/>
        </w:rPr>
        <w:t xml:space="preserve"> ותיקים</w:t>
      </w:r>
      <w:r w:rsidR="00025E5E">
        <w:rPr>
          <w:rFonts w:hint="cs"/>
          <w:rtl/>
        </w:rPr>
        <w:t>,</w:t>
      </w:r>
      <w:r w:rsidR="00B64E32">
        <w:rPr>
          <w:rFonts w:hint="cs"/>
          <w:rtl/>
        </w:rPr>
        <w:t xml:space="preserve"> שהועסקו בעבר</w:t>
      </w:r>
      <w:r w:rsidR="00025E5E">
        <w:rPr>
          <w:rFonts w:hint="cs"/>
          <w:rtl/>
        </w:rPr>
        <w:t xml:space="preserve"> על ידי הכנסת וימשיכו להיות מועסקים כעובדים של חברי </w:t>
      </w:r>
      <w:bookmarkStart w:id="19" w:name="_ETM_Q1_1561262"/>
      <w:bookmarkEnd w:id="19"/>
      <w:r w:rsidR="00025E5E">
        <w:rPr>
          <w:rFonts w:hint="cs"/>
          <w:rtl/>
        </w:rPr>
        <w:t>הכנסת,</w:t>
      </w:r>
      <w:r w:rsidR="00B64E32">
        <w:rPr>
          <w:rFonts w:hint="cs"/>
          <w:rtl/>
        </w:rPr>
        <w:t xml:space="preserve"> יינתנו להם הטבות מסוימות, איזו שהיא תוספת מעבר, סכום חודשי ש</w:t>
      </w:r>
      <w:r w:rsidR="00025E5E">
        <w:rPr>
          <w:rFonts w:hint="cs"/>
          <w:rtl/>
        </w:rPr>
        <w:t xml:space="preserve">הם </w:t>
      </w:r>
      <w:r w:rsidR="00B64E32">
        <w:rPr>
          <w:rFonts w:hint="cs"/>
          <w:rtl/>
        </w:rPr>
        <w:t>יקבלו</w:t>
      </w:r>
      <w:r w:rsidR="00025E5E">
        <w:rPr>
          <w:rFonts w:hint="cs"/>
          <w:rtl/>
        </w:rPr>
        <w:t xml:space="preserve"> כל עוד הם ימשיכו בעבודתם</w:t>
      </w:r>
      <w:r w:rsidR="00B64E32">
        <w:rPr>
          <w:rFonts w:hint="cs"/>
          <w:rtl/>
        </w:rPr>
        <w:t xml:space="preserve"> על מנת לפצות אותם על הטבות ורכיבי שכר ש</w:t>
      </w:r>
      <w:r w:rsidR="00025E5E">
        <w:rPr>
          <w:rFonts w:hint="cs"/>
          <w:rtl/>
        </w:rPr>
        <w:t xml:space="preserve">הם </w:t>
      </w:r>
      <w:r w:rsidR="00B64E32">
        <w:rPr>
          <w:rFonts w:hint="cs"/>
          <w:rtl/>
        </w:rPr>
        <w:t xml:space="preserve">היו זכאים להם </w:t>
      </w:r>
      <w:r w:rsidR="00025E5E">
        <w:rPr>
          <w:rFonts w:hint="cs"/>
          <w:rtl/>
        </w:rPr>
        <w:t>כ</w:t>
      </w:r>
      <w:r w:rsidR="00B64E32">
        <w:rPr>
          <w:rFonts w:hint="cs"/>
          <w:rtl/>
        </w:rPr>
        <w:t>שהיו עובדי כנסת.</w:t>
      </w:r>
      <w:r w:rsidR="00025E5E">
        <w:rPr>
          <w:rFonts w:hint="cs"/>
          <w:rtl/>
        </w:rPr>
        <w:t xml:space="preserve"> זאת ההחלטה </w:t>
      </w:r>
      <w:bookmarkStart w:id="20" w:name="_ETM_Q1_1578257"/>
      <w:bookmarkEnd w:id="20"/>
      <w:r w:rsidR="00025E5E">
        <w:rPr>
          <w:rFonts w:hint="cs"/>
          <w:rtl/>
        </w:rPr>
        <w:t>שהתקבלה.</w:t>
      </w:r>
    </w:p>
    <w:p w:rsidR="00B64E32" w:rsidRDefault="00B64E32" w:rsidP="00877D7C">
      <w:pPr>
        <w:rPr>
          <w:rtl/>
        </w:rPr>
      </w:pPr>
    </w:p>
    <w:p w:rsidR="00B64E32" w:rsidRDefault="00B64E32" w:rsidP="009C45A0">
      <w:pPr>
        <w:rPr>
          <w:rtl/>
        </w:rPr>
      </w:pPr>
      <w:r>
        <w:rPr>
          <w:rFonts w:hint="cs"/>
          <w:rtl/>
        </w:rPr>
        <w:t>בעקבות אותה החלטה המנכ</w:t>
      </w:r>
      <w:r w:rsidR="009C45A0">
        <w:rPr>
          <w:rFonts w:hint="cs"/>
          <w:rtl/>
        </w:rPr>
        <w:t>"</w:t>
      </w:r>
      <w:r>
        <w:rPr>
          <w:rFonts w:hint="cs"/>
          <w:rtl/>
        </w:rPr>
        <w:t>ל בחן שוב את העניין</w:t>
      </w:r>
      <w:r w:rsidR="009C45A0">
        <w:rPr>
          <w:rFonts w:hint="cs"/>
          <w:rtl/>
        </w:rPr>
        <w:t>,</w:t>
      </w:r>
      <w:r>
        <w:rPr>
          <w:rFonts w:hint="cs"/>
          <w:rtl/>
        </w:rPr>
        <w:t xml:space="preserve"> בין היתר</w:t>
      </w:r>
      <w:r w:rsidR="009C45A0">
        <w:rPr>
          <w:rFonts w:hint="cs"/>
          <w:rtl/>
        </w:rPr>
        <w:t xml:space="preserve"> בעקבות פניות של הנהגים</w:t>
      </w:r>
      <w:r>
        <w:rPr>
          <w:rFonts w:hint="cs"/>
          <w:rtl/>
        </w:rPr>
        <w:t xml:space="preserve"> </w:t>
      </w:r>
      <w:r w:rsidR="009C45A0">
        <w:rPr>
          <w:rFonts w:hint="cs"/>
          <w:rtl/>
        </w:rPr>
        <w:t>ו</w:t>
      </w:r>
      <w:r>
        <w:rPr>
          <w:rFonts w:hint="cs"/>
          <w:rtl/>
        </w:rPr>
        <w:t>של עורכות הדין שלהם, שמכתבן מונח</w:t>
      </w:r>
      <w:r w:rsidR="009C45A0">
        <w:rPr>
          <w:rFonts w:hint="cs"/>
          <w:rtl/>
        </w:rPr>
        <w:t xml:space="preserve"> כעת</w:t>
      </w:r>
      <w:r>
        <w:rPr>
          <w:rFonts w:hint="cs"/>
          <w:rtl/>
        </w:rPr>
        <w:t xml:space="preserve"> על שולחן הוועדה. הוא מצא שיש מקום לתקן את ההחלטה</w:t>
      </w:r>
      <w:r w:rsidR="009C45A0">
        <w:rPr>
          <w:rFonts w:hint="cs"/>
          <w:rtl/>
        </w:rPr>
        <w:t xml:space="preserve"> בכמה נקודות,</w:t>
      </w:r>
      <w:r>
        <w:rPr>
          <w:rFonts w:hint="cs"/>
          <w:rtl/>
        </w:rPr>
        <w:t xml:space="preserve"> ופנה לוועדה הציבורית בעניין הזה. הוועדה הציבורית אימצה את בקשתו ו</w:t>
      </w:r>
      <w:r w:rsidR="009C45A0">
        <w:rPr>
          <w:rFonts w:hint="cs"/>
          <w:rtl/>
        </w:rPr>
        <w:t xml:space="preserve">כעת </w:t>
      </w:r>
      <w:r>
        <w:rPr>
          <w:rFonts w:hint="cs"/>
          <w:rtl/>
        </w:rPr>
        <w:t>היא מונחת לפניכם כהמלצה.</w:t>
      </w:r>
    </w:p>
    <w:p w:rsidR="00B64E32" w:rsidRDefault="00B64E32" w:rsidP="00877D7C">
      <w:pPr>
        <w:rPr>
          <w:rtl/>
        </w:rPr>
      </w:pPr>
    </w:p>
    <w:p w:rsidR="00B64E32" w:rsidRDefault="0004594A" w:rsidP="00D77014">
      <w:pPr>
        <w:rPr>
          <w:rtl/>
        </w:rPr>
      </w:pPr>
      <w:r>
        <w:rPr>
          <w:rFonts w:hint="cs"/>
          <w:rtl/>
        </w:rPr>
        <w:t xml:space="preserve">אז </w:t>
      </w:r>
      <w:bookmarkStart w:id="21" w:name="_ETM_Q1_1605085"/>
      <w:bookmarkEnd w:id="21"/>
      <w:r w:rsidR="00B64E32">
        <w:rPr>
          <w:rFonts w:hint="cs"/>
          <w:rtl/>
        </w:rPr>
        <w:t>אני אפרט</w:t>
      </w:r>
      <w:r>
        <w:rPr>
          <w:rFonts w:hint="cs"/>
          <w:rtl/>
        </w:rPr>
        <w:t xml:space="preserve"> את הנקודות שבהן הוצע לסכם את החלטת ועדת הכנסת </w:t>
      </w:r>
      <w:bookmarkStart w:id="22" w:name="_ETM_Q1_1608867"/>
      <w:bookmarkEnd w:id="22"/>
      <w:r>
        <w:rPr>
          <w:rFonts w:hint="cs"/>
          <w:rtl/>
        </w:rPr>
        <w:t>מחודש מאי</w:t>
      </w:r>
      <w:r w:rsidR="00B64E32">
        <w:rPr>
          <w:rFonts w:hint="cs"/>
          <w:rtl/>
        </w:rPr>
        <w:t xml:space="preserve">: העניין הראשון הוא השכר. לפי ההצעה, היתה אבחנה או לפי </w:t>
      </w:r>
      <w:r>
        <w:rPr>
          <w:rFonts w:hint="cs"/>
          <w:rtl/>
        </w:rPr>
        <w:t>ה</w:t>
      </w:r>
      <w:r w:rsidR="00B64E32">
        <w:rPr>
          <w:rFonts w:hint="cs"/>
          <w:rtl/>
        </w:rPr>
        <w:t xml:space="preserve">החלטה של ועדת הכנסת היתה אבחנה בין שכר של </w:t>
      </w:r>
      <w:r>
        <w:rPr>
          <w:rFonts w:hint="cs"/>
          <w:rtl/>
        </w:rPr>
        <w:t xml:space="preserve">נהג לחבר כנסת מוגבל בניידות לבין שכר של חבר </w:t>
      </w:r>
      <w:bookmarkStart w:id="23" w:name="_ETM_Q1_1622980"/>
      <w:bookmarkEnd w:id="23"/>
      <w:r>
        <w:rPr>
          <w:rFonts w:hint="cs"/>
          <w:rtl/>
        </w:rPr>
        <w:t xml:space="preserve">כנסת </w:t>
      </w:r>
      <w:r w:rsidR="00B64E32">
        <w:rPr>
          <w:rFonts w:hint="cs"/>
          <w:rtl/>
        </w:rPr>
        <w:t>מאובטח</w:t>
      </w:r>
      <w:r>
        <w:rPr>
          <w:rFonts w:hint="cs"/>
          <w:rtl/>
        </w:rPr>
        <w:t>.</w:t>
      </w:r>
      <w:r w:rsidR="00B64E32">
        <w:rPr>
          <w:rFonts w:hint="cs"/>
          <w:rtl/>
        </w:rPr>
        <w:t xml:space="preserve"> בעוד שאחד</w:t>
      </w:r>
      <w:r>
        <w:rPr>
          <w:rFonts w:hint="cs"/>
          <w:rtl/>
        </w:rPr>
        <w:t>,</w:t>
      </w:r>
      <w:r w:rsidR="00B64E32">
        <w:rPr>
          <w:rFonts w:hint="cs"/>
          <w:rtl/>
        </w:rPr>
        <w:t xml:space="preserve"> נקבע לו שכרו של נהג מנכ</w:t>
      </w:r>
      <w:r>
        <w:rPr>
          <w:rFonts w:hint="cs"/>
          <w:rtl/>
        </w:rPr>
        <w:t>"</w:t>
      </w:r>
      <w:r w:rsidR="00B64E32">
        <w:rPr>
          <w:rFonts w:hint="cs"/>
          <w:rtl/>
        </w:rPr>
        <w:t>ל, האחר נקבע לו שכר</w:t>
      </w:r>
      <w:r>
        <w:rPr>
          <w:rFonts w:hint="cs"/>
          <w:rtl/>
        </w:rPr>
        <w:t>ו</w:t>
      </w:r>
      <w:r w:rsidR="00B64E32">
        <w:rPr>
          <w:rFonts w:hint="cs"/>
          <w:rtl/>
        </w:rPr>
        <w:t xml:space="preserve"> של נהג שר. </w:t>
      </w:r>
      <w:r>
        <w:rPr>
          <w:rFonts w:hint="cs"/>
          <w:rtl/>
        </w:rPr>
        <w:t xml:space="preserve">מוצע כעת שכל הנהגים, הוותיקים והחדשים, שיועסקו על חברי </w:t>
      </w:r>
      <w:bookmarkStart w:id="24" w:name="_ETM_Q1_1636096"/>
      <w:bookmarkEnd w:id="24"/>
      <w:r>
        <w:rPr>
          <w:rFonts w:hint="cs"/>
          <w:rtl/>
        </w:rPr>
        <w:t xml:space="preserve">הכנסת, </w:t>
      </w:r>
      <w:r w:rsidR="00B64E32">
        <w:rPr>
          <w:rFonts w:hint="cs"/>
          <w:rtl/>
        </w:rPr>
        <w:t>שכרם נקבע לשכר נהג שר</w:t>
      </w:r>
      <w:r>
        <w:rPr>
          <w:rFonts w:hint="cs"/>
          <w:rtl/>
        </w:rPr>
        <w:t>,</w:t>
      </w:r>
      <w:r w:rsidR="00B64E32">
        <w:rPr>
          <w:rFonts w:hint="cs"/>
          <w:rtl/>
        </w:rPr>
        <w:t xml:space="preserve"> שזה </w:t>
      </w:r>
      <w:r>
        <w:rPr>
          <w:rFonts w:hint="cs"/>
          <w:rtl/>
        </w:rPr>
        <w:t>ה</w:t>
      </w:r>
      <w:r w:rsidR="00B64E32">
        <w:rPr>
          <w:rFonts w:hint="cs"/>
          <w:rtl/>
        </w:rPr>
        <w:t>גבוה יותר מ</w:t>
      </w:r>
      <w:r>
        <w:rPr>
          <w:rFonts w:hint="cs"/>
          <w:rtl/>
        </w:rPr>
        <w:t xml:space="preserve">שכר </w:t>
      </w:r>
      <w:r w:rsidR="00B64E32">
        <w:rPr>
          <w:rFonts w:hint="cs"/>
          <w:rtl/>
        </w:rPr>
        <w:t>נהג מנכ</w:t>
      </w:r>
      <w:r>
        <w:rPr>
          <w:rFonts w:hint="cs"/>
          <w:rtl/>
        </w:rPr>
        <w:t>"</w:t>
      </w:r>
      <w:r w:rsidR="00B64E32">
        <w:rPr>
          <w:rFonts w:hint="cs"/>
          <w:rtl/>
        </w:rPr>
        <w:t>ל. יש הבהרה שאם במדינה נותנים תוספות אבטחה,</w:t>
      </w:r>
      <w:r>
        <w:rPr>
          <w:rFonts w:hint="cs"/>
          <w:rtl/>
        </w:rPr>
        <w:t xml:space="preserve"> אלה ישולמו רק לנהגים של חברי הכנסת </w:t>
      </w:r>
      <w:bookmarkStart w:id="25" w:name="_ETM_Q1_1651183"/>
      <w:bookmarkEnd w:id="25"/>
      <w:r>
        <w:rPr>
          <w:rFonts w:hint="cs"/>
          <w:rtl/>
        </w:rPr>
        <w:t>המאובטחים ולא לנהגים של חברי הכנסת המוגבלים בניידות.</w:t>
      </w:r>
      <w:r w:rsidR="00B64E32">
        <w:rPr>
          <w:rFonts w:hint="cs"/>
          <w:rtl/>
        </w:rPr>
        <w:t xml:space="preserve"> זו ההמלצה הראשונה שמונחת </w:t>
      </w:r>
      <w:r w:rsidR="00D77014">
        <w:rPr>
          <w:rFonts w:hint="cs"/>
          <w:rtl/>
        </w:rPr>
        <w:t>ל</w:t>
      </w:r>
      <w:r w:rsidR="00B64E32">
        <w:rPr>
          <w:rFonts w:hint="cs"/>
          <w:rtl/>
        </w:rPr>
        <w:t>פניכם בסעיף 1.</w:t>
      </w:r>
    </w:p>
    <w:p w:rsidR="00B64E32" w:rsidRDefault="00B64E32" w:rsidP="00877D7C">
      <w:pPr>
        <w:rPr>
          <w:rtl/>
        </w:rPr>
      </w:pPr>
    </w:p>
    <w:p w:rsidR="00B64E32" w:rsidRDefault="00B64E32" w:rsidP="007452AD">
      <w:pPr>
        <w:rPr>
          <w:rtl/>
        </w:rPr>
      </w:pPr>
      <w:r>
        <w:rPr>
          <w:rFonts w:hint="cs"/>
          <w:rtl/>
        </w:rPr>
        <w:t>באותו עניין של שכר נטענה גם טענה שיכול להיות נהג ותיק, שאם הוא</w:t>
      </w:r>
      <w:r w:rsidR="007452AD">
        <w:rPr>
          <w:rFonts w:hint="cs"/>
          <w:rtl/>
        </w:rPr>
        <w:t xml:space="preserve"> </w:t>
      </w:r>
      <w:r>
        <w:rPr>
          <w:rFonts w:hint="cs"/>
          <w:rtl/>
        </w:rPr>
        <w:t>יעבור להיות</w:t>
      </w:r>
      <w:r w:rsidR="007452AD">
        <w:rPr>
          <w:rFonts w:hint="cs"/>
          <w:rtl/>
        </w:rPr>
        <w:t xml:space="preserve"> עובד </w:t>
      </w:r>
      <w:bookmarkStart w:id="26" w:name="_ETM_Q1_1665648"/>
      <w:bookmarkEnd w:id="26"/>
      <w:r w:rsidR="007452AD">
        <w:rPr>
          <w:rFonts w:hint="cs"/>
          <w:rtl/>
        </w:rPr>
        <w:t>של חבר הכנסת</w:t>
      </w:r>
      <w:r>
        <w:rPr>
          <w:rFonts w:hint="cs"/>
          <w:rtl/>
        </w:rPr>
        <w:t>, יהיה עדיף לו לעבוד בתנאים של</w:t>
      </w:r>
      <w:r w:rsidR="007452AD">
        <w:rPr>
          <w:rFonts w:hint="cs"/>
          <w:rtl/>
        </w:rPr>
        <w:t xml:space="preserve"> יועץ פרלמנטרי ולא בתנאים של </w:t>
      </w:r>
      <w:bookmarkStart w:id="27" w:name="_ETM_Q1_1672350"/>
      <w:bookmarkEnd w:id="27"/>
      <w:r w:rsidR="007452AD">
        <w:rPr>
          <w:rFonts w:hint="cs"/>
          <w:rtl/>
        </w:rPr>
        <w:t xml:space="preserve">נהג, ולכן נמצא שנהג ותיק כזה, שיהפוך להיות עובד של </w:t>
      </w:r>
      <w:bookmarkStart w:id="28" w:name="_ETM_Q1_1676274"/>
      <w:bookmarkEnd w:id="28"/>
      <w:r w:rsidR="007452AD">
        <w:rPr>
          <w:rFonts w:hint="cs"/>
          <w:rtl/>
        </w:rPr>
        <w:t xml:space="preserve">חבר כנסת, יוכל לבחור בתחילת ההעסקה שלו אם הוא רוצה </w:t>
      </w:r>
      <w:bookmarkStart w:id="29" w:name="_ETM_Q1_1678580"/>
      <w:bookmarkEnd w:id="29"/>
      <w:r w:rsidR="007452AD">
        <w:rPr>
          <w:rFonts w:hint="cs"/>
          <w:rtl/>
        </w:rPr>
        <w:t xml:space="preserve">לקבל שכר של נהג, כלומר נהג שר על כל מה </w:t>
      </w:r>
      <w:bookmarkStart w:id="30" w:name="_ETM_Q1_1684084"/>
      <w:bookmarkEnd w:id="30"/>
      <w:r w:rsidR="007452AD">
        <w:rPr>
          <w:rFonts w:hint="cs"/>
          <w:rtl/>
        </w:rPr>
        <w:t xml:space="preserve">שכרוך בכך או שכר של יועץ פרלמנטרי, על כל מה </w:t>
      </w:r>
      <w:bookmarkStart w:id="31" w:name="_ETM_Q1_1685241"/>
      <w:bookmarkEnd w:id="31"/>
      <w:r w:rsidR="007452AD">
        <w:rPr>
          <w:rFonts w:hint="cs"/>
          <w:rtl/>
        </w:rPr>
        <w:t xml:space="preserve">שכרוך בכך, אש"ל של יועץ פרלמנטרי וכולי. הבחירה תהיה בידו </w:t>
      </w:r>
      <w:bookmarkStart w:id="32" w:name="_ETM_Q1_1690544"/>
      <w:bookmarkEnd w:id="32"/>
      <w:r w:rsidR="007452AD">
        <w:rPr>
          <w:rFonts w:hint="cs"/>
          <w:rtl/>
        </w:rPr>
        <w:t xml:space="preserve">אבל פעם אחת בלבד, בעת שהוא מתחיל את </w:t>
      </w:r>
      <w:bookmarkStart w:id="33" w:name="_ETM_Q1_1693117"/>
      <w:bookmarkEnd w:id="33"/>
      <w:r w:rsidR="007452AD">
        <w:rPr>
          <w:rFonts w:hint="cs"/>
          <w:rtl/>
        </w:rPr>
        <w:t xml:space="preserve">העסקתו כעובד של חבר הכנסת ובכל מקרה, הוא יקבל את תוספת המעבר שציינתי. </w:t>
      </w:r>
      <w:r w:rsidR="002D6DA3">
        <w:rPr>
          <w:rFonts w:hint="cs"/>
          <w:rtl/>
        </w:rPr>
        <w:t xml:space="preserve">כל זה לגבי סעיף 1 </w:t>
      </w:r>
      <w:r w:rsidR="002D6DA3">
        <w:rPr>
          <w:rtl/>
        </w:rPr>
        <w:t>–</w:t>
      </w:r>
      <w:r w:rsidR="002D6DA3">
        <w:rPr>
          <w:rFonts w:hint="cs"/>
          <w:rtl/>
        </w:rPr>
        <w:t xml:space="preserve"> שכר.</w:t>
      </w:r>
    </w:p>
    <w:p w:rsidR="002D6DA3" w:rsidRDefault="002D6DA3" w:rsidP="00877D7C">
      <w:pPr>
        <w:rPr>
          <w:rtl/>
        </w:rPr>
      </w:pPr>
    </w:p>
    <w:p w:rsidR="002D6DA3" w:rsidRDefault="002D6DA3" w:rsidP="00A17998">
      <w:pPr>
        <w:rPr>
          <w:rtl/>
        </w:rPr>
      </w:pPr>
      <w:r>
        <w:rPr>
          <w:rFonts w:hint="cs"/>
          <w:rtl/>
        </w:rPr>
        <w:t>הסעיף השני</w:t>
      </w:r>
      <w:r w:rsidR="007452AD">
        <w:rPr>
          <w:rFonts w:hint="cs"/>
          <w:rtl/>
        </w:rPr>
        <w:t xml:space="preserve"> שמונח בפניכם</w:t>
      </w:r>
      <w:r>
        <w:rPr>
          <w:rFonts w:hint="cs"/>
          <w:rtl/>
        </w:rPr>
        <w:t xml:space="preserve"> נוגע לתוספת המעבר. תוספת המעבר, כפי שאושרה</w:t>
      </w:r>
      <w:r w:rsidR="007452AD">
        <w:rPr>
          <w:rFonts w:hint="cs"/>
          <w:rtl/>
        </w:rPr>
        <w:t xml:space="preserve"> כאן</w:t>
      </w:r>
      <w:r>
        <w:rPr>
          <w:rFonts w:hint="cs"/>
          <w:rtl/>
        </w:rPr>
        <w:t xml:space="preserve"> בישיבה הקודמת, דיברה על סכומים של</w:t>
      </w:r>
      <w:r w:rsidR="007452AD">
        <w:rPr>
          <w:rFonts w:hint="cs"/>
          <w:rtl/>
        </w:rPr>
        <w:t xml:space="preserve"> 3,700 ₪ לח</w:t>
      </w:r>
      <w:bookmarkStart w:id="34" w:name="_ETM_Q1_1714237"/>
      <w:bookmarkEnd w:id="34"/>
      <w:r w:rsidR="007452AD">
        <w:rPr>
          <w:rFonts w:hint="cs"/>
          <w:rtl/>
        </w:rPr>
        <w:t>ודש לנהג של ח"כ מוגבל בניידות ו-4,500 לנהג של ח"כ מאובטח. אני רוצה להדגיש ש</w:t>
      </w:r>
      <w:r>
        <w:rPr>
          <w:rFonts w:hint="cs"/>
          <w:rtl/>
        </w:rPr>
        <w:t>הסכומים האלה מתייחסים לתפקיד האחרו</w:t>
      </w:r>
      <w:r w:rsidR="007452AD">
        <w:rPr>
          <w:rFonts w:hint="cs"/>
          <w:rtl/>
        </w:rPr>
        <w:t>ן</w:t>
      </w:r>
      <w:r>
        <w:rPr>
          <w:rFonts w:hint="cs"/>
          <w:rtl/>
        </w:rPr>
        <w:t xml:space="preserve"> שעשה אותו נהג כעובד הכנסת</w:t>
      </w:r>
      <w:r w:rsidR="007452AD">
        <w:rPr>
          <w:rFonts w:hint="cs"/>
          <w:rtl/>
        </w:rPr>
        <w:t xml:space="preserve"> כי</w:t>
      </w:r>
      <w:r>
        <w:rPr>
          <w:rFonts w:hint="cs"/>
          <w:rtl/>
        </w:rPr>
        <w:t xml:space="preserve"> התוספת נועדה לפצות אותו</w:t>
      </w:r>
      <w:r w:rsidR="007452AD">
        <w:rPr>
          <w:rFonts w:hint="cs"/>
          <w:rtl/>
        </w:rPr>
        <w:t xml:space="preserve"> על השינוי ועל המעבר </w:t>
      </w:r>
      <w:bookmarkStart w:id="35" w:name="_ETM_Q1_1734184"/>
      <w:bookmarkEnd w:id="35"/>
      <w:r w:rsidR="007452AD">
        <w:rPr>
          <w:rFonts w:hint="cs"/>
          <w:rtl/>
        </w:rPr>
        <w:t>לעובד כנסת</w:t>
      </w:r>
      <w:r>
        <w:rPr>
          <w:rFonts w:hint="cs"/>
          <w:rtl/>
        </w:rPr>
        <w:t xml:space="preserve">. כעת מוצע להגדיל ב-700 </w:t>
      </w:r>
      <w:r w:rsidR="007452AD">
        <w:rPr>
          <w:rFonts w:hint="cs"/>
          <w:rtl/>
        </w:rPr>
        <w:t xml:space="preserve">₪ </w:t>
      </w:r>
      <w:r>
        <w:rPr>
          <w:rFonts w:hint="cs"/>
          <w:rtl/>
        </w:rPr>
        <w:t>לחודש את תוספת המעבר כך שהשיעור שלה יהיה</w:t>
      </w:r>
      <w:r w:rsidR="007452AD">
        <w:rPr>
          <w:rFonts w:hint="cs"/>
          <w:rtl/>
        </w:rPr>
        <w:t xml:space="preserve"> 4,400 ₪ למי שהועסק בתפקיד של נהג </w:t>
      </w:r>
      <w:bookmarkStart w:id="36" w:name="_ETM_Q1_1746352"/>
      <w:bookmarkEnd w:id="36"/>
      <w:r w:rsidR="007452AD">
        <w:rPr>
          <w:rFonts w:hint="cs"/>
          <w:rtl/>
        </w:rPr>
        <w:t xml:space="preserve">של ח"כ מוגבל בניידות בתפקידו האחרון כעובד כנסת ו-5,200 ₪ </w:t>
      </w:r>
      <w:bookmarkStart w:id="37" w:name="_ETM_Q1_1749617"/>
      <w:bookmarkEnd w:id="37"/>
      <w:r w:rsidR="007452AD">
        <w:rPr>
          <w:rFonts w:hint="cs"/>
          <w:rtl/>
        </w:rPr>
        <w:t>למי שהועסק כנהג של ח"כ מאובטח. זה הנושא השני.</w:t>
      </w:r>
    </w:p>
    <w:p w:rsidR="007452AD" w:rsidRDefault="007452AD" w:rsidP="007452AD">
      <w:pPr>
        <w:rPr>
          <w:rtl/>
        </w:rPr>
      </w:pPr>
      <w:r>
        <w:rPr>
          <w:rFonts w:hint="cs"/>
          <w:rtl/>
        </w:rPr>
        <w:t>ה</w:t>
      </w:r>
      <w:r w:rsidR="002D6DA3">
        <w:rPr>
          <w:rFonts w:hint="cs"/>
          <w:rtl/>
        </w:rPr>
        <w:t xml:space="preserve">נושא </w:t>
      </w:r>
      <w:r>
        <w:rPr>
          <w:rFonts w:hint="cs"/>
          <w:rtl/>
        </w:rPr>
        <w:t>ה</w:t>
      </w:r>
      <w:r w:rsidR="002D6DA3">
        <w:rPr>
          <w:rFonts w:hint="cs"/>
          <w:rtl/>
        </w:rPr>
        <w:t xml:space="preserve">שלישי </w:t>
      </w:r>
      <w:r>
        <w:rPr>
          <w:rFonts w:hint="cs"/>
          <w:rtl/>
        </w:rPr>
        <w:t>הוא</w:t>
      </w:r>
      <w:r w:rsidR="002D6DA3">
        <w:rPr>
          <w:rFonts w:hint="cs"/>
          <w:rtl/>
        </w:rPr>
        <w:t xml:space="preserve"> תקופת הרציפות. </w:t>
      </w:r>
      <w:r>
        <w:rPr>
          <w:rFonts w:hint="cs"/>
          <w:rtl/>
        </w:rPr>
        <w:t xml:space="preserve">לפי ההחלטה </w:t>
      </w:r>
      <w:bookmarkStart w:id="38" w:name="_ETM_Q1_1758020"/>
      <w:bookmarkEnd w:id="38"/>
      <w:r>
        <w:rPr>
          <w:rFonts w:hint="cs"/>
          <w:rtl/>
        </w:rPr>
        <w:t xml:space="preserve">של ועדת הכנסת, </w:t>
      </w:r>
      <w:r w:rsidR="002D6DA3">
        <w:rPr>
          <w:rFonts w:hint="cs"/>
          <w:rtl/>
        </w:rPr>
        <w:t>תוספת המעבר תמשיך להיות משולמת לנהג כל עוד הוא ממשיך ברצף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נהג ותיק. מי שעבד כעובד </w:t>
      </w:r>
      <w:bookmarkStart w:id="39" w:name="_ETM_Q1_1767861"/>
      <w:bookmarkEnd w:id="39"/>
      <w:r>
        <w:rPr>
          <w:rFonts w:hint="cs"/>
          <w:rtl/>
        </w:rPr>
        <w:t>כנסת והפך להיות עובד של חבר כנסת,</w:t>
      </w:r>
      <w:r w:rsidR="002D6DA3">
        <w:rPr>
          <w:rFonts w:hint="cs"/>
          <w:rtl/>
        </w:rPr>
        <w:t xml:space="preserve"> כל עוד הוא ממשיך בעבודתו ברצף</w:t>
      </w:r>
      <w:r>
        <w:rPr>
          <w:rFonts w:hint="cs"/>
          <w:rtl/>
        </w:rPr>
        <w:t xml:space="preserve"> כנהג של ח"כ </w:t>
      </w:r>
      <w:bookmarkStart w:id="40" w:name="_ETM_Q1_1770621"/>
      <w:bookmarkEnd w:id="40"/>
      <w:r>
        <w:rPr>
          <w:rFonts w:hint="cs"/>
          <w:rtl/>
        </w:rPr>
        <w:t xml:space="preserve">מאובטח או נהג של ח"כ מוגבל, זה לא משנה אם </w:t>
      </w:r>
      <w:bookmarkStart w:id="41" w:name="_ETM_Q1_1772521"/>
      <w:bookmarkEnd w:id="41"/>
      <w:r>
        <w:rPr>
          <w:rFonts w:hint="cs"/>
          <w:rtl/>
        </w:rPr>
        <w:t>יש מעבר בין ח"כים אבל  אם יש ה</w:t>
      </w:r>
      <w:r w:rsidR="002D6DA3">
        <w:rPr>
          <w:rFonts w:hint="cs"/>
          <w:rtl/>
        </w:rPr>
        <w:t xml:space="preserve">פסקה , והפסקה זה </w:t>
      </w:r>
      <w:r>
        <w:rPr>
          <w:rFonts w:hint="cs"/>
          <w:rtl/>
        </w:rPr>
        <w:t>אומ</w:t>
      </w:r>
      <w:r w:rsidR="002D6DA3">
        <w:rPr>
          <w:rFonts w:hint="cs"/>
          <w:rtl/>
        </w:rPr>
        <w:t>ר שהוא עזב</w:t>
      </w:r>
      <w:r>
        <w:rPr>
          <w:rFonts w:hint="cs"/>
          <w:rtl/>
        </w:rPr>
        <w:t xml:space="preserve"> </w:t>
      </w:r>
      <w:r w:rsidR="002D6DA3">
        <w:rPr>
          <w:rFonts w:hint="cs"/>
          <w:rtl/>
        </w:rPr>
        <w:t>לגמרי</w:t>
      </w:r>
      <w:r>
        <w:rPr>
          <w:rFonts w:hint="cs"/>
          <w:rtl/>
        </w:rPr>
        <w:t xml:space="preserve"> </w:t>
      </w:r>
      <w:bookmarkStart w:id="42" w:name="_ETM_Q1_1778715"/>
      <w:bookmarkEnd w:id="42"/>
      <w:r>
        <w:rPr>
          <w:rFonts w:hint="cs"/>
          <w:rtl/>
        </w:rPr>
        <w:t xml:space="preserve">או גם אם חבר הכנסת מונה לתפקיד של שר למשל </w:t>
      </w:r>
      <w:bookmarkStart w:id="43" w:name="_ETM_Q1_1783136"/>
      <w:bookmarkEnd w:id="43"/>
      <w:r>
        <w:rPr>
          <w:rFonts w:hint="cs"/>
          <w:rtl/>
        </w:rPr>
        <w:t xml:space="preserve">והנהג עוזב את הכנסת או הנהג הופך להיות עוזר פרלמנטרי </w:t>
      </w:r>
      <w:bookmarkStart w:id="44" w:name="_ETM_Q1_1786521"/>
      <w:bookmarkEnd w:id="44"/>
      <w:r>
        <w:rPr>
          <w:rFonts w:hint="cs"/>
          <w:rtl/>
        </w:rPr>
        <w:t xml:space="preserve">של ח"כ אחר שלא זכאי לנהג, כל הפסקה שהיא תפסיק </w:t>
      </w:r>
      <w:bookmarkStart w:id="45" w:name="_ETM_Q1_1788951"/>
      <w:bookmarkEnd w:id="45"/>
      <w:r>
        <w:rPr>
          <w:rFonts w:hint="cs"/>
          <w:rtl/>
        </w:rPr>
        <w:t xml:space="preserve">את הרצף. מדובר על הפסקה ברצף של שלושה חודשים וההצעה היא להאריך את זה ולהפוך את זה לשישה חודשים, </w:t>
      </w:r>
      <w:bookmarkStart w:id="46" w:name="_ETM_Q1_1798226"/>
      <w:bookmarkEnd w:id="46"/>
      <w:r>
        <w:rPr>
          <w:rFonts w:hint="cs"/>
          <w:rtl/>
        </w:rPr>
        <w:t xml:space="preserve">שזו תקופה שמוכרת לנו מהנושא של זכאות לרציפות זכויות </w:t>
      </w:r>
      <w:bookmarkStart w:id="47" w:name="_ETM_Q1_1803081"/>
      <w:bookmarkEnd w:id="47"/>
      <w:r>
        <w:rPr>
          <w:rFonts w:hint="cs"/>
          <w:rtl/>
        </w:rPr>
        <w:t>ופיצויי פיטורין. ואני חוזרת, כל הדברים האלה, יש בהם משום הטבות לאותם נהגים ותיקים.</w:t>
      </w:r>
    </w:p>
    <w:p w:rsidR="007452AD" w:rsidRDefault="007452AD" w:rsidP="007452AD">
      <w:pPr>
        <w:rPr>
          <w:rtl/>
        </w:rPr>
      </w:pPr>
      <w:bookmarkStart w:id="48" w:name="_ETM_Q1_1808672"/>
      <w:bookmarkEnd w:id="48"/>
    </w:p>
    <w:p w:rsidR="002D6DA3" w:rsidRDefault="007452AD" w:rsidP="008A40B5">
      <w:pPr>
        <w:rPr>
          <w:rtl/>
        </w:rPr>
      </w:pPr>
      <w:bookmarkStart w:id="49" w:name="_ETM_Q1_1808958"/>
      <w:bookmarkEnd w:id="49"/>
      <w:r>
        <w:rPr>
          <w:rFonts w:hint="cs"/>
          <w:rtl/>
        </w:rPr>
        <w:t xml:space="preserve">הנושא הרביעי הוא </w:t>
      </w:r>
      <w:r w:rsidR="002D6DA3">
        <w:rPr>
          <w:rFonts w:hint="cs"/>
          <w:rtl/>
        </w:rPr>
        <w:t xml:space="preserve">נושא הלינה </w:t>
      </w:r>
      <w:r w:rsidR="002D6DA3">
        <w:rPr>
          <w:rtl/>
        </w:rPr>
        <w:t>–</w:t>
      </w:r>
      <w:r w:rsidR="008A40B5">
        <w:rPr>
          <w:rFonts w:hint="cs"/>
          <w:rtl/>
        </w:rPr>
        <w:t xml:space="preserve"> ההחלטה יצרה </w:t>
      </w:r>
      <w:bookmarkStart w:id="50" w:name="_ETM_Q1_1813023"/>
      <w:bookmarkEnd w:id="50"/>
      <w:r w:rsidR="008A40B5">
        <w:rPr>
          <w:rFonts w:hint="cs"/>
          <w:rtl/>
        </w:rPr>
        <w:t xml:space="preserve">אבחנה בין הנהגים של הח"כים המאובטחים והנהגים של הח"כים המוגבלים </w:t>
      </w:r>
      <w:bookmarkStart w:id="51" w:name="_ETM_Q1_1817430"/>
      <w:bookmarkEnd w:id="51"/>
      <w:r w:rsidR="008A40B5">
        <w:rPr>
          <w:rFonts w:hint="cs"/>
          <w:rtl/>
        </w:rPr>
        <w:t>בניידות.</w:t>
      </w:r>
      <w:r w:rsidR="002D6DA3">
        <w:rPr>
          <w:rFonts w:hint="cs"/>
          <w:rtl/>
        </w:rPr>
        <w:t xml:space="preserve"> מוצע להשוות את התנאים באופן שכל הנהגים של חברי הכנסת יהיו זכאים</w:t>
      </w:r>
      <w:r w:rsidR="008A40B5">
        <w:rPr>
          <w:rFonts w:hint="cs"/>
          <w:rtl/>
        </w:rPr>
        <w:t xml:space="preserve"> ל - -</w:t>
      </w:r>
    </w:p>
    <w:p w:rsidR="002D6DA3" w:rsidRDefault="002D6DA3" w:rsidP="00877D7C">
      <w:pPr>
        <w:rPr>
          <w:rtl/>
        </w:rPr>
      </w:pPr>
    </w:p>
    <w:p w:rsidR="002D6DA3" w:rsidRDefault="008A40B5" w:rsidP="008A40B5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8A40B5" w:rsidRDefault="008A40B5" w:rsidP="008A40B5">
      <w:pPr>
        <w:pStyle w:val="KeepWithNext"/>
        <w:rPr>
          <w:rtl/>
        </w:rPr>
      </w:pPr>
    </w:p>
    <w:p w:rsidR="002D6DA3" w:rsidRDefault="008A40B5" w:rsidP="00877D7C">
      <w:pPr>
        <w:rPr>
          <w:rtl/>
        </w:rPr>
      </w:pPr>
      <w:r>
        <w:rPr>
          <w:rFonts w:hint="cs"/>
          <w:rtl/>
        </w:rPr>
        <w:t xml:space="preserve">דרך אגב, </w:t>
      </w:r>
      <w:r w:rsidR="002D6DA3">
        <w:rPr>
          <w:rFonts w:hint="cs"/>
          <w:rtl/>
        </w:rPr>
        <w:t>לעניין הלינה</w:t>
      </w:r>
      <w:r>
        <w:rPr>
          <w:rFonts w:hint="cs"/>
          <w:rtl/>
        </w:rPr>
        <w:t xml:space="preserve">, לא שמנו את זה </w:t>
      </w:r>
      <w:bookmarkStart w:id="52" w:name="_ETM_Q1_1828940"/>
      <w:bookmarkEnd w:id="52"/>
      <w:r>
        <w:rPr>
          <w:rFonts w:hint="cs"/>
          <w:rtl/>
        </w:rPr>
        <w:t>על סדר היום.</w:t>
      </w:r>
    </w:p>
    <w:p w:rsidR="002D6DA3" w:rsidRDefault="002D6DA3" w:rsidP="00877D7C">
      <w:pPr>
        <w:rPr>
          <w:rtl/>
        </w:rPr>
      </w:pPr>
    </w:p>
    <w:p w:rsidR="002D6DA3" w:rsidRDefault="008A40B5" w:rsidP="008A40B5">
      <w:pPr>
        <w:pStyle w:val="-"/>
        <w:keepNext/>
        <w:rPr>
          <w:rtl/>
        </w:rPr>
      </w:pPr>
      <w:r>
        <w:rPr>
          <w:rtl/>
        </w:rPr>
        <w:t>ארבל אסטרחן:</w:t>
      </w:r>
    </w:p>
    <w:p w:rsidR="008A40B5" w:rsidRDefault="008A40B5" w:rsidP="008A40B5">
      <w:pPr>
        <w:pStyle w:val="KeepWithNext"/>
        <w:rPr>
          <w:rtl/>
        </w:rPr>
      </w:pPr>
    </w:p>
    <w:p w:rsidR="008A40B5" w:rsidRDefault="008A40B5" w:rsidP="00877D7C">
      <w:pPr>
        <w:rPr>
          <w:rtl/>
        </w:rPr>
      </w:pPr>
      <w:r>
        <w:rPr>
          <w:rFonts w:hint="cs"/>
          <w:rtl/>
        </w:rPr>
        <w:t xml:space="preserve">לא, זה חלק מההמלצה - - </w:t>
      </w:r>
    </w:p>
    <w:p w:rsidR="008A40B5" w:rsidRDefault="008A40B5" w:rsidP="00877D7C">
      <w:pPr>
        <w:rPr>
          <w:rtl/>
        </w:rPr>
      </w:pPr>
      <w:bookmarkStart w:id="53" w:name="_ETM_Q1_1834338"/>
      <w:bookmarkEnd w:id="53"/>
    </w:p>
    <w:p w:rsidR="008A40B5" w:rsidRDefault="008A40B5" w:rsidP="008A40B5">
      <w:pPr>
        <w:pStyle w:val="af"/>
        <w:keepNext/>
        <w:rPr>
          <w:rtl/>
        </w:rPr>
      </w:pPr>
      <w:bookmarkStart w:id="54" w:name="_ETM_Q1_1834598"/>
      <w:bookmarkEnd w:id="54"/>
      <w:r>
        <w:rPr>
          <w:rtl/>
        </w:rPr>
        <w:t>היו"ר מכלוף מיקי זוהר:</w:t>
      </w:r>
    </w:p>
    <w:p w:rsidR="008A40B5" w:rsidRDefault="008A40B5" w:rsidP="008A40B5">
      <w:pPr>
        <w:pStyle w:val="KeepWithNext"/>
        <w:rPr>
          <w:rtl/>
        </w:rPr>
      </w:pPr>
    </w:p>
    <w:p w:rsidR="008A40B5" w:rsidRDefault="008A40B5" w:rsidP="008A40B5">
      <w:pPr>
        <w:rPr>
          <w:rtl/>
        </w:rPr>
      </w:pPr>
      <w:r>
        <w:rPr>
          <w:rFonts w:hint="cs"/>
          <w:rtl/>
        </w:rPr>
        <w:t>שקשור לנהגים?</w:t>
      </w:r>
    </w:p>
    <w:p w:rsidR="008A40B5" w:rsidRDefault="008A40B5" w:rsidP="008A40B5">
      <w:pPr>
        <w:rPr>
          <w:rtl/>
        </w:rPr>
      </w:pPr>
    </w:p>
    <w:p w:rsidR="008A40B5" w:rsidRDefault="008A40B5" w:rsidP="008A40B5">
      <w:pPr>
        <w:pStyle w:val="-"/>
        <w:keepNext/>
        <w:rPr>
          <w:rtl/>
        </w:rPr>
      </w:pPr>
      <w:r>
        <w:rPr>
          <w:rtl/>
        </w:rPr>
        <w:t>ארבל אסטרחן:</w:t>
      </w:r>
    </w:p>
    <w:p w:rsidR="008A40B5" w:rsidRDefault="008A40B5" w:rsidP="008A40B5">
      <w:pPr>
        <w:pStyle w:val="KeepWithNext"/>
        <w:rPr>
          <w:rtl/>
        </w:rPr>
      </w:pPr>
    </w:p>
    <w:p w:rsidR="002D6DA3" w:rsidRDefault="002D6DA3" w:rsidP="008A40B5">
      <w:pPr>
        <w:rPr>
          <w:rtl/>
        </w:rPr>
      </w:pPr>
      <w:r>
        <w:rPr>
          <w:rFonts w:hint="cs"/>
          <w:rtl/>
        </w:rPr>
        <w:t xml:space="preserve">כן, </w:t>
      </w:r>
      <w:r w:rsidR="008A40B5">
        <w:rPr>
          <w:rFonts w:hint="cs"/>
          <w:rtl/>
        </w:rPr>
        <w:t>רק</w:t>
      </w:r>
      <w:r>
        <w:rPr>
          <w:rFonts w:hint="cs"/>
          <w:rtl/>
        </w:rPr>
        <w:t xml:space="preserve"> </w:t>
      </w:r>
      <w:r w:rsidR="008A40B5">
        <w:rPr>
          <w:rFonts w:hint="cs"/>
          <w:rtl/>
        </w:rPr>
        <w:t>ל</w:t>
      </w:r>
      <w:r>
        <w:rPr>
          <w:rFonts w:hint="cs"/>
          <w:rtl/>
        </w:rPr>
        <w:t>נהגים.</w:t>
      </w:r>
      <w:r w:rsidR="008A40B5">
        <w:rPr>
          <w:rFonts w:hint="cs"/>
          <w:rtl/>
        </w:rPr>
        <w:t xml:space="preserve"> אגב, ללינה של כל העוזרים, זה סוכם לפני שבוע.</w:t>
      </w:r>
      <w:r>
        <w:rPr>
          <w:rFonts w:hint="cs"/>
          <w:rtl/>
        </w:rPr>
        <w:t xml:space="preserve"> פה מדובר על עצם הזכאות. בגלל שנהגים, בשונה מעוזרים פ</w:t>
      </w:r>
      <w:r w:rsidR="008A40B5">
        <w:rPr>
          <w:rFonts w:hint="cs"/>
          <w:rtl/>
        </w:rPr>
        <w:t>ר</w:t>
      </w:r>
      <w:r>
        <w:rPr>
          <w:rFonts w:hint="cs"/>
          <w:rtl/>
        </w:rPr>
        <w:t>למנטרים רגילים</w:t>
      </w:r>
      <w:r w:rsidR="008A40B5">
        <w:rPr>
          <w:rFonts w:hint="cs"/>
          <w:rtl/>
        </w:rPr>
        <w:t>,</w:t>
      </w:r>
      <w:r>
        <w:rPr>
          <w:rFonts w:hint="cs"/>
          <w:rtl/>
        </w:rPr>
        <w:t xml:space="preserve"> אם הנהג צריך</w:t>
      </w:r>
      <w:r w:rsidR="008A40B5">
        <w:rPr>
          <w:rFonts w:hint="cs"/>
          <w:rtl/>
        </w:rPr>
        <w:t xml:space="preserve">  לפעמים </w:t>
      </w:r>
      <w:r>
        <w:rPr>
          <w:rFonts w:hint="cs"/>
          <w:rtl/>
        </w:rPr>
        <w:t>לישון לא בירושלים</w:t>
      </w:r>
      <w:r w:rsidR="008A40B5">
        <w:rPr>
          <w:rFonts w:hint="cs"/>
          <w:rtl/>
        </w:rPr>
        <w:t>. עוזרים פרלמנטרים, הלינה שלהם רק בירושלים. אם הם</w:t>
      </w:r>
      <w:r>
        <w:rPr>
          <w:rFonts w:hint="cs"/>
          <w:rtl/>
        </w:rPr>
        <w:t xml:space="preserve"> נוהגים אתו למקום </w:t>
      </w:r>
      <w:r w:rsidR="008A40B5">
        <w:rPr>
          <w:rFonts w:hint="cs"/>
          <w:rtl/>
        </w:rPr>
        <w:t xml:space="preserve">מסוים </w:t>
      </w:r>
      <w:bookmarkStart w:id="55" w:name="_ETM_Q1_1853140"/>
      <w:bookmarkEnd w:id="55"/>
      <w:r w:rsidR="008A40B5">
        <w:rPr>
          <w:rFonts w:hint="cs"/>
          <w:rtl/>
        </w:rPr>
        <w:t xml:space="preserve">וצריכים להישאר אתו. לא תמיד זה צריך להיות תלוי בשעות </w:t>
      </w:r>
      <w:bookmarkStart w:id="56" w:name="_ETM_Q1_1853696"/>
      <w:bookmarkEnd w:id="56"/>
      <w:r w:rsidR="008A40B5">
        <w:rPr>
          <w:rFonts w:hint="cs"/>
          <w:rtl/>
        </w:rPr>
        <w:t xml:space="preserve">המליאה. ולכן, </w:t>
      </w:r>
      <w:r>
        <w:rPr>
          <w:rFonts w:hint="cs"/>
          <w:rtl/>
        </w:rPr>
        <w:t>בהחלטה שהתקבלה</w:t>
      </w:r>
      <w:r w:rsidR="008A40B5">
        <w:rPr>
          <w:rFonts w:hint="cs"/>
          <w:rtl/>
        </w:rPr>
        <w:t xml:space="preserve"> בוועדת הכנסת</w:t>
      </w:r>
      <w:r>
        <w:rPr>
          <w:rFonts w:hint="cs"/>
          <w:rtl/>
        </w:rPr>
        <w:t xml:space="preserve"> נתנה זכאות רחבה רק לנהגים של חברי הכנסת המאובטחים בעוד שהנהגים </w:t>
      </w:r>
      <w:r w:rsidR="008A40B5">
        <w:rPr>
          <w:rFonts w:hint="cs"/>
          <w:rtl/>
        </w:rPr>
        <w:t xml:space="preserve">של חברי הכנסת </w:t>
      </w:r>
      <w:r>
        <w:rPr>
          <w:rFonts w:hint="cs"/>
          <w:rtl/>
        </w:rPr>
        <w:t>המוגבלים בניידות</w:t>
      </w:r>
      <w:r w:rsidR="008A40B5">
        <w:rPr>
          <w:rFonts w:hint="cs"/>
          <w:rtl/>
        </w:rPr>
        <w:t>, נקבע שהם יהיו</w:t>
      </w:r>
      <w:r>
        <w:rPr>
          <w:rFonts w:hint="cs"/>
          <w:rtl/>
        </w:rPr>
        <w:t xml:space="preserve"> כמו של </w:t>
      </w:r>
      <w:r w:rsidR="008A40B5">
        <w:rPr>
          <w:rFonts w:hint="cs"/>
          <w:rtl/>
        </w:rPr>
        <w:t>עוזר</w:t>
      </w:r>
      <w:r>
        <w:rPr>
          <w:rFonts w:hint="cs"/>
          <w:rtl/>
        </w:rPr>
        <w:t>ים פ</w:t>
      </w:r>
      <w:r w:rsidR="008A40B5">
        <w:rPr>
          <w:rFonts w:hint="cs"/>
          <w:rtl/>
        </w:rPr>
        <w:t>ר</w:t>
      </w:r>
      <w:r>
        <w:rPr>
          <w:rFonts w:hint="cs"/>
          <w:rtl/>
        </w:rPr>
        <w:t>למנטרים</w:t>
      </w:r>
      <w:r w:rsidR="008A40B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A40B5">
        <w:rPr>
          <w:rFonts w:hint="cs"/>
          <w:rtl/>
        </w:rPr>
        <w:t>ו</w:t>
      </w:r>
      <w:r>
        <w:rPr>
          <w:rFonts w:hint="cs"/>
          <w:rtl/>
        </w:rPr>
        <w:t xml:space="preserve">כעת </w:t>
      </w:r>
      <w:r w:rsidR="008A40B5">
        <w:rPr>
          <w:rFonts w:hint="cs"/>
          <w:rtl/>
        </w:rPr>
        <w:t xml:space="preserve">המצא שהזכאות הרחבה שהוחלה על הנהגים של חברי הכנסת המאובטחים תוחל על כל הנהגים, </w:t>
      </w:r>
      <w:r>
        <w:rPr>
          <w:rFonts w:hint="cs"/>
          <w:rtl/>
        </w:rPr>
        <w:t>גם</w:t>
      </w:r>
      <w:r w:rsidR="008A40B5">
        <w:rPr>
          <w:rFonts w:hint="cs"/>
          <w:rtl/>
        </w:rPr>
        <w:t xml:space="preserve"> על הנהגים של חברי </w:t>
      </w:r>
      <w:bookmarkStart w:id="57" w:name="_ETM_Q1_1876450"/>
      <w:bookmarkEnd w:id="57"/>
      <w:r w:rsidR="008A40B5">
        <w:rPr>
          <w:rFonts w:hint="cs"/>
          <w:rtl/>
        </w:rPr>
        <w:t xml:space="preserve">הכנסת </w:t>
      </w:r>
      <w:r>
        <w:rPr>
          <w:rFonts w:hint="cs"/>
          <w:rtl/>
        </w:rPr>
        <w:t>המוגבלים בניידות מ</w:t>
      </w:r>
      <w:r w:rsidR="008A40B5">
        <w:rPr>
          <w:rFonts w:hint="cs"/>
          <w:rtl/>
        </w:rPr>
        <w:t>ה</w:t>
      </w:r>
      <w:r>
        <w:rPr>
          <w:rFonts w:hint="cs"/>
          <w:rtl/>
        </w:rPr>
        <w:t>סיבות שציינתי.</w:t>
      </w:r>
    </w:p>
    <w:p w:rsidR="002D6DA3" w:rsidRDefault="002D6DA3" w:rsidP="00877D7C">
      <w:pPr>
        <w:rPr>
          <w:rtl/>
        </w:rPr>
      </w:pPr>
    </w:p>
    <w:p w:rsidR="0094176E" w:rsidRDefault="002D6DA3" w:rsidP="0094176E">
      <w:pPr>
        <w:rPr>
          <w:rtl/>
        </w:rPr>
      </w:pPr>
      <w:r>
        <w:rPr>
          <w:rFonts w:hint="cs"/>
          <w:rtl/>
        </w:rPr>
        <w:t>הנושא האחרון הוא נושא של הגבלות על עיסוק נוסף. היום, כמו שאתם יודעים, יועצים פרלמנטרים</w:t>
      </w:r>
      <w:r w:rsidR="0094176E">
        <w:rPr>
          <w:rFonts w:hint="cs"/>
          <w:rtl/>
        </w:rPr>
        <w:t>,</w:t>
      </w:r>
      <w:r>
        <w:rPr>
          <w:rFonts w:hint="cs"/>
          <w:rtl/>
        </w:rPr>
        <w:t xml:space="preserve"> יש להם הגבלות</w:t>
      </w:r>
      <w:r w:rsidR="0094176E">
        <w:rPr>
          <w:rFonts w:hint="cs"/>
          <w:rtl/>
        </w:rPr>
        <w:t xml:space="preserve"> מסוימות על עיסוק נוסף, גם על מהות העיסוק</w:t>
      </w:r>
      <w:r>
        <w:rPr>
          <w:rFonts w:hint="cs"/>
          <w:rtl/>
        </w:rPr>
        <w:t xml:space="preserve"> וגם על הסכום שהם יכולים להשתכר מאותו עיסוק בגלל שרוצים ש</w:t>
      </w:r>
      <w:r w:rsidR="0094176E">
        <w:rPr>
          <w:rFonts w:hint="cs"/>
          <w:rtl/>
        </w:rPr>
        <w:t xml:space="preserve">העיסוק </w:t>
      </w:r>
      <w:bookmarkStart w:id="58" w:name="_ETM_Q1_1900711"/>
      <w:bookmarkEnd w:id="58"/>
      <w:r w:rsidR="0094176E">
        <w:rPr>
          <w:rFonts w:hint="cs"/>
          <w:rtl/>
        </w:rPr>
        <w:t>כ</w:t>
      </w:r>
      <w:r>
        <w:rPr>
          <w:rFonts w:hint="cs"/>
          <w:rtl/>
        </w:rPr>
        <w:t>עוזר פרלמנטרי יהיה העיסוק העיקרי שלהם</w:t>
      </w:r>
      <w:r w:rsidR="0094176E">
        <w:rPr>
          <w:rFonts w:hint="cs"/>
          <w:rtl/>
        </w:rPr>
        <w:t>, זה הגבלות שמקובלות גם במדינה</w:t>
      </w:r>
      <w:r>
        <w:rPr>
          <w:rFonts w:hint="cs"/>
          <w:rtl/>
        </w:rPr>
        <w:t>. מוצעים שני דברים</w:t>
      </w:r>
      <w:r w:rsidR="0094176E">
        <w:rPr>
          <w:rFonts w:hint="cs"/>
          <w:rtl/>
        </w:rPr>
        <w:t>:</w:t>
      </w:r>
      <w:r>
        <w:rPr>
          <w:rFonts w:hint="cs"/>
          <w:rtl/>
        </w:rPr>
        <w:t xml:space="preserve"> 1.</w:t>
      </w:r>
      <w:r w:rsidR="0094176E">
        <w:rPr>
          <w:rFonts w:hint="cs"/>
          <w:rtl/>
        </w:rPr>
        <w:t xml:space="preserve"> נהג, בשונה מ</w:t>
      </w:r>
      <w:r>
        <w:rPr>
          <w:rFonts w:hint="cs"/>
          <w:rtl/>
        </w:rPr>
        <w:t>כל יועץ פרלמנטרי</w:t>
      </w:r>
      <w:r w:rsidR="0094176E">
        <w:rPr>
          <w:rFonts w:hint="cs"/>
          <w:rtl/>
        </w:rPr>
        <w:t xml:space="preserve"> </w:t>
      </w:r>
      <w:bookmarkStart w:id="59" w:name="_ETM_Q1_1909306"/>
      <w:bookmarkEnd w:id="59"/>
      <w:r w:rsidR="0094176E">
        <w:rPr>
          <w:rFonts w:hint="cs"/>
          <w:rtl/>
        </w:rPr>
        <w:t>יכול להיות מועסק בחלקיות משרה.</w:t>
      </w:r>
      <w:r>
        <w:rPr>
          <w:rFonts w:hint="cs"/>
          <w:rtl/>
        </w:rPr>
        <w:t xml:space="preserve"> ולכן, אם הוא מועסק במשר</w:t>
      </w:r>
      <w:r w:rsidR="0094176E">
        <w:rPr>
          <w:rFonts w:hint="cs"/>
          <w:rtl/>
        </w:rPr>
        <w:t>ה</w:t>
      </w:r>
      <w:r>
        <w:rPr>
          <w:rFonts w:hint="cs"/>
          <w:rtl/>
        </w:rPr>
        <w:t xml:space="preserve"> מצומצמת</w:t>
      </w:r>
      <w:r w:rsidR="0094176E">
        <w:rPr>
          <w:rFonts w:hint="cs"/>
          <w:rtl/>
        </w:rPr>
        <w:t>,</w:t>
      </w:r>
      <w:r>
        <w:rPr>
          <w:rFonts w:hint="cs"/>
          <w:rtl/>
        </w:rPr>
        <w:t xml:space="preserve"> לא הגיוני לקבוע עליו הגבלת שכר כי רוב זמנו </w:t>
      </w:r>
      <w:r w:rsidR="0094176E">
        <w:rPr>
          <w:rFonts w:hint="cs"/>
          <w:rtl/>
        </w:rPr>
        <w:t xml:space="preserve">נותר כך שהוא יכול לעבוד </w:t>
      </w:r>
      <w:bookmarkStart w:id="60" w:name="_ETM_Q1_1925436"/>
      <w:bookmarkEnd w:id="60"/>
      <w:r w:rsidR="0094176E">
        <w:rPr>
          <w:rFonts w:hint="cs"/>
          <w:rtl/>
        </w:rPr>
        <w:t xml:space="preserve">בעבודה אחרת. </w:t>
      </w:r>
      <w:r>
        <w:rPr>
          <w:rFonts w:hint="cs"/>
          <w:rtl/>
        </w:rPr>
        <w:t>ולכן, מה שמוצע זה שהגבלת ההשתכרות לא תחול על מי שמועסק בשני שליש משרה ומטה.</w:t>
      </w:r>
      <w:r w:rsidR="0094176E">
        <w:rPr>
          <w:rFonts w:hint="cs"/>
          <w:rtl/>
        </w:rPr>
        <w:t xml:space="preserve"> זו הוראה שדומה גם למה שקיים ביחס </w:t>
      </w:r>
      <w:bookmarkStart w:id="61" w:name="_ETM_Q1_1932727"/>
      <w:bookmarkEnd w:id="61"/>
      <w:r w:rsidR="0094176E">
        <w:rPr>
          <w:rFonts w:hint="cs"/>
          <w:rtl/>
        </w:rPr>
        <w:t>לעובדי המדינה.</w:t>
      </w:r>
    </w:p>
    <w:p w:rsidR="0094176E" w:rsidRDefault="0094176E" w:rsidP="0094176E">
      <w:pPr>
        <w:rPr>
          <w:rtl/>
        </w:rPr>
      </w:pPr>
      <w:bookmarkStart w:id="62" w:name="_ETM_Q1_1934454"/>
      <w:bookmarkEnd w:id="62"/>
    </w:p>
    <w:p w:rsidR="002D6DA3" w:rsidRDefault="002D6DA3" w:rsidP="0094176E">
      <w:pPr>
        <w:rPr>
          <w:rtl/>
        </w:rPr>
      </w:pPr>
      <w:bookmarkStart w:id="63" w:name="_ETM_Q1_1934719"/>
      <w:bookmarkEnd w:id="63"/>
      <w:r>
        <w:rPr>
          <w:rFonts w:hint="cs"/>
          <w:rtl/>
        </w:rPr>
        <w:t>הדבר השני והאחרון הוא שנהג לא יקבל אישור לעבודה פרטית שעיקרה נהיגה או לימוד נהיגה בימים שבהם הוא עובד כנהג</w:t>
      </w:r>
      <w:r w:rsidR="0094176E">
        <w:rPr>
          <w:rFonts w:hint="cs"/>
          <w:rtl/>
        </w:rPr>
        <w:t xml:space="preserve"> אצל חבר הכנסת,</w:t>
      </w:r>
      <w:r>
        <w:rPr>
          <w:rFonts w:hint="cs"/>
          <w:rtl/>
        </w:rPr>
        <w:t xml:space="preserve"> וזאת מטעמי בטיחות.</w:t>
      </w:r>
      <w:r w:rsidR="0094176E">
        <w:rPr>
          <w:rFonts w:hint="cs"/>
          <w:rtl/>
        </w:rPr>
        <w:t xml:space="preserve"> לא רוצים שהוא ימשיך לעבוד </w:t>
      </w:r>
      <w:bookmarkStart w:id="64" w:name="_ETM_Q1_1951834"/>
      <w:bookmarkEnd w:id="64"/>
      <w:r w:rsidR="0094176E">
        <w:rPr>
          <w:rFonts w:hint="cs"/>
          <w:rtl/>
        </w:rPr>
        <w:t xml:space="preserve">כנהג. זה גם משהו שהוראה דומה קיימת לגבי עובדי </w:t>
      </w:r>
      <w:bookmarkStart w:id="65" w:name="_ETM_Q1_1954618"/>
      <w:bookmarkEnd w:id="65"/>
      <w:r w:rsidR="0094176E">
        <w:rPr>
          <w:rFonts w:hint="cs"/>
          <w:rtl/>
        </w:rPr>
        <w:t>המדינה. אלה ההמלצות.</w:t>
      </w:r>
    </w:p>
    <w:p w:rsidR="002D6DA3" w:rsidRDefault="002D6DA3" w:rsidP="00877D7C">
      <w:pPr>
        <w:rPr>
          <w:rtl/>
        </w:rPr>
      </w:pPr>
    </w:p>
    <w:p w:rsidR="002D6DA3" w:rsidRDefault="0094176E" w:rsidP="0094176E">
      <w:pPr>
        <w:rPr>
          <w:rtl/>
        </w:rPr>
      </w:pPr>
      <w:r>
        <w:rPr>
          <w:rFonts w:hint="cs"/>
          <w:rtl/>
        </w:rPr>
        <w:t xml:space="preserve">רק עוד משפט אחד: </w:t>
      </w:r>
      <w:r w:rsidR="002D6DA3">
        <w:rPr>
          <w:rFonts w:hint="cs"/>
          <w:rtl/>
        </w:rPr>
        <w:t xml:space="preserve">מונח לפניכם </w:t>
      </w:r>
      <w:r>
        <w:rPr>
          <w:rFonts w:hint="cs"/>
          <w:rtl/>
        </w:rPr>
        <w:t>ו</w:t>
      </w:r>
      <w:r w:rsidR="002D6DA3">
        <w:rPr>
          <w:rFonts w:hint="cs"/>
          <w:rtl/>
        </w:rPr>
        <w:t>קראתם את המכתב של</w:t>
      </w:r>
      <w:r>
        <w:rPr>
          <w:rFonts w:hint="cs"/>
          <w:rtl/>
        </w:rPr>
        <w:t xml:space="preserve"> </w:t>
      </w:r>
      <w:r w:rsidR="002D6DA3">
        <w:rPr>
          <w:rFonts w:hint="cs"/>
          <w:rtl/>
        </w:rPr>
        <w:t>ע</w:t>
      </w:r>
      <w:r>
        <w:rPr>
          <w:rFonts w:hint="cs"/>
          <w:rtl/>
        </w:rPr>
        <w:t>ו</w:t>
      </w:r>
      <w:r w:rsidR="002D6DA3">
        <w:rPr>
          <w:rFonts w:hint="cs"/>
          <w:rtl/>
        </w:rPr>
        <w:t>רכ</w:t>
      </w:r>
      <w:r>
        <w:rPr>
          <w:rFonts w:hint="cs"/>
          <w:rtl/>
        </w:rPr>
        <w:t>ו</w:t>
      </w:r>
      <w:r w:rsidR="002D6DA3">
        <w:rPr>
          <w:rFonts w:hint="cs"/>
          <w:rtl/>
        </w:rPr>
        <w:t>ת הדין</w:t>
      </w:r>
      <w:r>
        <w:rPr>
          <w:rFonts w:hint="cs"/>
          <w:rtl/>
        </w:rPr>
        <w:t>.</w:t>
      </w:r>
      <w:r w:rsidR="002D6DA3">
        <w:rPr>
          <w:rFonts w:hint="cs"/>
          <w:rtl/>
        </w:rPr>
        <w:t xml:space="preserve"> רק צריך</w:t>
      </w:r>
      <w:r>
        <w:rPr>
          <w:rFonts w:hint="cs"/>
          <w:rtl/>
        </w:rPr>
        <w:t xml:space="preserve"> להזכיר</w:t>
      </w:r>
      <w:r w:rsidR="002D6DA3">
        <w:rPr>
          <w:rFonts w:hint="cs"/>
          <w:rtl/>
        </w:rPr>
        <w:t xml:space="preserve"> שמרבית הטענות נטענו</w:t>
      </w:r>
      <w:r>
        <w:rPr>
          <w:rFonts w:hint="cs"/>
          <w:rtl/>
        </w:rPr>
        <w:t xml:space="preserve"> גם</w:t>
      </w:r>
      <w:r w:rsidR="002D6DA3">
        <w:rPr>
          <w:rFonts w:hint="cs"/>
          <w:rtl/>
        </w:rPr>
        <w:t xml:space="preserve"> בישיבה הקודמת</w:t>
      </w:r>
      <w:r>
        <w:rPr>
          <w:rFonts w:hint="cs"/>
          <w:rtl/>
        </w:rPr>
        <w:t xml:space="preserve"> </w:t>
      </w:r>
      <w:bookmarkStart w:id="66" w:name="_ETM_Q1_1970700"/>
      <w:bookmarkEnd w:id="66"/>
      <w:r>
        <w:rPr>
          <w:rFonts w:hint="cs"/>
          <w:rtl/>
        </w:rPr>
        <w:t>ונטענו גם בהליכים שהיו מול הכנסת,</w:t>
      </w:r>
      <w:r w:rsidR="002D6DA3">
        <w:rPr>
          <w:rFonts w:hint="cs"/>
          <w:rtl/>
        </w:rPr>
        <w:t xml:space="preserve"> והדברים האלה נבדקו. אז הדברים מונחים לפניכם אבל צריך לדעת את זה.</w:t>
      </w:r>
    </w:p>
    <w:p w:rsidR="002D6DA3" w:rsidRDefault="002D6DA3" w:rsidP="00877D7C">
      <w:pPr>
        <w:rPr>
          <w:rtl/>
        </w:rPr>
      </w:pPr>
    </w:p>
    <w:p w:rsidR="002D6DA3" w:rsidRDefault="0094176E" w:rsidP="0094176E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4176E" w:rsidRDefault="0094176E" w:rsidP="0094176E">
      <w:pPr>
        <w:pStyle w:val="KeepWithNext"/>
        <w:rPr>
          <w:rtl/>
        </w:rPr>
      </w:pPr>
    </w:p>
    <w:p w:rsidR="00EB64BA" w:rsidRDefault="0094176E" w:rsidP="00877D7C">
      <w:pPr>
        <w:rPr>
          <w:rtl/>
        </w:rPr>
      </w:pPr>
      <w:r>
        <w:rPr>
          <w:rFonts w:hint="cs"/>
          <w:rtl/>
        </w:rPr>
        <w:t>אתה רוצה לומר משהו לפני שאני אומר?</w:t>
      </w:r>
    </w:p>
    <w:p w:rsidR="0094176E" w:rsidRDefault="0094176E" w:rsidP="00877D7C">
      <w:pPr>
        <w:rPr>
          <w:rtl/>
        </w:rPr>
      </w:pPr>
      <w:bookmarkStart w:id="67" w:name="_ETM_Q1_1983006"/>
      <w:bookmarkEnd w:id="67"/>
    </w:p>
    <w:p w:rsidR="0094176E" w:rsidRDefault="0094176E" w:rsidP="0094176E">
      <w:pPr>
        <w:pStyle w:val="a"/>
        <w:keepNext/>
        <w:rPr>
          <w:rtl/>
        </w:rPr>
      </w:pPr>
      <w:bookmarkStart w:id="68" w:name="_ETM_Q1_1983501"/>
      <w:bookmarkEnd w:id="68"/>
      <w:r>
        <w:rPr>
          <w:rtl/>
        </w:rPr>
        <w:t>יואב בן צור (ש"ס):</w:t>
      </w:r>
    </w:p>
    <w:p w:rsidR="0094176E" w:rsidRDefault="0094176E" w:rsidP="0094176E">
      <w:pPr>
        <w:pStyle w:val="KeepWithNext"/>
        <w:rPr>
          <w:rtl/>
        </w:rPr>
      </w:pPr>
    </w:p>
    <w:p w:rsidR="0094176E" w:rsidRDefault="0094176E" w:rsidP="0094176E">
      <w:pPr>
        <w:rPr>
          <w:rtl/>
        </w:rPr>
      </w:pPr>
      <w:r>
        <w:rPr>
          <w:rFonts w:hint="cs"/>
          <w:rtl/>
        </w:rPr>
        <w:t xml:space="preserve">אני רוצה לברך את היועצת המשפטית ארבל אסטרחן, שיוצאת עכשיו לשנת לימודים ב"הרווארד". אנחנו מאחלים </w:t>
      </w:r>
      <w:bookmarkStart w:id="69" w:name="_ETM_Q1_1987460"/>
      <w:bookmarkEnd w:id="69"/>
      <w:r>
        <w:rPr>
          <w:rFonts w:hint="cs"/>
          <w:rtl/>
        </w:rPr>
        <w:t xml:space="preserve">לה הצלחה ומקווים שתחזור אלינו במהרה, בריאה ושלמה והרבה יותר </w:t>
      </w:r>
      <w:bookmarkStart w:id="70" w:name="_ETM_Q1_1993592"/>
      <w:bookmarkEnd w:id="70"/>
      <w:r>
        <w:rPr>
          <w:rFonts w:hint="cs"/>
          <w:rtl/>
        </w:rPr>
        <w:t xml:space="preserve">משכילה ויותר משפטנית. מי יודע אחר כך עם איזה תובנות </w:t>
      </w:r>
      <w:bookmarkStart w:id="71" w:name="_ETM_Q1_1996299"/>
      <w:bookmarkEnd w:id="71"/>
      <w:r>
        <w:rPr>
          <w:rFonts w:hint="cs"/>
          <w:rtl/>
        </w:rPr>
        <w:t xml:space="preserve">היא תבוא אלינו. בואו נראה אם אנחנו </w:t>
      </w:r>
      <w:bookmarkStart w:id="72" w:name="_ETM_Q1_1997211"/>
      <w:bookmarkEnd w:id="72"/>
      <w:r>
        <w:rPr>
          <w:rFonts w:hint="cs"/>
          <w:rtl/>
        </w:rPr>
        <w:t>נהיה פה כשהיא תחזור.</w:t>
      </w:r>
    </w:p>
    <w:p w:rsidR="0094176E" w:rsidRDefault="0094176E" w:rsidP="0094176E">
      <w:pPr>
        <w:rPr>
          <w:rtl/>
        </w:rPr>
      </w:pPr>
    </w:p>
    <w:p w:rsidR="0094176E" w:rsidRDefault="0094176E" w:rsidP="0094176E">
      <w:pPr>
        <w:pStyle w:val="af"/>
        <w:keepNext/>
        <w:rPr>
          <w:rtl/>
        </w:rPr>
      </w:pPr>
      <w:bookmarkStart w:id="73" w:name="_ETM_Q1_2000593"/>
      <w:bookmarkStart w:id="74" w:name="_ETM_Q1_2000609"/>
      <w:bookmarkEnd w:id="73"/>
      <w:bookmarkEnd w:id="74"/>
      <w:r>
        <w:rPr>
          <w:rtl/>
        </w:rPr>
        <w:t>היו"ר מכלוף מיקי זוהר:</w:t>
      </w:r>
    </w:p>
    <w:p w:rsidR="0094176E" w:rsidRDefault="0094176E" w:rsidP="0094176E">
      <w:pPr>
        <w:pStyle w:val="KeepWithNext"/>
        <w:rPr>
          <w:rtl/>
        </w:rPr>
      </w:pPr>
    </w:p>
    <w:p w:rsidR="0094176E" w:rsidRDefault="0094176E" w:rsidP="0094176E">
      <w:pPr>
        <w:rPr>
          <w:rtl/>
        </w:rPr>
      </w:pPr>
      <w:r>
        <w:rPr>
          <w:rFonts w:hint="cs"/>
          <w:rtl/>
        </w:rPr>
        <w:t xml:space="preserve">אנחנו רוצים לציין לפרוטוקול שארבל התעקשה שלא </w:t>
      </w:r>
      <w:bookmarkStart w:id="75" w:name="_ETM_Q1_2003671"/>
      <w:bookmarkEnd w:id="75"/>
      <w:r>
        <w:rPr>
          <w:rFonts w:hint="cs"/>
          <w:rtl/>
        </w:rPr>
        <w:t>לעשות לה מסיבת פרידה.</w:t>
      </w:r>
      <w:bookmarkStart w:id="76" w:name="_ETM_Q1_2006375"/>
      <w:bookmarkEnd w:id="76"/>
    </w:p>
    <w:p w:rsidR="0094176E" w:rsidRDefault="0094176E" w:rsidP="0094176E">
      <w:pPr>
        <w:rPr>
          <w:rtl/>
        </w:rPr>
      </w:pPr>
    </w:p>
    <w:p w:rsidR="00EB64BA" w:rsidRDefault="0094176E" w:rsidP="0094176E">
      <w:pPr>
        <w:pStyle w:val="ae"/>
        <w:keepNext/>
        <w:rPr>
          <w:rtl/>
        </w:rPr>
      </w:pPr>
      <w:r>
        <w:rPr>
          <w:rtl/>
        </w:rPr>
        <w:t>קריאות:</w:t>
      </w:r>
    </w:p>
    <w:p w:rsidR="0094176E" w:rsidRDefault="0094176E" w:rsidP="0094176E">
      <w:pPr>
        <w:pStyle w:val="KeepWithNext"/>
        <w:rPr>
          <w:rtl/>
        </w:rPr>
      </w:pPr>
    </w:p>
    <w:p w:rsidR="00EB64BA" w:rsidRDefault="00EB64BA" w:rsidP="00877D7C">
      <w:pPr>
        <w:rPr>
          <w:rtl/>
        </w:rPr>
      </w:pPr>
      <w:r>
        <w:rPr>
          <w:rFonts w:hint="cs"/>
          <w:rtl/>
        </w:rPr>
        <w:t>אתה לא עושה לה מסיבת פרידה?</w:t>
      </w:r>
    </w:p>
    <w:p w:rsidR="00EB64BA" w:rsidRDefault="00EB64BA" w:rsidP="00877D7C">
      <w:pPr>
        <w:rPr>
          <w:rtl/>
        </w:rPr>
      </w:pPr>
    </w:p>
    <w:p w:rsidR="00EB64BA" w:rsidRDefault="0094176E" w:rsidP="0094176E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4176E" w:rsidRDefault="0094176E" w:rsidP="0094176E">
      <w:pPr>
        <w:pStyle w:val="KeepWithNext"/>
        <w:rPr>
          <w:rtl/>
        </w:rPr>
      </w:pPr>
    </w:p>
    <w:p w:rsidR="00EB64BA" w:rsidRDefault="0094176E" w:rsidP="00877D7C">
      <w:pPr>
        <w:rPr>
          <w:rtl/>
        </w:rPr>
      </w:pPr>
      <w:r>
        <w:rPr>
          <w:rFonts w:hint="cs"/>
          <w:rtl/>
        </w:rPr>
        <w:t xml:space="preserve">היא התעקשה שלא, </w:t>
      </w:r>
      <w:r w:rsidR="00EB64BA">
        <w:rPr>
          <w:rFonts w:hint="cs"/>
          <w:rtl/>
        </w:rPr>
        <w:t>היא לא רוצה</w:t>
      </w:r>
      <w:r>
        <w:rPr>
          <w:rFonts w:hint="cs"/>
          <w:rtl/>
        </w:rPr>
        <w:t>.</w:t>
      </w:r>
    </w:p>
    <w:p w:rsidR="00EB64BA" w:rsidRDefault="00EB64BA" w:rsidP="00877D7C">
      <w:pPr>
        <w:rPr>
          <w:rtl/>
        </w:rPr>
      </w:pPr>
    </w:p>
    <w:p w:rsidR="00EB64BA" w:rsidRDefault="0094176E" w:rsidP="0094176E">
      <w:pPr>
        <w:pStyle w:val="a"/>
        <w:keepNext/>
        <w:rPr>
          <w:rtl/>
        </w:rPr>
      </w:pPr>
      <w:r>
        <w:rPr>
          <w:rtl/>
        </w:rPr>
        <w:t>חיים אבידור:</w:t>
      </w:r>
    </w:p>
    <w:p w:rsidR="0094176E" w:rsidRDefault="0094176E" w:rsidP="0094176E">
      <w:pPr>
        <w:pStyle w:val="KeepWithNext"/>
        <w:rPr>
          <w:rtl/>
        </w:rPr>
      </w:pPr>
    </w:p>
    <w:p w:rsidR="0094176E" w:rsidRDefault="00EB64BA" w:rsidP="0094176E">
      <w:pPr>
        <w:rPr>
          <w:rtl/>
        </w:rPr>
      </w:pPr>
      <w:r>
        <w:rPr>
          <w:rFonts w:hint="cs"/>
          <w:rtl/>
        </w:rPr>
        <w:t>היא כולה נוסעת לשנה.</w:t>
      </w:r>
      <w:r w:rsidR="0094176E">
        <w:rPr>
          <w:rFonts w:hint="cs"/>
          <w:rtl/>
        </w:rPr>
        <w:t xml:space="preserve"> מה, אתם כבר רוצים להיפרד ממנה?</w:t>
      </w:r>
    </w:p>
    <w:p w:rsidR="00EB64BA" w:rsidRDefault="00EB64BA" w:rsidP="00877D7C">
      <w:pPr>
        <w:rPr>
          <w:rtl/>
        </w:rPr>
      </w:pPr>
      <w:bookmarkStart w:id="77" w:name="_ETM_Q1_2018948"/>
      <w:bookmarkEnd w:id="77"/>
    </w:p>
    <w:p w:rsidR="0094176E" w:rsidRDefault="0094176E" w:rsidP="0094176E">
      <w:pPr>
        <w:pStyle w:val="a"/>
        <w:keepNext/>
        <w:rPr>
          <w:rtl/>
        </w:rPr>
      </w:pPr>
      <w:r>
        <w:rPr>
          <w:rtl/>
        </w:rPr>
        <w:t>אתי בן יוסף:</w:t>
      </w:r>
    </w:p>
    <w:p w:rsidR="0094176E" w:rsidRDefault="0094176E" w:rsidP="0094176E">
      <w:pPr>
        <w:pStyle w:val="KeepWithNext"/>
        <w:rPr>
          <w:rtl/>
        </w:rPr>
      </w:pPr>
    </w:p>
    <w:p w:rsidR="0094176E" w:rsidRDefault="0094176E" w:rsidP="0094176E">
      <w:pPr>
        <w:rPr>
          <w:rtl/>
        </w:rPr>
      </w:pPr>
      <w:r>
        <w:rPr>
          <w:rFonts w:hint="cs"/>
          <w:rtl/>
        </w:rPr>
        <w:t>היא תשוב בחזרה.</w:t>
      </w:r>
    </w:p>
    <w:p w:rsidR="0094176E" w:rsidRDefault="0094176E" w:rsidP="00877D7C">
      <w:pPr>
        <w:rPr>
          <w:rtl/>
        </w:rPr>
      </w:pPr>
      <w:bookmarkStart w:id="78" w:name="_ETM_Q1_2021334"/>
      <w:bookmarkEnd w:id="78"/>
    </w:p>
    <w:p w:rsidR="00EB64BA" w:rsidRDefault="0094176E" w:rsidP="0094176E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4176E" w:rsidRDefault="0094176E" w:rsidP="0094176E">
      <w:pPr>
        <w:pStyle w:val="KeepWithNext"/>
        <w:rPr>
          <w:rtl/>
        </w:rPr>
      </w:pPr>
    </w:p>
    <w:p w:rsidR="00EB64BA" w:rsidRDefault="0094176E" w:rsidP="0094176E">
      <w:pPr>
        <w:rPr>
          <w:rtl/>
        </w:rPr>
      </w:pPr>
      <w:r>
        <w:rPr>
          <w:rFonts w:hint="cs"/>
          <w:rtl/>
        </w:rPr>
        <w:t xml:space="preserve">אתה יודע מה יכול לקרות </w:t>
      </w:r>
      <w:bookmarkStart w:id="79" w:name="_ETM_Q1_2025017"/>
      <w:bookmarkEnd w:id="79"/>
      <w:r>
        <w:rPr>
          <w:rFonts w:hint="cs"/>
          <w:rtl/>
        </w:rPr>
        <w:t xml:space="preserve">פה בשנה הזאת שהיא לא תהיה פה? אתה לא יודע מה יכול לקרות פה. </w:t>
      </w:r>
    </w:p>
    <w:p w:rsidR="00EB64BA" w:rsidRDefault="00EB64BA" w:rsidP="00877D7C">
      <w:pPr>
        <w:rPr>
          <w:rtl/>
        </w:rPr>
      </w:pPr>
    </w:p>
    <w:p w:rsidR="0094176E" w:rsidRDefault="0094176E" w:rsidP="0094176E">
      <w:pPr>
        <w:pStyle w:val="a"/>
        <w:keepNext/>
        <w:rPr>
          <w:rtl/>
        </w:rPr>
      </w:pPr>
      <w:r>
        <w:rPr>
          <w:rtl/>
        </w:rPr>
        <w:t>חיים אבידור:</w:t>
      </w:r>
    </w:p>
    <w:p w:rsidR="0094176E" w:rsidRDefault="0094176E" w:rsidP="0094176E">
      <w:pPr>
        <w:pStyle w:val="KeepWithNext"/>
        <w:rPr>
          <w:rtl/>
        </w:rPr>
      </w:pPr>
    </w:p>
    <w:p w:rsidR="0094176E" w:rsidRDefault="0094176E" w:rsidP="0094176E">
      <w:pPr>
        <w:rPr>
          <w:rtl/>
        </w:rPr>
      </w:pPr>
      <w:r>
        <w:rPr>
          <w:rFonts w:hint="cs"/>
          <w:rtl/>
        </w:rPr>
        <w:t xml:space="preserve">יכולים לקרות הרבה דברים אבל </w:t>
      </w:r>
      <w:bookmarkStart w:id="80" w:name="_ETM_Q1_2029128"/>
      <w:bookmarkEnd w:id="80"/>
      <w:r>
        <w:rPr>
          <w:rFonts w:hint="cs"/>
          <w:rtl/>
        </w:rPr>
        <w:t>ממה ששייך לה לא יקרה כלום אלא אם כן נהפוך למונרכיה.</w:t>
      </w:r>
    </w:p>
    <w:p w:rsidR="0094176E" w:rsidRDefault="0094176E" w:rsidP="0094176E">
      <w:pPr>
        <w:rPr>
          <w:rtl/>
        </w:rPr>
      </w:pPr>
      <w:bookmarkStart w:id="81" w:name="_ETM_Q1_2032722"/>
      <w:bookmarkEnd w:id="81"/>
    </w:p>
    <w:p w:rsidR="0094176E" w:rsidRDefault="0094176E" w:rsidP="0094176E">
      <w:pPr>
        <w:pStyle w:val="af"/>
        <w:keepNext/>
        <w:rPr>
          <w:rtl/>
        </w:rPr>
      </w:pPr>
      <w:bookmarkStart w:id="82" w:name="_ETM_Q1_2032982"/>
      <w:bookmarkEnd w:id="82"/>
      <w:r>
        <w:rPr>
          <w:rtl/>
        </w:rPr>
        <w:t>היו"ר מכלוף מיקי זוהר:</w:t>
      </w:r>
    </w:p>
    <w:p w:rsidR="0094176E" w:rsidRDefault="0094176E" w:rsidP="0094176E">
      <w:pPr>
        <w:pStyle w:val="KeepWithNext"/>
        <w:rPr>
          <w:rtl/>
        </w:rPr>
      </w:pPr>
    </w:p>
    <w:p w:rsidR="0094176E" w:rsidRDefault="0094176E" w:rsidP="0094176E">
      <w:pPr>
        <w:rPr>
          <w:rtl/>
        </w:rPr>
      </w:pPr>
      <w:r>
        <w:rPr>
          <w:rFonts w:hint="cs"/>
          <w:rtl/>
        </w:rPr>
        <w:t>לך תדע.</w:t>
      </w:r>
    </w:p>
    <w:p w:rsidR="0094176E" w:rsidRDefault="0094176E" w:rsidP="0094176E">
      <w:pPr>
        <w:rPr>
          <w:rtl/>
        </w:rPr>
      </w:pPr>
      <w:bookmarkStart w:id="83" w:name="_ETM_Q1_2035075"/>
      <w:bookmarkEnd w:id="83"/>
    </w:p>
    <w:p w:rsidR="0094176E" w:rsidRDefault="0094176E" w:rsidP="0094176E">
      <w:pPr>
        <w:rPr>
          <w:rtl/>
        </w:rPr>
      </w:pPr>
      <w:bookmarkStart w:id="84" w:name="_ETM_Q1_2035308"/>
      <w:bookmarkEnd w:id="84"/>
      <w:r>
        <w:rPr>
          <w:rFonts w:hint="cs"/>
          <w:rtl/>
        </w:rPr>
        <w:t xml:space="preserve">אז מה שאני רוצה לומר לגבי העניין </w:t>
      </w:r>
      <w:bookmarkStart w:id="85" w:name="_ETM_Q1_2038771"/>
      <w:bookmarkEnd w:id="85"/>
      <w:r>
        <w:rPr>
          <w:rFonts w:hint="cs"/>
          <w:rtl/>
        </w:rPr>
        <w:t xml:space="preserve">הספציפי שעומד פה על הפרק: תראו, עסקנו הרבה בנושא הזה, </w:t>
      </w:r>
      <w:bookmarkStart w:id="86" w:name="_ETM_Q1_2042287"/>
      <w:bookmarkEnd w:id="86"/>
      <w:r>
        <w:rPr>
          <w:rFonts w:hint="cs"/>
          <w:rtl/>
        </w:rPr>
        <w:t xml:space="preserve">עשינו על זה דיון, הזמנו לפה את עורכות </w:t>
      </w:r>
      <w:bookmarkStart w:id="87" w:name="_ETM_Q1_2045114"/>
      <w:bookmarkEnd w:id="87"/>
      <w:r>
        <w:rPr>
          <w:rFonts w:hint="cs"/>
          <w:rtl/>
        </w:rPr>
        <w:t xml:space="preserve">הדין. שמענו אותן עד תום למרות שלא היה קל כי </w:t>
      </w:r>
      <w:bookmarkStart w:id="88" w:name="_ETM_Q1_2048541"/>
      <w:bookmarkEnd w:id="88"/>
      <w:r>
        <w:rPr>
          <w:rFonts w:hint="cs"/>
          <w:rtl/>
        </w:rPr>
        <w:t xml:space="preserve">הן אמרו הרבה טענות לא פשוטות שהמנכ"ל היה צריך מה </w:t>
      </w:r>
      <w:bookmarkStart w:id="89" w:name="_ETM_Q1_2055069"/>
      <w:bookmarkEnd w:id="89"/>
      <w:r>
        <w:rPr>
          <w:rFonts w:hint="cs"/>
          <w:rtl/>
        </w:rPr>
        <w:t xml:space="preserve">שנקרא לגבור על יצרו כדי לא לענות להן, וזה לא </w:t>
      </w:r>
      <w:bookmarkStart w:id="90" w:name="_ETM_Q1_2057569"/>
      <w:bookmarkEnd w:id="90"/>
      <w:r>
        <w:rPr>
          <w:rFonts w:hint="cs"/>
          <w:rtl/>
        </w:rPr>
        <w:t xml:space="preserve">היה קל. אני חייב לומר כך: אין ספק שהנהגים מרגישים </w:t>
      </w:r>
      <w:bookmarkStart w:id="91" w:name="_ETM_Q1_2066257"/>
      <w:bookmarkEnd w:id="91"/>
      <w:r>
        <w:rPr>
          <w:rFonts w:hint="cs"/>
          <w:rtl/>
        </w:rPr>
        <w:t xml:space="preserve">מקופחים אבל אין ספק שהם טועים בכך שהם מרגישים מקופחים </w:t>
      </w:r>
      <w:bookmarkStart w:id="92" w:name="_ETM_Q1_2073776"/>
      <w:bookmarkEnd w:id="92"/>
      <w:r>
        <w:rPr>
          <w:rFonts w:hint="cs"/>
          <w:rtl/>
        </w:rPr>
        <w:t xml:space="preserve">כי כשאני ראיתי את ההטבות ואת התנאים שהמנכ"ל נתן לנהגים, </w:t>
      </w:r>
      <w:bookmarkStart w:id="93" w:name="_ETM_Q1_2081135"/>
      <w:bookmarkEnd w:id="93"/>
      <w:r>
        <w:rPr>
          <w:rFonts w:hint="cs"/>
          <w:rtl/>
        </w:rPr>
        <w:t xml:space="preserve">הבנתי שחד-משמעית הוא עשה כל שיש ביכולתו ואפילו מעבר לכך </w:t>
      </w:r>
      <w:bookmarkStart w:id="94" w:name="_ETM_Q1_2088495"/>
      <w:bookmarkEnd w:id="94"/>
      <w:r>
        <w:rPr>
          <w:rFonts w:hint="cs"/>
          <w:rtl/>
        </w:rPr>
        <w:t xml:space="preserve">כדי לרצות אותם ולהביא אותם למצב בו הם לא נפגעים </w:t>
      </w:r>
      <w:bookmarkStart w:id="95" w:name="_ETM_Q1_2092434"/>
      <w:bookmarkEnd w:id="95"/>
      <w:r>
        <w:rPr>
          <w:rFonts w:hint="cs"/>
          <w:rtl/>
        </w:rPr>
        <w:t xml:space="preserve">ממה שהיה להם בעבר. זה משול בעיני לאחד שאומרים לו: </w:t>
      </w:r>
      <w:bookmarkStart w:id="96" w:name="_ETM_Q1_2102593"/>
      <w:bookmarkEnd w:id="96"/>
      <w:r>
        <w:rPr>
          <w:rFonts w:hint="cs"/>
          <w:rtl/>
        </w:rPr>
        <w:t xml:space="preserve">קח אצבע, והוא רוצה את כל היד. מינוח שאני לא </w:t>
      </w:r>
      <w:bookmarkStart w:id="97" w:name="_ETM_Q1_2107521"/>
      <w:bookmarkEnd w:id="97"/>
      <w:r>
        <w:rPr>
          <w:rFonts w:hint="cs"/>
          <w:rtl/>
        </w:rPr>
        <w:t>אוהב להשתמש בו - -</w:t>
      </w:r>
    </w:p>
    <w:p w:rsidR="0094176E" w:rsidRDefault="0094176E" w:rsidP="0094176E">
      <w:pPr>
        <w:rPr>
          <w:rtl/>
        </w:rPr>
      </w:pPr>
      <w:bookmarkStart w:id="98" w:name="_ETM_Q1_2109092"/>
      <w:bookmarkEnd w:id="98"/>
    </w:p>
    <w:p w:rsidR="008E047B" w:rsidRDefault="0094176E" w:rsidP="0094176E">
      <w:pPr>
        <w:pStyle w:val="a"/>
        <w:keepNext/>
        <w:rPr>
          <w:rtl/>
        </w:rPr>
      </w:pPr>
      <w:bookmarkStart w:id="99" w:name="_ETM_Q1_2109644"/>
      <w:bookmarkEnd w:id="99"/>
      <w:r>
        <w:rPr>
          <w:rtl/>
        </w:rPr>
        <w:t>יואב בן צור (ש"ס):</w:t>
      </w:r>
    </w:p>
    <w:p w:rsidR="0094176E" w:rsidRDefault="0094176E" w:rsidP="0094176E">
      <w:pPr>
        <w:pStyle w:val="KeepWithNext"/>
        <w:rPr>
          <w:rtl/>
        </w:rPr>
      </w:pPr>
    </w:p>
    <w:p w:rsidR="008E047B" w:rsidRDefault="008E047B" w:rsidP="00877D7C">
      <w:pPr>
        <w:rPr>
          <w:rtl/>
        </w:rPr>
      </w:pPr>
      <w:r>
        <w:rPr>
          <w:rFonts w:hint="cs"/>
          <w:rtl/>
        </w:rPr>
        <w:t>להיפך, אחד שנותנים לו את כל היד והוא רוצה אצבע.</w:t>
      </w:r>
    </w:p>
    <w:p w:rsidR="008E047B" w:rsidRDefault="008E047B" w:rsidP="00877D7C">
      <w:pPr>
        <w:rPr>
          <w:rtl/>
        </w:rPr>
      </w:pPr>
    </w:p>
    <w:p w:rsidR="008E047B" w:rsidRDefault="0094176E" w:rsidP="0094176E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4176E" w:rsidRDefault="0094176E" w:rsidP="0094176E">
      <w:pPr>
        <w:pStyle w:val="KeepWithNext"/>
        <w:rPr>
          <w:rtl/>
        </w:rPr>
      </w:pPr>
    </w:p>
    <w:p w:rsidR="00BE56AA" w:rsidRDefault="0094176E" w:rsidP="0094176E">
      <w:pPr>
        <w:rPr>
          <w:rtl/>
        </w:rPr>
      </w:pPr>
      <w:r>
        <w:rPr>
          <w:rFonts w:hint="cs"/>
          <w:rtl/>
        </w:rPr>
        <w:t xml:space="preserve">אולי. </w:t>
      </w:r>
      <w:r w:rsidR="008E047B">
        <w:rPr>
          <w:rFonts w:hint="cs"/>
          <w:rtl/>
        </w:rPr>
        <w:t>הנהגים</w:t>
      </w:r>
      <w:r>
        <w:rPr>
          <w:rFonts w:hint="cs"/>
          <w:rtl/>
        </w:rPr>
        <w:t xml:space="preserve"> לדעתי פה, במקרה הזה, </w:t>
      </w:r>
      <w:bookmarkStart w:id="100" w:name="_ETM_Q1_2115641"/>
      <w:bookmarkEnd w:id="100"/>
      <w:r w:rsidR="008E047B">
        <w:rPr>
          <w:rFonts w:hint="cs"/>
          <w:rtl/>
        </w:rPr>
        <w:t>קצת הגזימו.</w:t>
      </w:r>
      <w:r>
        <w:rPr>
          <w:rFonts w:hint="cs"/>
          <w:rtl/>
        </w:rPr>
        <w:t xml:space="preserve"> אני חושב שהם באמת קיבלו מעל ומעבר מהמנכ"ל</w:t>
      </w:r>
      <w:r w:rsidR="00BE56AA">
        <w:rPr>
          <w:rFonts w:hint="cs"/>
          <w:rtl/>
        </w:rPr>
        <w:t>,</w:t>
      </w:r>
      <w:r w:rsidR="008E047B">
        <w:rPr>
          <w:rFonts w:hint="cs"/>
          <w:rtl/>
        </w:rPr>
        <w:t xml:space="preserve"> </w:t>
      </w:r>
      <w:r w:rsidR="00BE56AA">
        <w:rPr>
          <w:rFonts w:hint="cs"/>
          <w:rtl/>
        </w:rPr>
        <w:t>ו</w:t>
      </w:r>
      <w:r w:rsidR="008E047B">
        <w:rPr>
          <w:rFonts w:hint="cs"/>
          <w:rtl/>
        </w:rPr>
        <w:t>ההתעקשות שלהם בעניין הזה היא</w:t>
      </w:r>
      <w:r w:rsidR="00BE56AA">
        <w:rPr>
          <w:rFonts w:hint="cs"/>
          <w:rtl/>
        </w:rPr>
        <w:t xml:space="preserve"> לדעתי</w:t>
      </w:r>
      <w:r w:rsidR="008E047B">
        <w:rPr>
          <w:rFonts w:hint="cs"/>
          <w:rtl/>
        </w:rPr>
        <w:t xml:space="preserve"> התעקשות</w:t>
      </w:r>
      <w:r w:rsidR="00BE56AA">
        <w:rPr>
          <w:rFonts w:hint="cs"/>
          <w:rtl/>
        </w:rPr>
        <w:t xml:space="preserve"> </w:t>
      </w:r>
      <w:bookmarkStart w:id="101" w:name="_ETM_Q1_2127779"/>
      <w:bookmarkEnd w:id="101"/>
      <w:r w:rsidR="00BE56AA">
        <w:rPr>
          <w:rFonts w:hint="cs"/>
          <w:rtl/>
        </w:rPr>
        <w:t>שהיא אפילו</w:t>
      </w:r>
      <w:r w:rsidR="008E047B">
        <w:rPr>
          <w:rFonts w:hint="cs"/>
          <w:rtl/>
        </w:rPr>
        <w:t xml:space="preserve"> קטנונית. </w:t>
      </w:r>
    </w:p>
    <w:p w:rsidR="00BE56AA" w:rsidRDefault="00BE56AA" w:rsidP="0094176E">
      <w:pPr>
        <w:rPr>
          <w:rtl/>
        </w:rPr>
      </w:pPr>
    </w:p>
    <w:p w:rsidR="008E047B" w:rsidRDefault="008E047B" w:rsidP="00BE56AA">
      <w:pPr>
        <w:rPr>
          <w:rtl/>
        </w:rPr>
      </w:pPr>
      <w:bookmarkStart w:id="102" w:name="_ETM_Q1_2129471"/>
      <w:bookmarkEnd w:id="102"/>
      <w:r>
        <w:rPr>
          <w:rFonts w:hint="cs"/>
          <w:rtl/>
        </w:rPr>
        <w:t>ולכן, אני מבקש לאשר את ההמלצות של הוועדה, ואין לי ספק שבמרוצת הזמן הנהגים יבינו</w:t>
      </w:r>
      <w:r w:rsidR="00BE56AA">
        <w:rPr>
          <w:rFonts w:hint="cs"/>
          <w:rtl/>
        </w:rPr>
        <w:t xml:space="preserve"> </w:t>
      </w:r>
      <w:r>
        <w:rPr>
          <w:rFonts w:hint="cs"/>
          <w:rtl/>
        </w:rPr>
        <w:t xml:space="preserve">גם </w:t>
      </w:r>
      <w:r w:rsidR="00BE56AA">
        <w:rPr>
          <w:rFonts w:hint="cs"/>
          <w:rtl/>
        </w:rPr>
        <w:t>הם</w:t>
      </w:r>
      <w:r>
        <w:rPr>
          <w:rFonts w:hint="cs"/>
          <w:rtl/>
        </w:rPr>
        <w:t xml:space="preserve"> שההחלטה </w:t>
      </w:r>
      <w:r w:rsidR="00BE56AA">
        <w:rPr>
          <w:rFonts w:hint="cs"/>
          <w:rtl/>
        </w:rPr>
        <w:t>היא טובה ו</w:t>
      </w:r>
      <w:r>
        <w:rPr>
          <w:rFonts w:hint="cs"/>
          <w:rtl/>
        </w:rPr>
        <w:t>סבירה והוגנת</w:t>
      </w:r>
      <w:r w:rsidR="00BE56AA">
        <w:rPr>
          <w:rFonts w:hint="cs"/>
          <w:rtl/>
        </w:rPr>
        <w:t xml:space="preserve"> כלפיהם,</w:t>
      </w:r>
      <w:r>
        <w:rPr>
          <w:rFonts w:hint="cs"/>
          <w:rtl/>
        </w:rPr>
        <w:t xml:space="preserve"> ושהם לא נפגעים מזה והזמן ידבר.</w:t>
      </w:r>
      <w:r w:rsidR="00BE56AA">
        <w:rPr>
          <w:rFonts w:hint="cs"/>
          <w:rtl/>
        </w:rPr>
        <w:t xml:space="preserve"> מי בעד, מי נגד, מי נמנע?</w:t>
      </w:r>
    </w:p>
    <w:p w:rsidR="008E047B" w:rsidRDefault="008E047B" w:rsidP="00877D7C">
      <w:pPr>
        <w:rPr>
          <w:rtl/>
        </w:rPr>
      </w:pPr>
    </w:p>
    <w:p w:rsidR="00BE56AA" w:rsidRDefault="00BE56AA" w:rsidP="00BE56AA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BE56AA" w:rsidRDefault="00BE56AA" w:rsidP="00BE56AA">
      <w:pPr>
        <w:pStyle w:val="--"/>
        <w:keepNext/>
        <w:rPr>
          <w:rtl/>
        </w:rPr>
      </w:pPr>
    </w:p>
    <w:p w:rsidR="00BE56AA" w:rsidRDefault="00BE56AA" w:rsidP="00BE56A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:rsidR="00BE56AA" w:rsidRDefault="00BE56AA" w:rsidP="00BE56A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E56AA" w:rsidRDefault="00BE56AA" w:rsidP="00BE56A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E56AA" w:rsidRDefault="00BE56AA" w:rsidP="00BE56AA">
      <w:pPr>
        <w:pStyle w:val="ab"/>
        <w:rPr>
          <w:rtl/>
        </w:rPr>
      </w:pPr>
      <w:r>
        <w:rPr>
          <w:rFonts w:hint="cs"/>
          <w:rtl/>
        </w:rPr>
        <w:t>ההחלטה נתקבלה.</w:t>
      </w:r>
    </w:p>
    <w:p w:rsidR="00BE56AA" w:rsidRDefault="00BE56AA" w:rsidP="00BE56AA">
      <w:pPr>
        <w:rPr>
          <w:rtl/>
        </w:rPr>
      </w:pPr>
    </w:p>
    <w:p w:rsidR="00BE56AA" w:rsidRDefault="00BE56AA" w:rsidP="00BE56AA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BE56AA" w:rsidRDefault="00BE56AA" w:rsidP="00BE56AA">
      <w:pPr>
        <w:pStyle w:val="KeepWithNext"/>
        <w:rPr>
          <w:rtl/>
        </w:rPr>
      </w:pPr>
    </w:p>
    <w:p w:rsidR="008E047B" w:rsidRDefault="00BE56AA" w:rsidP="00BE56AA">
      <w:pPr>
        <w:rPr>
          <w:rtl/>
        </w:rPr>
      </w:pPr>
      <w:r>
        <w:rPr>
          <w:rFonts w:hint="cs"/>
          <w:rtl/>
        </w:rPr>
        <w:t>ההח</w:t>
      </w:r>
      <w:r w:rsidR="008E047B">
        <w:rPr>
          <w:rFonts w:hint="cs"/>
          <w:rtl/>
        </w:rPr>
        <w:t xml:space="preserve">לטה </w:t>
      </w:r>
      <w:r>
        <w:rPr>
          <w:rFonts w:hint="cs"/>
          <w:rtl/>
        </w:rPr>
        <w:t>ה</w:t>
      </w:r>
      <w:r w:rsidR="008E047B">
        <w:rPr>
          <w:rFonts w:hint="cs"/>
          <w:rtl/>
        </w:rPr>
        <w:t xml:space="preserve">תקבלה. </w:t>
      </w:r>
      <w:r>
        <w:rPr>
          <w:rFonts w:hint="cs"/>
          <w:rtl/>
        </w:rPr>
        <w:t>תודה רבה. הישיבה נעולה.</w:t>
      </w:r>
    </w:p>
    <w:p w:rsidR="00EB64BA" w:rsidRDefault="00EB64BA" w:rsidP="00877D7C">
      <w:pPr>
        <w:rPr>
          <w:rtl/>
        </w:rPr>
      </w:pPr>
    </w:p>
    <w:p w:rsidR="00A17998" w:rsidRDefault="00A17998" w:rsidP="00877D7C">
      <w:pPr>
        <w:rPr>
          <w:rtl/>
        </w:rPr>
      </w:pPr>
    </w:p>
    <w:sdt>
      <w:sdtPr>
        <w:rPr>
          <w:rtl/>
        </w:rPr>
        <w:alias w:val="סיום"/>
        <w:tag w:val="&lt;ID&gt;&lt;/ID&gt;&lt;Name&gt;הישיבה ננעלה בשעה 10:31.&lt;/Name&gt;&lt;Data&gt;הישיבה ננעלה בשעה 10:31.&lt;/Data&gt;&lt;EndDateTime&gt;10:31&lt;/EndDateTime&gt;"/>
        <w:id w:val="-470740851"/>
        <w:placeholder>
          <w:docPart w:val="DefaultPlaceholder_-1854013440"/>
        </w:placeholder>
      </w:sdtPr>
      <w:sdtEndPr/>
      <w:sdtContent>
        <w:p w:rsidR="008E047B" w:rsidRDefault="008E047B" w:rsidP="008E047B">
          <w:pPr>
            <w:pStyle w:val="af4"/>
            <w:keepNext/>
            <w:rPr>
              <w:rtl/>
            </w:rPr>
          </w:pPr>
          <w:r w:rsidRPr="008E047B">
            <w:rPr>
              <w:rStyle w:val="PlaceholderText"/>
              <w:color w:val="000000"/>
              <w:rtl/>
            </w:rPr>
            <w:t>הישיבה ננעלה בשעה 10:31.</w:t>
          </w:r>
        </w:p>
      </w:sdtContent>
    </w:sdt>
    <w:p w:rsidR="008E047B" w:rsidRDefault="008E047B" w:rsidP="008E047B">
      <w:pPr>
        <w:pStyle w:val="KeepWithNext"/>
        <w:rPr>
          <w:rtl/>
        </w:rPr>
      </w:pPr>
    </w:p>
    <w:p w:rsidR="008E047B" w:rsidRPr="008E047B" w:rsidRDefault="008E047B" w:rsidP="008E047B">
      <w:pPr>
        <w:rPr>
          <w:rtl/>
        </w:rPr>
      </w:pPr>
    </w:p>
    <w:p w:rsidR="008E047B" w:rsidRDefault="008E047B" w:rsidP="008E047B">
      <w:pPr>
        <w:pStyle w:val="KeepWithNext"/>
        <w:rPr>
          <w:rtl/>
        </w:rPr>
      </w:pPr>
    </w:p>
    <w:p w:rsidR="008E047B" w:rsidRPr="008E047B" w:rsidRDefault="008E047B" w:rsidP="008E047B">
      <w:pPr>
        <w:rPr>
          <w:rtl/>
        </w:rPr>
      </w:pPr>
    </w:p>
    <w:p w:rsidR="00EB64BA" w:rsidRPr="00877D7C" w:rsidRDefault="00EB64BA" w:rsidP="00877D7C">
      <w:pPr>
        <w:rPr>
          <w:rtl/>
        </w:rPr>
      </w:pPr>
    </w:p>
    <w:sectPr w:rsidR="00EB64BA" w:rsidRPr="00877D7C" w:rsidSect="0020137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522B" w:rsidRDefault="004E522B">
      <w:r>
        <w:separator/>
      </w:r>
    </w:p>
  </w:endnote>
  <w:endnote w:type="continuationSeparator" w:id="0">
    <w:p w:rsidR="004E522B" w:rsidRDefault="004E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522B" w:rsidRDefault="004E522B">
      <w:r>
        <w:separator/>
      </w:r>
    </w:p>
  </w:footnote>
  <w:footnote w:type="continuationSeparator" w:id="0">
    <w:p w:rsidR="004E522B" w:rsidRDefault="004E5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1373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:rsidR="00D86E57" w:rsidRPr="00CC5815" w:rsidRDefault="00877D7C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877D7C" w:rsidP="008E5E3F">
    <w:pPr>
      <w:pStyle w:val="Header"/>
      <w:ind w:firstLine="0"/>
      <w:rPr>
        <w:rtl/>
      </w:rPr>
    </w:pPr>
    <w:r>
      <w:rPr>
        <w:rtl/>
      </w:rPr>
      <w:t>13/06/2018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2243F6D6" wp14:editId="24613ECB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8724940">
    <w:abstractNumId w:val="0"/>
  </w:num>
  <w:num w:numId="2" w16cid:durableId="157616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alwaysShowPlaceholderText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5E5E"/>
    <w:rsid w:val="00037279"/>
    <w:rsid w:val="0004594A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544C"/>
    <w:rsid w:val="001A74E9"/>
    <w:rsid w:val="001A7A1B"/>
    <w:rsid w:val="001C44DA"/>
    <w:rsid w:val="001C4FDA"/>
    <w:rsid w:val="001D3042"/>
    <w:rsid w:val="001D440C"/>
    <w:rsid w:val="00201373"/>
    <w:rsid w:val="002016FF"/>
    <w:rsid w:val="00227FEF"/>
    <w:rsid w:val="00261554"/>
    <w:rsid w:val="00275C03"/>
    <w:rsid w:val="00280D58"/>
    <w:rsid w:val="002D4BDB"/>
    <w:rsid w:val="002D6DA3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E522B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5F7904"/>
    <w:rsid w:val="00634F61"/>
    <w:rsid w:val="00652C3D"/>
    <w:rsid w:val="00695A47"/>
    <w:rsid w:val="006A0CB7"/>
    <w:rsid w:val="006F0259"/>
    <w:rsid w:val="00700433"/>
    <w:rsid w:val="00702755"/>
    <w:rsid w:val="0070472C"/>
    <w:rsid w:val="007452AD"/>
    <w:rsid w:val="007509A6"/>
    <w:rsid w:val="007725C1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77D7C"/>
    <w:rsid w:val="008A40B5"/>
    <w:rsid w:val="008C6035"/>
    <w:rsid w:val="008C7015"/>
    <w:rsid w:val="008D1DFB"/>
    <w:rsid w:val="008E03B4"/>
    <w:rsid w:val="008E047B"/>
    <w:rsid w:val="008E5E3F"/>
    <w:rsid w:val="0090279B"/>
    <w:rsid w:val="00914904"/>
    <w:rsid w:val="009258CE"/>
    <w:rsid w:val="0094176E"/>
    <w:rsid w:val="009515F0"/>
    <w:rsid w:val="009771B9"/>
    <w:rsid w:val="009830CB"/>
    <w:rsid w:val="009C45A0"/>
    <w:rsid w:val="009D478A"/>
    <w:rsid w:val="009E6E93"/>
    <w:rsid w:val="009F1518"/>
    <w:rsid w:val="009F5773"/>
    <w:rsid w:val="00A15971"/>
    <w:rsid w:val="00A17998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4E32"/>
    <w:rsid w:val="00B65508"/>
    <w:rsid w:val="00B8517A"/>
    <w:rsid w:val="00BA6446"/>
    <w:rsid w:val="00BD47B7"/>
    <w:rsid w:val="00BE56AA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77014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B64BA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12CC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CB5D4C73-6677-4870-B829-B0EDE2ED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77D7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652C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52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AB57D5-AFAB-4FCD-B5B7-8CA3F7627428}"/>
      </w:docPartPr>
      <w:docPartBody>
        <w:p w:rsidR="00D94B78" w:rsidRDefault="00FE1145">
          <w:r w:rsidRPr="00DA32CE">
            <w:rPr>
              <w:rStyle w:val="PlaceholderText"/>
              <w:rtl/>
            </w:rPr>
            <w:t>לחץ או הקש כאן להזנת טקסט</w:t>
          </w:r>
          <w:r w:rsidRPr="00DA32C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145"/>
    <w:rsid w:val="009176CA"/>
    <w:rsid w:val="009D7091"/>
    <w:rsid w:val="00D94B78"/>
    <w:rsid w:val="00F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1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244B0-1C5F-4444-91E8-6A2FCB7E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1418</Words>
  <Characters>8088</Characters>
  <Application>Microsoft Office Word</Application>
  <DocSecurity>0</DocSecurity>
  <Lines>67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