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346DD1" w:rsidP="00EC1FB3">
      <w:pPr>
        <w:ind w:firstLine="0"/>
        <w:rPr>
          <w:b/>
          <w:bCs/>
          <w:rtl/>
        </w:rPr>
      </w:pPr>
      <w:r>
        <w:rPr>
          <w:b/>
          <w:bCs/>
          <w:rtl/>
        </w:rPr>
        <w:t>הכנסת העשרים</w:t>
      </w:r>
    </w:p>
    <w:p w:rsidR="00A22C90" w:rsidRDefault="00A22C90" w:rsidP="00327BF8">
      <w:pPr>
        <w:ind w:firstLine="0"/>
        <w:outlineLvl w:val="0"/>
        <w:rPr>
          <w:b/>
          <w:bCs/>
          <w:rtl/>
        </w:rPr>
        <w:sectPr w:rsidR="00A22C90" w:rsidSect="00233525">
          <w:headerReference w:type="even" r:id="rId8"/>
          <w:headerReference w:type="default" r:id="rId9"/>
          <w:headerReference w:type="first" r:id="rId10"/>
          <w:footerReference w:type="first" r:id="rId11"/>
          <w:type w:val="continuous"/>
          <w:pgSz w:w="11906" w:h="16838" w:code="9"/>
          <w:pgMar w:top="1440" w:right="1412" w:bottom="1440" w:left="1412" w:header="709" w:footer="709" w:gutter="0"/>
          <w:pgNumType w:start="1"/>
          <w:cols w:space="708"/>
          <w:titlePg/>
          <w:bidi/>
          <w:docGrid w:linePitch="360"/>
        </w:sectPr>
      </w:pPr>
    </w:p>
    <w:p w:rsidR="00E64116" w:rsidRPr="008713A4" w:rsidRDefault="00346DD1" w:rsidP="008320F6">
      <w:pPr>
        <w:ind w:firstLine="0"/>
        <w:rPr>
          <w:b/>
          <w:bCs/>
          <w:rtl/>
        </w:rPr>
      </w:pPr>
      <w:r>
        <w:rPr>
          <w:b/>
          <w:bCs/>
          <w:rtl/>
        </w:rPr>
        <w:t>מושב רביעי</w:t>
      </w:r>
    </w:p>
    <w:p w:rsidR="00E64116" w:rsidRPr="008713A4" w:rsidRDefault="00E64116" w:rsidP="0049458B">
      <w:pPr>
        <w:rPr>
          <w:rtl/>
        </w:rPr>
      </w:pPr>
    </w:p>
    <w:p w:rsidR="00E64116" w:rsidRPr="008713A4" w:rsidRDefault="00E64116" w:rsidP="0049458B">
      <w:pPr>
        <w:rPr>
          <w:rtl/>
        </w:rPr>
      </w:pPr>
    </w:p>
    <w:p w:rsidR="00E64116" w:rsidRPr="008713A4" w:rsidRDefault="00E64116" w:rsidP="007509A6">
      <w:pPr>
        <w:ind w:firstLine="0"/>
        <w:jc w:val="center"/>
        <w:rPr>
          <w:b/>
          <w:bCs/>
          <w:rtl/>
        </w:rPr>
      </w:pPr>
    </w:p>
    <w:p w:rsidR="00E64116" w:rsidRPr="008713A4" w:rsidRDefault="00346DD1" w:rsidP="007963B0">
      <w:pPr>
        <w:ind w:firstLine="0"/>
        <w:jc w:val="center"/>
        <w:outlineLvl w:val="0"/>
        <w:rPr>
          <w:b/>
          <w:bCs/>
          <w:rtl/>
        </w:rPr>
      </w:pPr>
      <w:r>
        <w:rPr>
          <w:b/>
          <w:bCs/>
          <w:rtl/>
        </w:rPr>
        <w:t xml:space="preserve">פרוטוקול מס' </w:t>
      </w:r>
      <w:r w:rsidR="005348E9">
        <w:rPr>
          <w:rFonts w:hint="cs"/>
          <w:b/>
          <w:bCs/>
          <w:rtl/>
        </w:rPr>
        <w:t>376</w:t>
      </w:r>
    </w:p>
    <w:p w:rsidR="00E64116" w:rsidRPr="008713A4" w:rsidRDefault="00346DD1" w:rsidP="008320F6">
      <w:pPr>
        <w:ind w:firstLine="0"/>
        <w:jc w:val="center"/>
        <w:outlineLvl w:val="0"/>
        <w:rPr>
          <w:b/>
          <w:bCs/>
          <w:rtl/>
        </w:rPr>
      </w:pPr>
      <w:r>
        <w:rPr>
          <w:b/>
          <w:bCs/>
          <w:rtl/>
        </w:rPr>
        <w:t>מישיבת ועדת הכנסת</w:t>
      </w:r>
    </w:p>
    <w:p w:rsidR="00E64116" w:rsidRPr="008713A4" w:rsidRDefault="00346DD1" w:rsidP="007963B0">
      <w:pPr>
        <w:ind w:firstLine="0"/>
        <w:jc w:val="center"/>
        <w:outlineLvl w:val="0"/>
        <w:rPr>
          <w:b/>
          <w:bCs/>
          <w:u w:val="single"/>
          <w:rtl/>
        </w:rPr>
      </w:pPr>
      <w:r>
        <w:rPr>
          <w:b/>
          <w:bCs/>
          <w:u w:val="single"/>
          <w:rtl/>
        </w:rPr>
        <w:t>יום רביעי, כ"ח בתמוז התשע"ח (11 ביולי 2018), שעה</w:t>
      </w:r>
      <w:r w:rsidR="00E55B82">
        <w:rPr>
          <w:rFonts w:hint="cs"/>
          <w:b/>
          <w:bCs/>
          <w:u w:val="single"/>
          <w:rtl/>
        </w:rPr>
        <w:t xml:space="preserve"> 21:05</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8320F6">
      <w:pPr>
        <w:ind w:firstLine="0"/>
        <w:rPr>
          <w:rtl/>
        </w:rPr>
      </w:pPr>
    </w:p>
    <w:p w:rsidR="005348E9" w:rsidRDefault="00E64116" w:rsidP="00EC1FB3">
      <w:pPr>
        <w:ind w:firstLine="0"/>
        <w:outlineLvl w:val="1"/>
        <w:rPr>
          <w:rtl/>
        </w:rPr>
      </w:pPr>
      <w:r w:rsidRPr="008713A4">
        <w:rPr>
          <w:rFonts w:hint="cs"/>
          <w:b/>
          <w:bCs/>
          <w:u w:val="single"/>
          <w:rtl/>
        </w:rPr>
        <w:t>סדר היום</w:t>
      </w:r>
      <w:r w:rsidRPr="008713A4">
        <w:rPr>
          <w:b/>
          <w:bCs/>
          <w:u w:val="single"/>
          <w:rtl/>
        </w:rPr>
        <w:t>:</w:t>
      </w:r>
      <w:r w:rsidR="00E26C85">
        <w:rPr>
          <w:rFonts w:hint="cs"/>
          <w:rtl/>
        </w:rPr>
        <w:tab/>
      </w:r>
    </w:p>
    <w:p w:rsidR="00233525" w:rsidRDefault="00233525" w:rsidP="005348E9">
      <w:pPr>
        <w:ind w:firstLine="0"/>
        <w:outlineLvl w:val="1"/>
        <w:rPr>
          <w:rtl/>
        </w:rPr>
      </w:pPr>
      <w:r>
        <w:rPr>
          <w:rFonts w:hint="cs"/>
          <w:rtl/>
        </w:rPr>
        <w:t>א. פניית יו"ר ועדת החוקה, חוק ומשפט בדבר טענת נושא חדש בעת הדיון בהצעת חוק בתי משפט לעניינים מינהליים (הסמכת בית משפט לעניינים מינהליים לדון בהחלטות מינהליות של רשויות ישראליות הפועלות באזור), התשע"ח-2018.</w:t>
      </w:r>
    </w:p>
    <w:p w:rsidR="00E64116" w:rsidRPr="008713A4" w:rsidRDefault="00233525" w:rsidP="005348E9">
      <w:pPr>
        <w:ind w:firstLine="0"/>
        <w:outlineLvl w:val="1"/>
        <w:rPr>
          <w:rtl/>
        </w:rPr>
      </w:pPr>
      <w:r>
        <w:rPr>
          <w:rFonts w:hint="cs"/>
          <w:rtl/>
        </w:rPr>
        <w:t xml:space="preserve">ב. </w:t>
      </w:r>
      <w:r w:rsidR="00E26C85">
        <w:rPr>
          <w:rtl/>
        </w:rPr>
        <w:t>שינוי בשעת  פתיחת ישיבות הכנסת בימים שלישי ורביעי, ה'-ו' באב</w:t>
      </w:r>
      <w:r w:rsidR="00E26C85">
        <w:rPr>
          <w:rFonts w:hint="cs"/>
          <w:rtl/>
        </w:rPr>
        <w:t>,</w:t>
      </w:r>
      <w:r w:rsidR="005348E9">
        <w:rPr>
          <w:rFonts w:hint="cs"/>
          <w:rtl/>
        </w:rPr>
        <w:t xml:space="preserve"> </w:t>
      </w:r>
      <w:r w:rsidR="00E26C85">
        <w:rPr>
          <w:rtl/>
        </w:rPr>
        <w:t>התשע"ח, 17-18 ביולי 2018</w:t>
      </w:r>
      <w:r w:rsidR="00E26C85">
        <w:rPr>
          <w:rFonts w:hint="cs"/>
          <w:rtl/>
        </w:rPr>
        <w:t>.</w:t>
      </w:r>
    </w:p>
    <w:p w:rsidR="00E64116" w:rsidRDefault="00E64116" w:rsidP="007C693F">
      <w:pPr>
        <w:spacing w:before="60"/>
        <w:ind w:firstLine="0"/>
        <w:rPr>
          <w:rtl/>
        </w:rPr>
      </w:pPr>
    </w:p>
    <w:p w:rsidR="00233525" w:rsidRDefault="00233525"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346DD1" w:rsidRPr="00346DD1" w:rsidRDefault="00E55B82" w:rsidP="00346DD1">
      <w:pPr>
        <w:ind w:firstLine="0"/>
        <w:rPr>
          <w:rtl/>
        </w:rPr>
      </w:pPr>
      <w:r>
        <w:rPr>
          <w:rFonts w:hint="cs"/>
          <w:rtl/>
        </w:rPr>
        <w:t xml:space="preserve">שולי מועלם </w:t>
      </w:r>
      <w:r>
        <w:rPr>
          <w:rtl/>
        </w:rPr>
        <w:t>–</w:t>
      </w:r>
      <w:r>
        <w:rPr>
          <w:rFonts w:hint="cs"/>
          <w:rtl/>
        </w:rPr>
        <w:t xml:space="preserve"> היו"ר</w:t>
      </w:r>
    </w:p>
    <w:p w:rsidR="00346DD1" w:rsidRDefault="00E55B82" w:rsidP="00EC1FB3">
      <w:pPr>
        <w:ind w:firstLine="0"/>
        <w:rPr>
          <w:rtl/>
        </w:rPr>
      </w:pPr>
      <w:r>
        <w:rPr>
          <w:rFonts w:hint="cs"/>
          <w:rtl/>
        </w:rPr>
        <w:t>יואב בן צור</w:t>
      </w:r>
    </w:p>
    <w:p w:rsidR="00E55B82" w:rsidRDefault="00E55B82" w:rsidP="00EC1FB3">
      <w:pPr>
        <w:ind w:firstLine="0"/>
        <w:rPr>
          <w:rtl/>
        </w:rPr>
      </w:pPr>
      <w:r>
        <w:rPr>
          <w:rFonts w:hint="cs"/>
          <w:rtl/>
        </w:rPr>
        <w:t>אברהם נגוסה</w:t>
      </w:r>
    </w:p>
    <w:p w:rsidR="00E55B82" w:rsidRPr="00346DD1" w:rsidRDefault="00E55B82" w:rsidP="00EC1FB3">
      <w:pPr>
        <w:ind w:firstLine="0"/>
        <w:rPr>
          <w:rtl/>
        </w:rPr>
      </w:pPr>
    </w:p>
    <w:p w:rsidR="00E64116" w:rsidRDefault="00E64116" w:rsidP="00DE5B80">
      <w:pPr>
        <w:ind w:firstLine="0"/>
        <w:rPr>
          <w:rtl/>
        </w:rPr>
      </w:pPr>
    </w:p>
    <w:p w:rsidR="00D37550" w:rsidRDefault="00D37550" w:rsidP="00DE5B80">
      <w:pPr>
        <w:ind w:firstLine="0"/>
        <w:rPr>
          <w:rtl/>
        </w:rPr>
      </w:pPr>
    </w:p>
    <w:p w:rsidR="00F7534D" w:rsidRPr="008713A4" w:rsidRDefault="00F7534D"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55B82" w:rsidRDefault="00E55B82" w:rsidP="00DE5B80">
      <w:pPr>
        <w:ind w:firstLine="0"/>
        <w:rPr>
          <w:rtl/>
        </w:rPr>
      </w:pPr>
      <w:r>
        <w:rPr>
          <w:rFonts w:hint="cs"/>
          <w:rtl/>
        </w:rPr>
        <w:t>גור בליי</w:t>
      </w:r>
    </w:p>
    <w:p w:rsidR="00E64116" w:rsidRDefault="00346DD1" w:rsidP="00DE5B80">
      <w:pPr>
        <w:ind w:firstLine="0"/>
        <w:rPr>
          <w:rtl/>
        </w:rPr>
      </w:pPr>
      <w:r>
        <w:rPr>
          <w:rFonts w:hint="cs"/>
          <w:rtl/>
        </w:rPr>
        <w:t>יעל סלנט</w:t>
      </w:r>
    </w:p>
    <w:p w:rsidR="00346DD1" w:rsidRPr="008713A4" w:rsidRDefault="00346DD1" w:rsidP="00DE5B80">
      <w:pPr>
        <w:ind w:firstLine="0"/>
        <w:rPr>
          <w:rtl/>
        </w:rPr>
      </w:pPr>
    </w:p>
    <w:p w:rsidR="00E64116" w:rsidRPr="008713A4" w:rsidRDefault="00E64116" w:rsidP="00D40A29">
      <w:pPr>
        <w:ind w:firstLine="0"/>
        <w:outlineLvl w:val="1"/>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346DD1" w:rsidP="00D40A29">
      <w:pPr>
        <w:ind w:firstLine="0"/>
        <w:rPr>
          <w:u w:val="single"/>
        </w:rPr>
      </w:pPr>
      <w:r>
        <w:rPr>
          <w:rtl/>
        </w:rPr>
        <w:t>אתי בן יוסף</w:t>
      </w:r>
    </w:p>
    <w:p w:rsidR="00E64116" w:rsidRDefault="00E64116" w:rsidP="00DE5B80">
      <w:pPr>
        <w:ind w:firstLine="0"/>
        <w:rPr>
          <w:rtl/>
        </w:rPr>
      </w:pPr>
    </w:p>
    <w:p w:rsidR="00E55B82" w:rsidRPr="008713A4" w:rsidRDefault="00E55B82"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55B82" w:rsidRDefault="00E55B82" w:rsidP="00E55B82">
      <w:pPr>
        <w:ind w:firstLine="0"/>
        <w:rPr>
          <w:rtl/>
        </w:rPr>
      </w:pPr>
      <w:r>
        <w:rPr>
          <w:rFonts w:hint="cs"/>
          <w:rtl/>
        </w:rPr>
        <w:t>אתי בן שמחון</w:t>
      </w:r>
    </w:p>
    <w:p w:rsidR="00E55B82" w:rsidRDefault="00E55B82" w:rsidP="00D76062">
      <w:pPr>
        <w:pStyle w:val="af"/>
        <w:keepNext/>
        <w:rPr>
          <w:rtl/>
        </w:rPr>
      </w:pPr>
    </w:p>
    <w:p w:rsidR="00E55B82" w:rsidRDefault="00E55B82" w:rsidP="00D76062">
      <w:pPr>
        <w:pStyle w:val="af"/>
        <w:keepNext/>
        <w:rPr>
          <w:rtl/>
        </w:rPr>
      </w:pPr>
    </w:p>
    <w:p w:rsidR="00E55B82" w:rsidRDefault="00E55B82" w:rsidP="00D76062">
      <w:pPr>
        <w:pStyle w:val="af"/>
        <w:keepNext/>
        <w:rPr>
          <w:rtl/>
        </w:rPr>
      </w:pPr>
    </w:p>
    <w:p w:rsidR="00E26C85" w:rsidRDefault="00E26C85" w:rsidP="00E26C85">
      <w:pPr>
        <w:rPr>
          <w:rtl/>
          <w:lang w:eastAsia="he-IL"/>
        </w:rPr>
      </w:pPr>
    </w:p>
    <w:p w:rsidR="00E26C85" w:rsidRDefault="00E26C85" w:rsidP="00E26C85">
      <w:pPr>
        <w:rPr>
          <w:rtl/>
          <w:lang w:eastAsia="he-IL"/>
        </w:rPr>
      </w:pPr>
    </w:p>
    <w:p w:rsidR="00E26C85" w:rsidRDefault="00E26C85" w:rsidP="00E26C85">
      <w:pPr>
        <w:rPr>
          <w:rtl/>
          <w:lang w:eastAsia="he-IL"/>
        </w:rPr>
      </w:pPr>
    </w:p>
    <w:p w:rsidR="00E26C85" w:rsidRDefault="00E26C85" w:rsidP="00E26C85">
      <w:pPr>
        <w:rPr>
          <w:rtl/>
          <w:lang w:eastAsia="he-IL"/>
        </w:rPr>
      </w:pPr>
    </w:p>
    <w:p w:rsidR="00E26C85" w:rsidRDefault="00E26C85" w:rsidP="00E26C85">
      <w:pPr>
        <w:rPr>
          <w:rtl/>
          <w:lang w:eastAsia="he-IL"/>
        </w:rPr>
      </w:pPr>
    </w:p>
    <w:p w:rsidR="00E26C85" w:rsidRDefault="00E26C85" w:rsidP="00E26C85">
      <w:pPr>
        <w:rPr>
          <w:rtl/>
          <w:lang w:eastAsia="he-IL"/>
        </w:rPr>
      </w:pPr>
    </w:p>
    <w:p w:rsidR="00E26C85" w:rsidRDefault="00E26C85" w:rsidP="00E26C85">
      <w:pPr>
        <w:rPr>
          <w:rtl/>
          <w:lang w:eastAsia="he-IL"/>
        </w:rPr>
      </w:pPr>
    </w:p>
    <w:p w:rsidR="00E26C85" w:rsidRDefault="00E26C85" w:rsidP="00E26C85">
      <w:pPr>
        <w:rPr>
          <w:rtl/>
          <w:lang w:eastAsia="he-IL"/>
        </w:rPr>
      </w:pPr>
    </w:p>
    <w:p w:rsidR="00E26C85" w:rsidRDefault="00E26C85" w:rsidP="00E26C85">
      <w:pPr>
        <w:rPr>
          <w:rtl/>
          <w:lang w:eastAsia="he-IL"/>
        </w:rPr>
      </w:pPr>
    </w:p>
    <w:p w:rsidR="00E26C85" w:rsidRDefault="00E26C85" w:rsidP="00E26C85">
      <w:pPr>
        <w:rPr>
          <w:rtl/>
          <w:lang w:eastAsia="he-IL"/>
        </w:rPr>
      </w:pPr>
    </w:p>
    <w:p w:rsidR="00E26C85" w:rsidRDefault="00E26C85" w:rsidP="00E26C85">
      <w:pPr>
        <w:rPr>
          <w:rtl/>
          <w:lang w:eastAsia="he-IL"/>
        </w:rPr>
      </w:pPr>
    </w:p>
    <w:p w:rsidR="00E26C85" w:rsidRDefault="00E26C85" w:rsidP="00E26C85">
      <w:pPr>
        <w:rPr>
          <w:rtl/>
          <w:lang w:eastAsia="he-IL"/>
        </w:rPr>
      </w:pPr>
    </w:p>
    <w:p w:rsidR="00E26C85" w:rsidRDefault="00E26C85" w:rsidP="00E26C85">
      <w:pPr>
        <w:rPr>
          <w:rtl/>
          <w:lang w:eastAsia="he-IL"/>
        </w:rPr>
      </w:pPr>
    </w:p>
    <w:p w:rsidR="00E26C85" w:rsidRDefault="00E26C85" w:rsidP="00E26C85">
      <w:pPr>
        <w:rPr>
          <w:rtl/>
          <w:lang w:eastAsia="he-IL"/>
        </w:rPr>
      </w:pPr>
    </w:p>
    <w:p w:rsidR="00E26C85" w:rsidRDefault="00E26C85" w:rsidP="00E26C85">
      <w:pPr>
        <w:rPr>
          <w:rtl/>
          <w:lang w:eastAsia="he-IL"/>
        </w:rPr>
      </w:pPr>
    </w:p>
    <w:p w:rsidR="00E26C85" w:rsidRDefault="00E26C85" w:rsidP="00E26C85">
      <w:pPr>
        <w:rPr>
          <w:rtl/>
          <w:lang w:eastAsia="he-IL"/>
        </w:rPr>
      </w:pPr>
    </w:p>
    <w:p w:rsidR="00E26C85" w:rsidRDefault="00E26C85" w:rsidP="00E26C85">
      <w:pPr>
        <w:rPr>
          <w:rtl/>
          <w:lang w:eastAsia="he-IL"/>
        </w:rPr>
      </w:pPr>
    </w:p>
    <w:p w:rsidR="00E26C85" w:rsidRDefault="00E26C85" w:rsidP="00E26C85">
      <w:pPr>
        <w:rPr>
          <w:rtl/>
          <w:lang w:eastAsia="he-IL"/>
        </w:rPr>
      </w:pPr>
    </w:p>
    <w:p w:rsidR="00233525" w:rsidRPr="00233525" w:rsidRDefault="00233525" w:rsidP="00233525">
      <w:pPr>
        <w:ind w:firstLine="0"/>
        <w:jc w:val="center"/>
        <w:outlineLvl w:val="1"/>
        <w:rPr>
          <w:b/>
          <w:bCs/>
          <w:u w:val="single"/>
          <w:rtl/>
        </w:rPr>
      </w:pPr>
      <w:r w:rsidRPr="00233525">
        <w:rPr>
          <w:rFonts w:hint="cs"/>
          <w:b/>
          <w:bCs/>
          <w:u w:val="single"/>
          <w:rtl/>
        </w:rPr>
        <w:t>א. פניית יו"ר ועדת החוקה, חוק ומשפט בדבר טענת נושא חדש בעת הדיון בהצעת חוק בתי משפט לעניינים מינהליים (הסמכת בית משפט לעניינים מינהליים לדון בהחלטות מינהליות של רשויות ישראליות הפועלות באזור), התשע"ח-2018.</w:t>
      </w:r>
    </w:p>
    <w:p w:rsidR="00E55B82" w:rsidRDefault="00E55B82" w:rsidP="00E55B82">
      <w:pPr>
        <w:pStyle w:val="KeepWithNext"/>
        <w:rPr>
          <w:rtl/>
        </w:rPr>
      </w:pPr>
    </w:p>
    <w:p w:rsidR="00E55B82" w:rsidRDefault="00E55B82" w:rsidP="00D76062">
      <w:pPr>
        <w:pStyle w:val="af"/>
        <w:keepNext/>
        <w:rPr>
          <w:rtl/>
        </w:rPr>
      </w:pPr>
    </w:p>
    <w:p w:rsidR="00D76062" w:rsidRDefault="00E55B82" w:rsidP="00D76062">
      <w:pPr>
        <w:pStyle w:val="af"/>
        <w:keepNext/>
      </w:pPr>
      <w:r>
        <w:rPr>
          <w:rFonts w:hint="cs"/>
          <w:rtl/>
        </w:rPr>
        <w:t>ה</w:t>
      </w:r>
      <w:r w:rsidR="00D76062">
        <w:rPr>
          <w:rFonts w:hint="cs"/>
          <w:rtl/>
        </w:rPr>
        <w:t>יו"ר שולי מועלם:</w:t>
      </w:r>
    </w:p>
    <w:p w:rsidR="00D76062" w:rsidRDefault="00D76062" w:rsidP="00D76062">
      <w:pPr>
        <w:pStyle w:val="KeepWithNext"/>
        <w:rPr>
          <w:rtl/>
        </w:rPr>
      </w:pPr>
    </w:p>
    <w:p w:rsidR="00D76062" w:rsidRDefault="00D76062" w:rsidP="00D76062">
      <w:pPr>
        <w:rPr>
          <w:rtl/>
        </w:rPr>
      </w:pPr>
      <w:r>
        <w:rPr>
          <w:rFonts w:hint="cs"/>
          <w:rtl/>
        </w:rPr>
        <w:t xml:space="preserve">ערב טוב, אני פותחת את ישיבת ועדת הכנסת. על סדר היום </w:t>
      </w:r>
      <w:bookmarkStart w:id="0" w:name="_ETM_Q1_44653"/>
      <w:bookmarkEnd w:id="0"/>
      <w:r>
        <w:rPr>
          <w:rFonts w:hint="cs"/>
          <w:rtl/>
        </w:rPr>
        <w:t xml:space="preserve">שני נושאים. הנושא הראשון – הטלת נושא חדש של חבר </w:t>
      </w:r>
      <w:bookmarkStart w:id="1" w:name="_ETM_Q1_49863"/>
      <w:bookmarkEnd w:id="1"/>
      <w:r>
        <w:rPr>
          <w:rFonts w:hint="cs"/>
          <w:rtl/>
        </w:rPr>
        <w:t xml:space="preserve">הכנסת יוסף ג'בארין, שלא נמצא כאן ושלי, בהצעת החוק </w:t>
      </w:r>
      <w:bookmarkStart w:id="2" w:name="_ETM_Q1_55755"/>
      <w:bookmarkEnd w:id="2"/>
      <w:r>
        <w:rPr>
          <w:rFonts w:hint="cs"/>
          <w:rtl/>
        </w:rPr>
        <w:t xml:space="preserve">של בתי משפט לעניינים מנהליים. </w:t>
      </w:r>
    </w:p>
    <w:p w:rsidR="00D76062" w:rsidRDefault="00D76062" w:rsidP="00D76062">
      <w:pPr>
        <w:rPr>
          <w:rtl/>
        </w:rPr>
      </w:pPr>
      <w:bookmarkStart w:id="3" w:name="_ETM_Q1_59801"/>
      <w:bookmarkEnd w:id="3"/>
    </w:p>
    <w:p w:rsidR="00D76062" w:rsidRDefault="00D76062" w:rsidP="000967A1">
      <w:pPr>
        <w:rPr>
          <w:rtl/>
        </w:rPr>
      </w:pPr>
      <w:bookmarkStart w:id="4" w:name="_ETM_Q1_60105"/>
      <w:bookmarkEnd w:id="4"/>
      <w:r>
        <w:rPr>
          <w:rFonts w:hint="cs"/>
          <w:rtl/>
        </w:rPr>
        <w:t xml:space="preserve">אני מבקשת להבין האם השינויים </w:t>
      </w:r>
      <w:bookmarkStart w:id="5" w:name="_ETM_Q1_66553"/>
      <w:bookmarkEnd w:id="5"/>
      <w:r>
        <w:rPr>
          <w:rFonts w:hint="cs"/>
          <w:rtl/>
        </w:rPr>
        <w:t xml:space="preserve">שעשינו בדיוני הוועדה גם בסעיף 3, גם בסעיף 5, </w:t>
      </w:r>
      <w:bookmarkStart w:id="6" w:name="_ETM_Q1_76349"/>
      <w:bookmarkEnd w:id="6"/>
      <w:r>
        <w:rPr>
          <w:rFonts w:hint="cs"/>
          <w:rtl/>
        </w:rPr>
        <w:t xml:space="preserve">גם בסעיף 7, וגם ב-3ג, וגם שהוספנו אל החוק </w:t>
      </w:r>
      <w:bookmarkStart w:id="7" w:name="_ETM_Q1_84394"/>
      <w:bookmarkEnd w:id="7"/>
      <w:r>
        <w:rPr>
          <w:rFonts w:hint="cs"/>
          <w:rtl/>
        </w:rPr>
        <w:t xml:space="preserve">את התחולה והתחילה נחשבים נושא חדש? מה שעשינו – גם </w:t>
      </w:r>
      <w:bookmarkStart w:id="8" w:name="_ETM_Q1_93161"/>
      <w:bookmarkEnd w:id="8"/>
      <w:r>
        <w:rPr>
          <w:rFonts w:hint="cs"/>
          <w:rtl/>
        </w:rPr>
        <w:t xml:space="preserve">החרגנו חלק מהדברים, וגם ביטלנו חלק מהסעיפים שהיו בהצעה </w:t>
      </w:r>
      <w:bookmarkStart w:id="9" w:name="_ETM_Q1_104809"/>
      <w:bookmarkEnd w:id="9"/>
      <w:r>
        <w:rPr>
          <w:rFonts w:hint="cs"/>
          <w:rtl/>
        </w:rPr>
        <w:t xml:space="preserve">המקורית. בעיקר, דייקנו, מבחינתי - ככה אני הבנתי את זה - מה </w:t>
      </w:r>
      <w:bookmarkStart w:id="10" w:name="_ETM_Q1_113553"/>
      <w:bookmarkEnd w:id="10"/>
      <w:r>
        <w:rPr>
          <w:rFonts w:hint="cs"/>
          <w:rtl/>
        </w:rPr>
        <w:t xml:space="preserve">נשאר בבג"צ, מה יורד למחוזי, וההחרגות </w:t>
      </w:r>
      <w:r w:rsidR="000967A1">
        <w:rPr>
          <w:rtl/>
        </w:rPr>
        <w:t>–</w:t>
      </w:r>
      <w:r w:rsidR="000967A1">
        <w:rPr>
          <w:rFonts w:hint="cs"/>
          <w:rtl/>
        </w:rPr>
        <w:t xml:space="preserve"> </w:t>
      </w:r>
      <w:r>
        <w:rPr>
          <w:rFonts w:hint="cs"/>
          <w:rtl/>
        </w:rPr>
        <w:t>לדוגמה</w:t>
      </w:r>
      <w:r w:rsidR="000967A1">
        <w:rPr>
          <w:rFonts w:hint="cs"/>
          <w:rtl/>
        </w:rPr>
        <w:t>,</w:t>
      </w:r>
      <w:r>
        <w:rPr>
          <w:rFonts w:hint="cs"/>
          <w:rtl/>
        </w:rPr>
        <w:t xml:space="preserve"> מבני </w:t>
      </w:r>
      <w:bookmarkStart w:id="11" w:name="_ETM_Q1_121544"/>
      <w:bookmarkEnd w:id="11"/>
      <w:r>
        <w:rPr>
          <w:rFonts w:hint="cs"/>
          <w:rtl/>
        </w:rPr>
        <w:t xml:space="preserve">חינוך הארעיים וכו'. זאת הייתה שאלה שלי ביחס לנושאים חדשים. </w:t>
      </w:r>
      <w:bookmarkStart w:id="12" w:name="_ETM_Q1_130519"/>
      <w:bookmarkEnd w:id="12"/>
    </w:p>
    <w:p w:rsidR="00D76062" w:rsidRDefault="00D76062" w:rsidP="00D76062">
      <w:pPr>
        <w:rPr>
          <w:rtl/>
        </w:rPr>
      </w:pPr>
    </w:p>
    <w:p w:rsidR="00D76062" w:rsidRDefault="00D76062" w:rsidP="00D76062">
      <w:pPr>
        <w:pStyle w:val="a"/>
        <w:keepNext/>
        <w:rPr>
          <w:rtl/>
        </w:rPr>
      </w:pPr>
      <w:bookmarkStart w:id="13" w:name="_ETM_Q1_134221"/>
      <w:bookmarkStart w:id="14" w:name="_ETM_Q1_134233"/>
      <w:bookmarkEnd w:id="13"/>
      <w:bookmarkEnd w:id="14"/>
      <w:r>
        <w:rPr>
          <w:rFonts w:hint="cs"/>
          <w:rtl/>
        </w:rPr>
        <w:t>גור בליי:</w:t>
      </w:r>
    </w:p>
    <w:p w:rsidR="00D76062" w:rsidRDefault="00D76062" w:rsidP="00D76062">
      <w:pPr>
        <w:pStyle w:val="KeepWithNext"/>
        <w:rPr>
          <w:rtl/>
        </w:rPr>
      </w:pPr>
    </w:p>
    <w:p w:rsidR="00D76062" w:rsidRDefault="00D76062" w:rsidP="000967A1">
      <w:pPr>
        <w:rPr>
          <w:rtl/>
        </w:rPr>
      </w:pPr>
      <w:r>
        <w:rPr>
          <w:rFonts w:hint="cs"/>
          <w:rtl/>
        </w:rPr>
        <w:t xml:space="preserve">אני אתייחס לזה. השינויים שנעשו בהצעת החוק שהיושבת-ראש הזכירה, הם לעמדתנו </w:t>
      </w:r>
      <w:bookmarkStart w:id="15" w:name="_ETM_Q1_148500"/>
      <w:bookmarkEnd w:id="15"/>
      <w:r>
        <w:rPr>
          <w:rFonts w:hint="cs"/>
          <w:rtl/>
        </w:rPr>
        <w:t xml:space="preserve">לא חורגים מגדר הנושא של הצעת החוק. מדובר פה </w:t>
      </w:r>
      <w:bookmarkStart w:id="16" w:name="_ETM_Q1_152670"/>
      <w:bookmarkEnd w:id="16"/>
      <w:r>
        <w:rPr>
          <w:rFonts w:hint="cs"/>
          <w:rtl/>
        </w:rPr>
        <w:t xml:space="preserve">באיזשהו תיקון קטן יחסית. יש החרגה של החלטה של </w:t>
      </w:r>
      <w:bookmarkStart w:id="17" w:name="_ETM_Q1_159932"/>
      <w:bookmarkEnd w:id="17"/>
      <w:r>
        <w:rPr>
          <w:rFonts w:hint="cs"/>
          <w:rtl/>
        </w:rPr>
        <w:t xml:space="preserve">מפקד כוחות צה"ל באזור שנשאר בבג"צ, ולא יורד לבית המשפט </w:t>
      </w:r>
      <w:bookmarkStart w:id="18" w:name="_ETM_Q1_163203"/>
      <w:bookmarkEnd w:id="18"/>
      <w:r>
        <w:rPr>
          <w:rFonts w:hint="cs"/>
          <w:rtl/>
        </w:rPr>
        <w:t xml:space="preserve">המחוזי, בית המשפט לעניינים מנהליים, ואיזושהי הבהרה לגבי סוג מסוים </w:t>
      </w:r>
      <w:bookmarkStart w:id="19" w:name="_ETM_Q1_167469"/>
      <w:bookmarkEnd w:id="19"/>
      <w:r>
        <w:rPr>
          <w:rFonts w:hint="cs"/>
          <w:rtl/>
        </w:rPr>
        <w:t xml:space="preserve">של החלטות שהן לא בסמכותו מלכתחילה, אבל איזשהו גורם מאשר, שהן כן ירדו </w:t>
      </w:r>
      <w:bookmarkStart w:id="20" w:name="_ETM_Q1_174653"/>
      <w:bookmarkEnd w:id="20"/>
      <w:r>
        <w:rPr>
          <w:rFonts w:hint="cs"/>
          <w:rtl/>
        </w:rPr>
        <w:t xml:space="preserve">למחוזי. </w:t>
      </w:r>
    </w:p>
    <w:p w:rsidR="00D76062" w:rsidRDefault="00D76062" w:rsidP="00D76062">
      <w:pPr>
        <w:rPr>
          <w:rtl/>
        </w:rPr>
      </w:pPr>
      <w:bookmarkStart w:id="21" w:name="_ETM_Q1_173190"/>
      <w:bookmarkEnd w:id="21"/>
    </w:p>
    <w:p w:rsidR="00D76062" w:rsidRDefault="001F5276" w:rsidP="00D76062">
      <w:pPr>
        <w:rPr>
          <w:rtl/>
        </w:rPr>
      </w:pPr>
      <w:bookmarkStart w:id="22" w:name="_ETM_Q1_173568"/>
      <w:bookmarkEnd w:id="22"/>
      <w:r>
        <w:rPr>
          <w:rFonts w:hint="cs"/>
          <w:rtl/>
        </w:rPr>
        <w:t>מעבר לזה, איזשהן</w:t>
      </w:r>
      <w:r w:rsidR="00D76062">
        <w:rPr>
          <w:rFonts w:hint="cs"/>
          <w:rtl/>
        </w:rPr>
        <w:t xml:space="preserve"> חידודים שעלו בדיון, לגבי זה שזה </w:t>
      </w:r>
      <w:bookmarkStart w:id="23" w:name="_ETM_Q1_179255"/>
      <w:bookmarkEnd w:id="23"/>
      <w:r w:rsidR="00D76062">
        <w:rPr>
          <w:rFonts w:hint="cs"/>
          <w:rtl/>
        </w:rPr>
        <w:t xml:space="preserve">לא נושא של כניסה ויציאה - לא רק נהלים של כניסה של </w:t>
      </w:r>
      <w:bookmarkStart w:id="24" w:name="_ETM_Q1_183631"/>
      <w:bookmarkEnd w:id="24"/>
      <w:r w:rsidR="00D76062">
        <w:rPr>
          <w:rFonts w:hint="cs"/>
          <w:rtl/>
        </w:rPr>
        <w:t xml:space="preserve">זרים. לא רק נהלים של מתאם פעולות בשטחים, אלא גם </w:t>
      </w:r>
      <w:bookmarkStart w:id="25" w:name="_ETM_Q1_185278"/>
      <w:bookmarkEnd w:id="25"/>
      <w:r w:rsidR="00D76062">
        <w:rPr>
          <w:rFonts w:hint="cs"/>
          <w:rtl/>
        </w:rPr>
        <w:t xml:space="preserve">נהלי מינהל האזרחי, והנושא של הוראות תחילה ותחולה, אלה שינויים </w:t>
      </w:r>
      <w:bookmarkStart w:id="26" w:name="_ETM_Q1_190166"/>
      <w:bookmarkEnd w:id="26"/>
      <w:r w:rsidR="00D76062">
        <w:rPr>
          <w:rFonts w:hint="cs"/>
          <w:rtl/>
        </w:rPr>
        <w:t xml:space="preserve">שמקובל לעשות במסגרת דיונים של ועדה של הכנת להצעת חוק </w:t>
      </w:r>
      <w:bookmarkStart w:id="27" w:name="_ETM_Q1_195974"/>
      <w:bookmarkEnd w:id="27"/>
      <w:r w:rsidR="00D76062">
        <w:rPr>
          <w:rFonts w:hint="cs"/>
          <w:rtl/>
        </w:rPr>
        <w:t xml:space="preserve">לקריאה שנייה ושלישית. לשיטתנו, לא ניתן לומר שהם חורגים מגדר </w:t>
      </w:r>
      <w:bookmarkStart w:id="28" w:name="_ETM_Q1_200739"/>
      <w:bookmarkEnd w:id="28"/>
      <w:r w:rsidR="00D76062">
        <w:rPr>
          <w:rFonts w:hint="cs"/>
          <w:rtl/>
        </w:rPr>
        <w:t xml:space="preserve">הנושא של הצעת החוק, אלא הן לחלוטין במסגרת הנושא של </w:t>
      </w:r>
      <w:bookmarkStart w:id="29" w:name="_ETM_Q1_204411"/>
      <w:bookmarkEnd w:id="29"/>
      <w:r w:rsidR="00D76062">
        <w:rPr>
          <w:rFonts w:hint="cs"/>
          <w:rtl/>
        </w:rPr>
        <w:t xml:space="preserve">הצעת החוק. </w:t>
      </w:r>
    </w:p>
    <w:p w:rsidR="00D76062" w:rsidRDefault="00D76062" w:rsidP="00D76062">
      <w:pPr>
        <w:rPr>
          <w:rtl/>
        </w:rPr>
      </w:pPr>
    </w:p>
    <w:p w:rsidR="00D76062" w:rsidRDefault="00D76062" w:rsidP="00D76062">
      <w:pPr>
        <w:pStyle w:val="af"/>
        <w:keepNext/>
        <w:rPr>
          <w:rtl/>
        </w:rPr>
      </w:pPr>
      <w:bookmarkStart w:id="30" w:name="_ETM_Q1_206601"/>
      <w:bookmarkStart w:id="31" w:name="_ETM_Q1_206615"/>
      <w:bookmarkEnd w:id="30"/>
      <w:bookmarkEnd w:id="31"/>
      <w:r>
        <w:rPr>
          <w:rFonts w:hint="cs"/>
          <w:rtl/>
        </w:rPr>
        <w:t>היו"ר שולי מועלם:</w:t>
      </w:r>
    </w:p>
    <w:p w:rsidR="00D76062" w:rsidRDefault="00D76062" w:rsidP="00D76062">
      <w:pPr>
        <w:pStyle w:val="KeepWithNext"/>
        <w:rPr>
          <w:rtl/>
        </w:rPr>
      </w:pPr>
    </w:p>
    <w:p w:rsidR="00D76062" w:rsidRDefault="00D76062" w:rsidP="00D76062">
      <w:pPr>
        <w:rPr>
          <w:rtl/>
        </w:rPr>
      </w:pPr>
      <w:r>
        <w:rPr>
          <w:rFonts w:hint="cs"/>
          <w:rtl/>
        </w:rPr>
        <w:t xml:space="preserve">תודה. </w:t>
      </w:r>
    </w:p>
    <w:p w:rsidR="00D76062" w:rsidRDefault="00D76062" w:rsidP="00D76062">
      <w:pPr>
        <w:rPr>
          <w:rtl/>
        </w:rPr>
      </w:pPr>
      <w:bookmarkStart w:id="32" w:name="_ETM_Q1_209396"/>
      <w:bookmarkEnd w:id="32"/>
    </w:p>
    <w:p w:rsidR="00D76062" w:rsidRDefault="00D76062" w:rsidP="00D76062">
      <w:pPr>
        <w:rPr>
          <w:rtl/>
        </w:rPr>
      </w:pPr>
      <w:bookmarkStart w:id="33" w:name="_ETM_Q1_209663"/>
      <w:bookmarkEnd w:id="33"/>
      <w:r>
        <w:rPr>
          <w:rFonts w:hint="cs"/>
          <w:rtl/>
        </w:rPr>
        <w:t xml:space="preserve">נצביע. מי בעד לראות בזה נושא </w:t>
      </w:r>
      <w:bookmarkStart w:id="34" w:name="_ETM_Q1_233008"/>
      <w:bookmarkEnd w:id="34"/>
      <w:r>
        <w:rPr>
          <w:rFonts w:hint="cs"/>
          <w:rtl/>
        </w:rPr>
        <w:t>חדש? מי נגד?</w:t>
      </w:r>
    </w:p>
    <w:p w:rsidR="00D76062" w:rsidRDefault="00D76062" w:rsidP="00D76062">
      <w:pPr>
        <w:rPr>
          <w:rtl/>
        </w:rPr>
      </w:pPr>
    </w:p>
    <w:p w:rsidR="00D76062" w:rsidRDefault="00D76062" w:rsidP="00D76062">
      <w:pPr>
        <w:rPr>
          <w:rtl/>
        </w:rPr>
      </w:pPr>
    </w:p>
    <w:p w:rsidR="00D76062" w:rsidRDefault="00D76062" w:rsidP="00D76062">
      <w:pPr>
        <w:pStyle w:val="aa"/>
        <w:keepNext/>
        <w:rPr>
          <w:rtl/>
        </w:rPr>
      </w:pPr>
      <w:r>
        <w:rPr>
          <w:rFonts w:hint="cs"/>
          <w:rtl/>
        </w:rPr>
        <w:t>הצבעה</w:t>
      </w:r>
    </w:p>
    <w:p w:rsidR="00D76062" w:rsidRDefault="00D76062" w:rsidP="00D76062">
      <w:pPr>
        <w:pStyle w:val="--"/>
        <w:keepNext/>
        <w:rPr>
          <w:rtl/>
        </w:rPr>
      </w:pPr>
    </w:p>
    <w:p w:rsidR="00D76062" w:rsidRDefault="00D76062" w:rsidP="00D76062">
      <w:pPr>
        <w:pStyle w:val="--"/>
        <w:keepNext/>
        <w:rPr>
          <w:rtl/>
        </w:rPr>
      </w:pPr>
      <w:r>
        <w:rPr>
          <w:rFonts w:hint="cs"/>
          <w:rtl/>
        </w:rPr>
        <w:t>בעד – מיעוט</w:t>
      </w:r>
    </w:p>
    <w:p w:rsidR="00D76062" w:rsidRDefault="00D76062" w:rsidP="00D76062">
      <w:pPr>
        <w:pStyle w:val="--"/>
        <w:keepNext/>
        <w:rPr>
          <w:rtl/>
        </w:rPr>
      </w:pPr>
      <w:r>
        <w:rPr>
          <w:rFonts w:hint="cs"/>
          <w:rtl/>
        </w:rPr>
        <w:t>נגד – רוב</w:t>
      </w:r>
    </w:p>
    <w:p w:rsidR="00D76062" w:rsidRDefault="00D76062" w:rsidP="00D76062">
      <w:pPr>
        <w:pStyle w:val="--"/>
        <w:keepNext/>
        <w:rPr>
          <w:rtl/>
        </w:rPr>
      </w:pPr>
      <w:r>
        <w:rPr>
          <w:rFonts w:hint="cs"/>
          <w:rtl/>
        </w:rPr>
        <w:t>נמנעים – אין</w:t>
      </w:r>
    </w:p>
    <w:p w:rsidR="00D76062" w:rsidRDefault="00D76062" w:rsidP="00D76062">
      <w:pPr>
        <w:pStyle w:val="--"/>
        <w:keepNext/>
        <w:rPr>
          <w:rtl/>
        </w:rPr>
      </w:pPr>
      <w:r>
        <w:rPr>
          <w:rFonts w:hint="cs"/>
          <w:rtl/>
        </w:rPr>
        <w:t>הנושא איננו חדש.</w:t>
      </w:r>
    </w:p>
    <w:p w:rsidR="00D76062" w:rsidRDefault="00D76062" w:rsidP="00D76062">
      <w:pPr>
        <w:pStyle w:val="--"/>
        <w:keepNext/>
        <w:jc w:val="both"/>
        <w:rPr>
          <w:rtl/>
        </w:rPr>
      </w:pPr>
    </w:p>
    <w:p w:rsidR="00D76062" w:rsidRDefault="00D76062" w:rsidP="00D76062">
      <w:pPr>
        <w:pStyle w:val="af"/>
        <w:keepNext/>
        <w:rPr>
          <w:rtl/>
        </w:rPr>
      </w:pPr>
      <w:r>
        <w:rPr>
          <w:rFonts w:hint="cs"/>
          <w:rtl/>
        </w:rPr>
        <w:t>היו"ר שולי מועלם:</w:t>
      </w:r>
    </w:p>
    <w:p w:rsidR="00D76062" w:rsidRDefault="00D76062" w:rsidP="00D76062">
      <w:pPr>
        <w:pStyle w:val="KeepWithNext"/>
        <w:rPr>
          <w:rtl/>
        </w:rPr>
      </w:pPr>
    </w:p>
    <w:p w:rsidR="00D76062" w:rsidRDefault="00D76062" w:rsidP="00D76062">
      <w:pPr>
        <w:rPr>
          <w:rtl/>
        </w:rPr>
      </w:pPr>
      <w:r>
        <w:rPr>
          <w:rFonts w:hint="cs"/>
          <w:rtl/>
        </w:rPr>
        <w:t xml:space="preserve">הנושא איננו </w:t>
      </w:r>
      <w:bookmarkStart w:id="35" w:name="_ETM_Q1_237576"/>
      <w:bookmarkEnd w:id="35"/>
      <w:r>
        <w:rPr>
          <w:rFonts w:hint="cs"/>
          <w:rtl/>
        </w:rPr>
        <w:t xml:space="preserve">חדש. </w:t>
      </w:r>
    </w:p>
    <w:p w:rsidR="00D76062" w:rsidRDefault="00D76062" w:rsidP="00D76062">
      <w:pPr>
        <w:rPr>
          <w:rtl/>
        </w:rPr>
      </w:pPr>
      <w:bookmarkStart w:id="36" w:name="_ETM_Q1_238625"/>
      <w:bookmarkEnd w:id="36"/>
    </w:p>
    <w:p w:rsidR="00D76062" w:rsidRDefault="00D76062" w:rsidP="00D76062">
      <w:pPr>
        <w:rPr>
          <w:rtl/>
        </w:rPr>
      </w:pPr>
      <w:bookmarkStart w:id="37" w:name="_ETM_Q1_238875"/>
      <w:bookmarkEnd w:id="37"/>
      <w:r>
        <w:rPr>
          <w:rFonts w:hint="cs"/>
          <w:rtl/>
        </w:rPr>
        <w:t xml:space="preserve"> </w:t>
      </w:r>
    </w:p>
    <w:p w:rsidR="00D76062" w:rsidRDefault="00D76062" w:rsidP="00D76062">
      <w:pPr>
        <w:pStyle w:val="ab"/>
        <w:rPr>
          <w:rtl/>
        </w:rPr>
      </w:pPr>
    </w:p>
    <w:p w:rsidR="00D76062" w:rsidRDefault="00D76062" w:rsidP="00D76062">
      <w:pPr>
        <w:pStyle w:val="af"/>
        <w:keepNext/>
        <w:rPr>
          <w:rtl/>
        </w:rPr>
      </w:pPr>
      <w:bookmarkStart w:id="38" w:name="_ETM_Q1_121832"/>
      <w:bookmarkEnd w:id="38"/>
      <w:r>
        <w:rPr>
          <w:rFonts w:hint="cs"/>
          <w:rtl/>
        </w:rPr>
        <w:t>היו"ר שולי מועלם:</w:t>
      </w:r>
    </w:p>
    <w:p w:rsidR="00D76062" w:rsidRDefault="00D76062" w:rsidP="00D76062">
      <w:pPr>
        <w:pStyle w:val="KeepWithNext"/>
        <w:rPr>
          <w:rtl/>
        </w:rPr>
      </w:pPr>
    </w:p>
    <w:p w:rsidR="00D76062" w:rsidRDefault="00D76062" w:rsidP="00D76062">
      <w:pPr>
        <w:rPr>
          <w:rtl/>
        </w:rPr>
      </w:pPr>
      <w:r>
        <w:rPr>
          <w:rFonts w:hint="cs"/>
          <w:rtl/>
        </w:rPr>
        <w:t xml:space="preserve">לגבי הנושא השני – לגבי הטענה של יוסף ג'בארין, </w:t>
      </w:r>
      <w:bookmarkStart w:id="39" w:name="_ETM_Q1_240202"/>
      <w:bookmarkEnd w:id="39"/>
      <w:r>
        <w:rPr>
          <w:rFonts w:hint="cs"/>
          <w:rtl/>
        </w:rPr>
        <w:t xml:space="preserve">אני לא יודעת מה הטענות שלו, כך שאני לא חושבת שאפשר לדון בזה. </w:t>
      </w:r>
    </w:p>
    <w:p w:rsidR="00D76062" w:rsidRDefault="00D76062" w:rsidP="00D76062">
      <w:pPr>
        <w:rPr>
          <w:rtl/>
        </w:rPr>
      </w:pPr>
      <w:bookmarkStart w:id="40" w:name="_ETM_Q1_247608"/>
      <w:bookmarkEnd w:id="40"/>
    </w:p>
    <w:p w:rsidR="00D76062" w:rsidRDefault="00D76062" w:rsidP="00D76062">
      <w:pPr>
        <w:pStyle w:val="a"/>
        <w:keepNext/>
        <w:rPr>
          <w:rtl/>
        </w:rPr>
      </w:pPr>
      <w:bookmarkStart w:id="41" w:name="_ETM_Q1_247904"/>
      <w:bookmarkEnd w:id="41"/>
      <w:r>
        <w:rPr>
          <w:rFonts w:hint="cs"/>
          <w:rtl/>
        </w:rPr>
        <w:t>יואב בן צור (ש"ס):</w:t>
      </w:r>
    </w:p>
    <w:p w:rsidR="00D76062" w:rsidRDefault="00D76062" w:rsidP="00D76062">
      <w:pPr>
        <w:pStyle w:val="KeepWithNext"/>
        <w:rPr>
          <w:rtl/>
        </w:rPr>
      </w:pPr>
    </w:p>
    <w:p w:rsidR="00D76062" w:rsidRDefault="00D76062" w:rsidP="00D76062">
      <w:pPr>
        <w:rPr>
          <w:rtl/>
        </w:rPr>
      </w:pPr>
      <w:r>
        <w:rPr>
          <w:rFonts w:hint="cs"/>
          <w:rtl/>
        </w:rPr>
        <w:t xml:space="preserve">אי אפשר לדון, הוא לא נמצא, </w:t>
      </w:r>
      <w:bookmarkStart w:id="42" w:name="_ETM_Q1_248744"/>
      <w:bookmarkEnd w:id="42"/>
      <w:r>
        <w:rPr>
          <w:rFonts w:hint="cs"/>
          <w:rtl/>
        </w:rPr>
        <w:t xml:space="preserve">לא דנים. </w:t>
      </w:r>
    </w:p>
    <w:p w:rsidR="00D76062" w:rsidRDefault="00D76062" w:rsidP="00D76062">
      <w:pPr>
        <w:rPr>
          <w:rtl/>
        </w:rPr>
      </w:pPr>
      <w:bookmarkStart w:id="43" w:name="_ETM_Q1_122195"/>
      <w:bookmarkEnd w:id="43"/>
    </w:p>
    <w:p w:rsidR="00D76062" w:rsidRDefault="00D76062" w:rsidP="00D76062">
      <w:pPr>
        <w:rPr>
          <w:rtl/>
        </w:rPr>
      </w:pPr>
    </w:p>
    <w:p w:rsidR="00D76062" w:rsidRDefault="00D76062" w:rsidP="00D76062">
      <w:pPr>
        <w:rPr>
          <w:rtl/>
        </w:rPr>
      </w:pPr>
    </w:p>
    <w:p w:rsidR="00D76062" w:rsidRDefault="00D76062" w:rsidP="00D76062">
      <w:pPr>
        <w:rPr>
          <w:rtl/>
        </w:rPr>
      </w:pPr>
      <w:bookmarkStart w:id="44" w:name="_ETM_Q1_259254"/>
      <w:bookmarkEnd w:id="44"/>
    </w:p>
    <w:p w:rsidR="00D76062" w:rsidRDefault="00D76062" w:rsidP="00D76062">
      <w:pPr>
        <w:rPr>
          <w:rtl/>
        </w:rPr>
      </w:pPr>
      <w:bookmarkStart w:id="45" w:name="_ETM_Q1_259523"/>
      <w:bookmarkEnd w:id="45"/>
    </w:p>
    <w:p w:rsidR="00D76062" w:rsidRDefault="00D76062" w:rsidP="00D76062">
      <w:pPr>
        <w:rPr>
          <w:rtl/>
        </w:rPr>
      </w:pPr>
    </w:p>
    <w:p w:rsidR="00D76062" w:rsidRDefault="00D76062" w:rsidP="00D76062">
      <w:pPr>
        <w:rPr>
          <w:rtl/>
        </w:rPr>
      </w:pPr>
    </w:p>
    <w:p w:rsidR="00D76062" w:rsidRDefault="00D76062" w:rsidP="00D76062">
      <w:pPr>
        <w:rPr>
          <w:rtl/>
        </w:rPr>
      </w:pPr>
      <w:bookmarkStart w:id="46" w:name="_ETM_Q1_260043"/>
      <w:bookmarkStart w:id="47" w:name="_ETM_Q1_260079"/>
      <w:bookmarkEnd w:id="46"/>
      <w:bookmarkEnd w:id="47"/>
    </w:p>
    <w:p w:rsidR="00D76062" w:rsidRDefault="00D76062" w:rsidP="00D76062">
      <w:pPr>
        <w:rPr>
          <w:rtl/>
        </w:rPr>
      </w:pPr>
      <w:bookmarkStart w:id="48" w:name="_ETM_Q1_260311"/>
      <w:bookmarkEnd w:id="48"/>
    </w:p>
    <w:p w:rsidR="00D76062" w:rsidRDefault="00D76062" w:rsidP="00D76062">
      <w:pPr>
        <w:rPr>
          <w:rtl/>
        </w:rPr>
      </w:pPr>
    </w:p>
    <w:p w:rsidR="00D76062" w:rsidRDefault="00D76062" w:rsidP="00D76062">
      <w:pPr>
        <w:rPr>
          <w:rtl/>
        </w:rPr>
      </w:pPr>
      <w:bookmarkStart w:id="49" w:name="_ETM_Q1_260584"/>
      <w:bookmarkEnd w:id="49"/>
    </w:p>
    <w:p w:rsidR="00D76062" w:rsidRDefault="00D76062" w:rsidP="00D76062">
      <w:pPr>
        <w:rPr>
          <w:rtl/>
        </w:rPr>
      </w:pPr>
      <w:bookmarkStart w:id="50" w:name="_ETM_Q1_260844"/>
      <w:bookmarkEnd w:id="50"/>
    </w:p>
    <w:p w:rsidR="00D76062" w:rsidRDefault="00D76062" w:rsidP="00D76062">
      <w:pPr>
        <w:rPr>
          <w:rtl/>
        </w:rPr>
      </w:pPr>
      <w:bookmarkStart w:id="51" w:name="_ETM_Q1_261113"/>
      <w:bookmarkEnd w:id="51"/>
    </w:p>
    <w:p w:rsidR="00D76062" w:rsidRDefault="00D76062" w:rsidP="00D76062">
      <w:pPr>
        <w:rPr>
          <w:rtl/>
        </w:rPr>
      </w:pPr>
      <w:bookmarkStart w:id="52" w:name="_ETM_Q1_261368"/>
      <w:bookmarkEnd w:id="52"/>
    </w:p>
    <w:p w:rsidR="00D76062" w:rsidRDefault="00D76062" w:rsidP="00D76062">
      <w:pPr>
        <w:rPr>
          <w:rtl/>
        </w:rPr>
      </w:pPr>
    </w:p>
    <w:p w:rsidR="00D76062" w:rsidRDefault="00D76062" w:rsidP="00D76062">
      <w:pPr>
        <w:rPr>
          <w:rtl/>
        </w:rPr>
      </w:pPr>
      <w:bookmarkStart w:id="53" w:name="_ETM_Q1_261628"/>
      <w:bookmarkEnd w:id="53"/>
    </w:p>
    <w:p w:rsidR="00D76062" w:rsidRDefault="00D76062" w:rsidP="00D76062">
      <w:pPr>
        <w:rPr>
          <w:rtl/>
        </w:rPr>
      </w:pPr>
      <w:bookmarkStart w:id="54" w:name="_ETM_Q1_261919"/>
      <w:bookmarkEnd w:id="54"/>
    </w:p>
    <w:p w:rsidR="00D76062" w:rsidRDefault="00D76062" w:rsidP="00D76062">
      <w:pPr>
        <w:rPr>
          <w:rtl/>
        </w:rPr>
      </w:pPr>
    </w:p>
    <w:p w:rsidR="00D76062" w:rsidRDefault="00D76062" w:rsidP="00D76062">
      <w:pPr>
        <w:rPr>
          <w:rtl/>
        </w:rPr>
      </w:pPr>
      <w:bookmarkStart w:id="55" w:name="_ETM_Q1_262179"/>
      <w:bookmarkEnd w:id="55"/>
    </w:p>
    <w:p w:rsidR="00D76062" w:rsidRDefault="00D76062" w:rsidP="00D76062">
      <w:pPr>
        <w:rPr>
          <w:rtl/>
        </w:rPr>
      </w:pPr>
      <w:bookmarkStart w:id="56" w:name="_ETM_Q1_262437"/>
      <w:bookmarkEnd w:id="56"/>
    </w:p>
    <w:p w:rsidR="00D76062" w:rsidRDefault="00D76062" w:rsidP="00D76062">
      <w:pPr>
        <w:rPr>
          <w:rtl/>
        </w:rPr>
      </w:pPr>
      <w:bookmarkStart w:id="57" w:name="_ETM_Q1_262715"/>
      <w:bookmarkEnd w:id="57"/>
    </w:p>
    <w:p w:rsidR="00D76062" w:rsidRDefault="00D76062" w:rsidP="00D76062">
      <w:pPr>
        <w:rPr>
          <w:rtl/>
        </w:rPr>
      </w:pPr>
      <w:bookmarkStart w:id="58" w:name="_ETM_Q1_262977"/>
      <w:bookmarkEnd w:id="58"/>
    </w:p>
    <w:p w:rsidR="00D76062" w:rsidRDefault="00D76062" w:rsidP="00D76062">
      <w:pPr>
        <w:rPr>
          <w:rtl/>
        </w:rPr>
      </w:pPr>
      <w:bookmarkStart w:id="59" w:name="_ETM_Q1_263228"/>
      <w:bookmarkEnd w:id="59"/>
    </w:p>
    <w:p w:rsidR="00D76062" w:rsidRDefault="00D76062" w:rsidP="00D76062">
      <w:pPr>
        <w:rPr>
          <w:rtl/>
        </w:rPr>
      </w:pPr>
    </w:p>
    <w:p w:rsidR="00D76062" w:rsidRDefault="00D76062" w:rsidP="00D76062">
      <w:pPr>
        <w:rPr>
          <w:rtl/>
        </w:rPr>
      </w:pPr>
      <w:bookmarkStart w:id="60" w:name="_ETM_Q1_263485"/>
      <w:bookmarkStart w:id="61" w:name="_ETM_Q1_263741"/>
      <w:bookmarkEnd w:id="60"/>
      <w:bookmarkEnd w:id="61"/>
    </w:p>
    <w:p w:rsidR="00D76062" w:rsidRDefault="00D76062" w:rsidP="00D76062">
      <w:pPr>
        <w:rPr>
          <w:rtl/>
        </w:rPr>
      </w:pPr>
      <w:bookmarkStart w:id="62" w:name="_ETM_Q1_263994"/>
      <w:bookmarkEnd w:id="62"/>
    </w:p>
    <w:p w:rsidR="00D76062" w:rsidRDefault="00D76062" w:rsidP="00D76062">
      <w:pPr>
        <w:rPr>
          <w:rtl/>
        </w:rPr>
      </w:pPr>
      <w:bookmarkStart w:id="63" w:name="_ETM_Q1_264245"/>
      <w:bookmarkEnd w:id="63"/>
    </w:p>
    <w:p w:rsidR="00D76062" w:rsidRDefault="00D76062" w:rsidP="00D76062">
      <w:pPr>
        <w:rPr>
          <w:rtl/>
        </w:rPr>
      </w:pPr>
    </w:p>
    <w:p w:rsidR="00D76062" w:rsidRDefault="00D76062" w:rsidP="00D76062">
      <w:pPr>
        <w:rPr>
          <w:rtl/>
        </w:rPr>
      </w:pPr>
      <w:bookmarkStart w:id="64" w:name="_ETM_Q1_264507"/>
      <w:bookmarkEnd w:id="64"/>
    </w:p>
    <w:p w:rsidR="00D76062" w:rsidRDefault="00D76062" w:rsidP="00D76062">
      <w:pPr>
        <w:rPr>
          <w:rtl/>
        </w:rPr>
      </w:pPr>
      <w:bookmarkStart w:id="65" w:name="_ETM_Q1_264763"/>
      <w:bookmarkEnd w:id="65"/>
    </w:p>
    <w:p w:rsidR="00D76062" w:rsidRDefault="00D76062" w:rsidP="00D76062">
      <w:pPr>
        <w:rPr>
          <w:rtl/>
        </w:rPr>
      </w:pPr>
      <w:bookmarkStart w:id="66" w:name="_ETM_Q1_265021"/>
      <w:bookmarkEnd w:id="66"/>
    </w:p>
    <w:p w:rsidR="00D76062" w:rsidRDefault="00D76062" w:rsidP="00D76062">
      <w:pPr>
        <w:rPr>
          <w:rtl/>
        </w:rPr>
      </w:pPr>
      <w:bookmarkStart w:id="67" w:name="_ETM_Q1_265284"/>
      <w:bookmarkEnd w:id="67"/>
    </w:p>
    <w:p w:rsidR="00D76062" w:rsidRDefault="00D76062" w:rsidP="00D76062">
      <w:pPr>
        <w:rPr>
          <w:rtl/>
        </w:rPr>
      </w:pPr>
    </w:p>
    <w:p w:rsidR="00D76062" w:rsidRDefault="00D76062" w:rsidP="00D76062">
      <w:pPr>
        <w:rPr>
          <w:rtl/>
        </w:rPr>
      </w:pPr>
      <w:bookmarkStart w:id="68" w:name="_ETM_Q1_265539"/>
      <w:bookmarkEnd w:id="68"/>
    </w:p>
    <w:p w:rsidR="00D76062" w:rsidRDefault="00D76062" w:rsidP="00D76062">
      <w:pPr>
        <w:rPr>
          <w:rtl/>
        </w:rPr>
      </w:pPr>
      <w:bookmarkStart w:id="69" w:name="_ETM_Q1_265799"/>
      <w:bookmarkEnd w:id="69"/>
    </w:p>
    <w:p w:rsidR="00D76062" w:rsidRDefault="00D76062" w:rsidP="00D76062">
      <w:pPr>
        <w:rPr>
          <w:rtl/>
        </w:rPr>
      </w:pPr>
      <w:bookmarkStart w:id="70" w:name="_ETM_Q1_266067"/>
      <w:bookmarkEnd w:id="70"/>
    </w:p>
    <w:p w:rsidR="00D76062" w:rsidRDefault="00D76062" w:rsidP="00D76062">
      <w:pPr>
        <w:rPr>
          <w:rtl/>
        </w:rPr>
      </w:pPr>
    </w:p>
    <w:p w:rsidR="00D76062" w:rsidRDefault="00D76062" w:rsidP="00D76062">
      <w:pPr>
        <w:rPr>
          <w:rtl/>
        </w:rPr>
      </w:pPr>
      <w:bookmarkStart w:id="71" w:name="_ETM_Q1_266334"/>
      <w:bookmarkEnd w:id="71"/>
    </w:p>
    <w:p w:rsidR="00D76062" w:rsidRDefault="00D76062" w:rsidP="00D76062">
      <w:pPr>
        <w:rPr>
          <w:rtl/>
        </w:rPr>
      </w:pPr>
      <w:bookmarkStart w:id="72" w:name="_ETM_Q1_266597"/>
      <w:bookmarkEnd w:id="72"/>
    </w:p>
    <w:p w:rsidR="00D76062" w:rsidRDefault="00D76062" w:rsidP="00D76062">
      <w:pPr>
        <w:rPr>
          <w:rtl/>
        </w:rPr>
      </w:pPr>
      <w:bookmarkStart w:id="73" w:name="_ETM_Q1_266881"/>
      <w:bookmarkEnd w:id="73"/>
    </w:p>
    <w:p w:rsidR="00D76062" w:rsidRDefault="00D76062" w:rsidP="00D76062">
      <w:pPr>
        <w:rPr>
          <w:rtl/>
        </w:rPr>
      </w:pPr>
    </w:p>
    <w:p w:rsidR="00D76062" w:rsidRDefault="00D76062" w:rsidP="00D76062">
      <w:pPr>
        <w:rPr>
          <w:rtl/>
        </w:rPr>
      </w:pPr>
      <w:bookmarkStart w:id="74" w:name="_ETM_Q1_267149"/>
      <w:bookmarkEnd w:id="74"/>
    </w:p>
    <w:p w:rsidR="00D76062" w:rsidRDefault="00D76062" w:rsidP="00D76062">
      <w:pPr>
        <w:rPr>
          <w:rtl/>
        </w:rPr>
      </w:pPr>
      <w:bookmarkStart w:id="75" w:name="_ETM_Q1_267417"/>
      <w:bookmarkEnd w:id="75"/>
    </w:p>
    <w:p w:rsidR="00D76062" w:rsidRDefault="00D76062" w:rsidP="00D76062">
      <w:pPr>
        <w:rPr>
          <w:rtl/>
        </w:rPr>
      </w:pPr>
      <w:bookmarkStart w:id="76" w:name="_ETM_Q1_267683"/>
      <w:bookmarkEnd w:id="76"/>
    </w:p>
    <w:p w:rsidR="00D76062" w:rsidRDefault="00D76062" w:rsidP="00D76062">
      <w:pPr>
        <w:rPr>
          <w:rtl/>
        </w:rPr>
      </w:pPr>
    </w:p>
    <w:p w:rsidR="00D76062" w:rsidRDefault="00D76062" w:rsidP="00D76062">
      <w:pPr>
        <w:rPr>
          <w:rtl/>
        </w:rPr>
      </w:pPr>
      <w:bookmarkStart w:id="77" w:name="_ETM_Q1_267937"/>
      <w:bookmarkEnd w:id="77"/>
    </w:p>
    <w:p w:rsidR="00D76062" w:rsidRDefault="00D76062" w:rsidP="00D76062">
      <w:pPr>
        <w:rPr>
          <w:rtl/>
        </w:rPr>
      </w:pPr>
      <w:bookmarkStart w:id="78" w:name="_ETM_Q1_268202"/>
      <w:bookmarkEnd w:id="78"/>
    </w:p>
    <w:p w:rsidR="00D76062" w:rsidRDefault="00D76062" w:rsidP="00D76062">
      <w:pPr>
        <w:rPr>
          <w:rtl/>
        </w:rPr>
      </w:pPr>
      <w:bookmarkStart w:id="79" w:name="_ETM_Q1_268479"/>
      <w:bookmarkEnd w:id="79"/>
    </w:p>
    <w:p w:rsidR="00D76062" w:rsidRDefault="00D76062" w:rsidP="00D76062">
      <w:pPr>
        <w:rPr>
          <w:rtl/>
        </w:rPr>
      </w:pPr>
      <w:bookmarkStart w:id="80" w:name="_ETM_Q1_268742"/>
      <w:bookmarkEnd w:id="80"/>
    </w:p>
    <w:p w:rsidR="00D76062" w:rsidRDefault="00D76062" w:rsidP="00D76062">
      <w:pPr>
        <w:rPr>
          <w:rtl/>
        </w:rPr>
      </w:pPr>
    </w:p>
    <w:p w:rsidR="00D76062" w:rsidRDefault="00D76062" w:rsidP="00D76062">
      <w:pPr>
        <w:rPr>
          <w:rtl/>
        </w:rPr>
      </w:pPr>
    </w:p>
    <w:p w:rsidR="00D76062" w:rsidRDefault="00D76062" w:rsidP="00D76062">
      <w:pPr>
        <w:pStyle w:val="a0"/>
        <w:keepNext/>
        <w:rPr>
          <w:rtl/>
        </w:rPr>
      </w:pPr>
      <w:r>
        <w:rPr>
          <w:rFonts w:hint="cs"/>
          <w:rtl/>
        </w:rPr>
        <w:t>החלטת יו"ר הכנסת בדבר הקדמת שעת ישיבות מליאת הכנסת</w:t>
      </w:r>
    </w:p>
    <w:p w:rsidR="00D76062" w:rsidRDefault="00D76062" w:rsidP="00D76062">
      <w:pPr>
        <w:pStyle w:val="KeepWithNext"/>
        <w:rPr>
          <w:rtl/>
        </w:rPr>
      </w:pPr>
    </w:p>
    <w:p w:rsidR="00D76062" w:rsidRDefault="00D76062" w:rsidP="00D76062">
      <w:pPr>
        <w:rPr>
          <w:rtl/>
        </w:rPr>
      </w:pPr>
    </w:p>
    <w:p w:rsidR="00D76062" w:rsidRDefault="00D76062" w:rsidP="00D76062">
      <w:pPr>
        <w:pStyle w:val="af"/>
        <w:keepNext/>
        <w:rPr>
          <w:rtl/>
        </w:rPr>
      </w:pPr>
      <w:r>
        <w:rPr>
          <w:rFonts w:hint="cs"/>
          <w:rtl/>
        </w:rPr>
        <w:t>היו"ר שולי מועלם:</w:t>
      </w:r>
    </w:p>
    <w:p w:rsidR="00D76062" w:rsidRDefault="00D76062" w:rsidP="00D76062">
      <w:pPr>
        <w:pStyle w:val="KeepWithNext"/>
        <w:rPr>
          <w:rtl/>
        </w:rPr>
      </w:pPr>
    </w:p>
    <w:p w:rsidR="00D76062" w:rsidRDefault="00D76062" w:rsidP="00D76062">
      <w:pPr>
        <w:rPr>
          <w:rtl/>
        </w:rPr>
      </w:pPr>
      <w:r>
        <w:rPr>
          <w:rFonts w:hint="cs"/>
          <w:rtl/>
        </w:rPr>
        <w:t xml:space="preserve">הנושא השני, תציג אותו מזכירת הכנסת. </w:t>
      </w:r>
    </w:p>
    <w:p w:rsidR="00D76062" w:rsidRDefault="00D76062" w:rsidP="00D76062">
      <w:pPr>
        <w:rPr>
          <w:rtl/>
        </w:rPr>
      </w:pPr>
      <w:bookmarkStart w:id="81" w:name="_ETM_Q1_258342"/>
      <w:bookmarkEnd w:id="81"/>
    </w:p>
    <w:p w:rsidR="00D76062" w:rsidRDefault="00D76062" w:rsidP="00D76062">
      <w:pPr>
        <w:pStyle w:val="a"/>
        <w:keepNext/>
        <w:rPr>
          <w:rtl/>
        </w:rPr>
      </w:pPr>
      <w:bookmarkStart w:id="82" w:name="_ETM_Q1_269003"/>
      <w:bookmarkStart w:id="83" w:name="_ETM_Q1_269266"/>
      <w:bookmarkEnd w:id="82"/>
      <w:bookmarkEnd w:id="83"/>
      <w:r>
        <w:rPr>
          <w:rFonts w:hint="cs"/>
          <w:rtl/>
        </w:rPr>
        <w:t>ירדנה מלר-הורוביץ:</w:t>
      </w:r>
    </w:p>
    <w:p w:rsidR="00D76062" w:rsidRDefault="00D76062" w:rsidP="00D76062">
      <w:pPr>
        <w:pStyle w:val="KeepWithNext"/>
        <w:rPr>
          <w:rtl/>
        </w:rPr>
      </w:pPr>
    </w:p>
    <w:p w:rsidR="00D76062" w:rsidRDefault="00D76062" w:rsidP="00D76062">
      <w:pPr>
        <w:rPr>
          <w:rtl/>
        </w:rPr>
      </w:pPr>
      <w:r>
        <w:rPr>
          <w:rFonts w:hint="cs"/>
          <w:rtl/>
        </w:rPr>
        <w:t xml:space="preserve">ערב </w:t>
      </w:r>
      <w:bookmarkStart w:id="84" w:name="_ETM_Q1_255626"/>
      <w:bookmarkEnd w:id="84"/>
      <w:r>
        <w:rPr>
          <w:rFonts w:hint="cs"/>
          <w:rtl/>
        </w:rPr>
        <w:t xml:space="preserve">טוב, נתבקשתי על ידי יושב-ראש הכנסת לנמק את מכתבי </w:t>
      </w:r>
      <w:bookmarkStart w:id="85" w:name="_ETM_Q1_262081"/>
      <w:bookmarkEnd w:id="85"/>
      <w:r>
        <w:rPr>
          <w:rFonts w:hint="cs"/>
          <w:rtl/>
        </w:rPr>
        <w:t xml:space="preserve">ליושב-ראש ועדת הכנסת. יושב-ראש הכנסת קיים היום בשעות הצהריים התייעצות </w:t>
      </w:r>
      <w:bookmarkStart w:id="86" w:name="_ETM_Q1_270167"/>
      <w:bookmarkEnd w:id="86"/>
      <w:r>
        <w:rPr>
          <w:rFonts w:hint="cs"/>
          <w:rtl/>
        </w:rPr>
        <w:t xml:space="preserve">עם נציגי האופוזיציה, ועם נציגי הקואליציה, והגיעו להסכמה שעל סמך </w:t>
      </w:r>
      <w:bookmarkStart w:id="87" w:name="_ETM_Q1_277245"/>
      <w:bookmarkEnd w:id="87"/>
      <w:r>
        <w:rPr>
          <w:rFonts w:hint="cs"/>
          <w:rtl/>
        </w:rPr>
        <w:t xml:space="preserve">זה התבקשתי לכתוב לוועדה הנכבדה, לפי סעיף 19א(1) לתקנון הכנסת. </w:t>
      </w:r>
      <w:bookmarkStart w:id="88" w:name="_ETM_Q1_283037"/>
      <w:bookmarkEnd w:id="88"/>
    </w:p>
    <w:p w:rsidR="00D76062" w:rsidRDefault="00D76062" w:rsidP="00D76062">
      <w:pPr>
        <w:rPr>
          <w:rtl/>
        </w:rPr>
      </w:pPr>
      <w:bookmarkStart w:id="89" w:name="_ETM_Q1_284011"/>
      <w:bookmarkEnd w:id="89"/>
    </w:p>
    <w:p w:rsidR="00D76062" w:rsidRDefault="00D76062" w:rsidP="00D76062">
      <w:pPr>
        <w:rPr>
          <w:rtl/>
        </w:rPr>
      </w:pPr>
      <w:bookmarkStart w:id="90" w:name="_ETM_Q1_284597"/>
      <w:bookmarkEnd w:id="90"/>
      <w:r>
        <w:rPr>
          <w:rFonts w:hint="cs"/>
          <w:rtl/>
        </w:rPr>
        <w:t xml:space="preserve">יושב-ראש הכנסת יכול לשנות זמנים של ישיבה. </w:t>
      </w:r>
    </w:p>
    <w:p w:rsidR="00D76062" w:rsidRDefault="00D76062" w:rsidP="00D76062">
      <w:pPr>
        <w:rPr>
          <w:rtl/>
        </w:rPr>
      </w:pPr>
      <w:bookmarkStart w:id="91" w:name="_ETM_Q1_292248"/>
      <w:bookmarkEnd w:id="91"/>
    </w:p>
    <w:p w:rsidR="00D76062" w:rsidRDefault="00D76062" w:rsidP="00D76062">
      <w:pPr>
        <w:pStyle w:val="a"/>
        <w:keepNext/>
        <w:rPr>
          <w:rtl/>
        </w:rPr>
      </w:pPr>
      <w:r>
        <w:rPr>
          <w:rFonts w:hint="cs"/>
          <w:rtl/>
        </w:rPr>
        <w:t>יעל סלנט:</w:t>
      </w:r>
    </w:p>
    <w:p w:rsidR="00D76062" w:rsidRDefault="00D76062" w:rsidP="00D76062">
      <w:pPr>
        <w:pStyle w:val="KeepWithNext"/>
        <w:rPr>
          <w:rtl/>
        </w:rPr>
      </w:pPr>
    </w:p>
    <w:p w:rsidR="00D76062" w:rsidRDefault="00D76062" w:rsidP="00D76062">
      <w:pPr>
        <w:rPr>
          <w:rtl/>
        </w:rPr>
      </w:pPr>
      <w:r>
        <w:rPr>
          <w:rFonts w:hint="cs"/>
          <w:rtl/>
        </w:rPr>
        <w:t xml:space="preserve">סעיף 25 לתקנון </w:t>
      </w:r>
      <w:bookmarkStart w:id="92" w:name="_ETM_Q1_292677"/>
      <w:bookmarkEnd w:id="92"/>
      <w:r>
        <w:rPr>
          <w:rFonts w:hint="cs"/>
          <w:rtl/>
        </w:rPr>
        <w:t xml:space="preserve">הכנסת. </w:t>
      </w:r>
    </w:p>
    <w:p w:rsidR="00D76062" w:rsidRDefault="00D76062" w:rsidP="00D76062">
      <w:pPr>
        <w:rPr>
          <w:rtl/>
        </w:rPr>
      </w:pPr>
      <w:bookmarkStart w:id="93" w:name="_ETM_Q1_294134"/>
      <w:bookmarkEnd w:id="93"/>
    </w:p>
    <w:p w:rsidR="00D76062" w:rsidRDefault="00D76062" w:rsidP="00D76062">
      <w:pPr>
        <w:pStyle w:val="a"/>
        <w:keepNext/>
        <w:rPr>
          <w:rtl/>
        </w:rPr>
      </w:pPr>
      <w:bookmarkStart w:id="94" w:name="_ETM_Q1_294645"/>
      <w:bookmarkEnd w:id="94"/>
      <w:r>
        <w:rPr>
          <w:rFonts w:hint="cs"/>
          <w:rtl/>
        </w:rPr>
        <w:t>ירדנה מלר-הורוביץ:</w:t>
      </w:r>
    </w:p>
    <w:p w:rsidR="00D76062" w:rsidRDefault="00D76062" w:rsidP="00D76062">
      <w:pPr>
        <w:pStyle w:val="KeepWithNext"/>
        <w:rPr>
          <w:rtl/>
        </w:rPr>
      </w:pPr>
    </w:p>
    <w:p w:rsidR="00D76062" w:rsidRDefault="00D76062" w:rsidP="000317F4">
      <w:pPr>
        <w:rPr>
          <w:rtl/>
        </w:rPr>
      </w:pPr>
      <w:bookmarkStart w:id="95" w:name="_ETM_Q1_341170"/>
      <w:bookmarkEnd w:id="95"/>
      <w:r>
        <w:rPr>
          <w:rFonts w:hint="cs"/>
          <w:rtl/>
        </w:rPr>
        <w:t xml:space="preserve">אני מדברת על סעיף שמשנה </w:t>
      </w:r>
      <w:bookmarkStart w:id="96" w:name="_ETM_Q1_340788"/>
      <w:bookmarkEnd w:id="96"/>
      <w:r>
        <w:rPr>
          <w:rFonts w:hint="cs"/>
          <w:rtl/>
        </w:rPr>
        <w:t xml:space="preserve">את זמני הישיבה. </w:t>
      </w:r>
    </w:p>
    <w:p w:rsidR="00D76062" w:rsidRDefault="00D76062" w:rsidP="00D76062">
      <w:pPr>
        <w:rPr>
          <w:rtl/>
        </w:rPr>
      </w:pPr>
    </w:p>
    <w:p w:rsidR="00D76062" w:rsidRDefault="00D76062" w:rsidP="00D76062">
      <w:pPr>
        <w:rPr>
          <w:rtl/>
        </w:rPr>
      </w:pPr>
      <w:bookmarkStart w:id="97" w:name="_ETM_Q1_360634"/>
      <w:bookmarkStart w:id="98" w:name="_ETM_Q1_360687"/>
      <w:bookmarkEnd w:id="97"/>
      <w:bookmarkEnd w:id="98"/>
      <w:r>
        <w:rPr>
          <w:rFonts w:hint="cs"/>
          <w:rtl/>
        </w:rPr>
        <w:t xml:space="preserve">בכל אופן, אני חוזרת לסעיף שאני כתבתי. </w:t>
      </w:r>
      <w:bookmarkStart w:id="99" w:name="_ETM_Q1_362909"/>
      <w:bookmarkEnd w:id="99"/>
      <w:r>
        <w:rPr>
          <w:rFonts w:hint="cs"/>
          <w:rtl/>
        </w:rPr>
        <w:t xml:space="preserve">אנחנו אכן מדברים על סעיף בפרק של עבודת הכנסת – </w:t>
      </w:r>
      <w:bookmarkStart w:id="100" w:name="_ETM_Q1_366519"/>
      <w:bookmarkEnd w:id="100"/>
      <w:r>
        <w:rPr>
          <w:rFonts w:hint="cs"/>
          <w:rtl/>
        </w:rPr>
        <w:t xml:space="preserve">19א(1) – "הכנסת תקיים ישיבות בימים ב' ו-ג', החל מהשעה </w:t>
      </w:r>
      <w:bookmarkStart w:id="101" w:name="_ETM_Q1_371066"/>
      <w:bookmarkEnd w:id="101"/>
      <w:r>
        <w:rPr>
          <w:rFonts w:hint="cs"/>
          <w:rtl/>
        </w:rPr>
        <w:t xml:space="preserve">16:00". </w:t>
      </w:r>
    </w:p>
    <w:p w:rsidR="00D76062" w:rsidRDefault="00D76062" w:rsidP="00D76062">
      <w:pPr>
        <w:rPr>
          <w:rtl/>
        </w:rPr>
      </w:pPr>
      <w:bookmarkStart w:id="102" w:name="_ETM_Q1_372579"/>
      <w:bookmarkEnd w:id="102"/>
    </w:p>
    <w:p w:rsidR="00D76062" w:rsidRDefault="00D76062" w:rsidP="00D76062">
      <w:pPr>
        <w:rPr>
          <w:rtl/>
        </w:rPr>
      </w:pPr>
      <w:bookmarkStart w:id="103" w:name="_ETM_Q1_372898"/>
      <w:bookmarkEnd w:id="103"/>
      <w:r>
        <w:rPr>
          <w:rFonts w:hint="cs"/>
          <w:rtl/>
        </w:rPr>
        <w:t xml:space="preserve">"יושב-ראש הכנסת, באישור ועדת הכנסת רשאי לשנות את </w:t>
      </w:r>
      <w:bookmarkStart w:id="104" w:name="_ETM_Q1_377018"/>
      <w:bookmarkEnd w:id="104"/>
      <w:r>
        <w:rPr>
          <w:rFonts w:hint="cs"/>
          <w:rtl/>
        </w:rPr>
        <w:t xml:space="preserve">זמניה של ישיבה, לבטל ישיבה, או נוספת". </w:t>
      </w:r>
      <w:bookmarkStart w:id="105" w:name="_ETM_Q1_327952"/>
      <w:bookmarkEnd w:id="105"/>
    </w:p>
    <w:p w:rsidR="00D76062" w:rsidRDefault="00D76062" w:rsidP="00D76062">
      <w:pPr>
        <w:rPr>
          <w:rtl/>
        </w:rPr>
      </w:pPr>
      <w:bookmarkStart w:id="106" w:name="_ETM_Q1_380230"/>
      <w:bookmarkEnd w:id="106"/>
    </w:p>
    <w:p w:rsidR="00D76062" w:rsidRDefault="00D76062" w:rsidP="00D76062">
      <w:pPr>
        <w:rPr>
          <w:rtl/>
        </w:rPr>
      </w:pPr>
      <w:bookmarkStart w:id="107" w:name="_ETM_Q1_380520"/>
      <w:bookmarkEnd w:id="107"/>
      <w:r>
        <w:rPr>
          <w:rFonts w:hint="cs"/>
          <w:rtl/>
        </w:rPr>
        <w:t xml:space="preserve">אנחנו משנים את </w:t>
      </w:r>
      <w:bookmarkStart w:id="108" w:name="_ETM_Q1_382342"/>
      <w:bookmarkEnd w:id="108"/>
      <w:r>
        <w:rPr>
          <w:rFonts w:hint="cs"/>
          <w:rtl/>
        </w:rPr>
        <w:t xml:space="preserve">פתיחת הישיבה ביום שלישי – במקום  השעה 16:00 – תיפתח בשעה </w:t>
      </w:r>
      <w:bookmarkStart w:id="109" w:name="_ETM_Q1_384661"/>
      <w:bookmarkEnd w:id="109"/>
      <w:r>
        <w:rPr>
          <w:rFonts w:hint="cs"/>
          <w:rtl/>
        </w:rPr>
        <w:t>10:00.</w:t>
      </w:r>
    </w:p>
    <w:p w:rsidR="00D76062" w:rsidRDefault="00D76062" w:rsidP="00D76062">
      <w:pPr>
        <w:rPr>
          <w:rtl/>
        </w:rPr>
      </w:pPr>
      <w:bookmarkStart w:id="110" w:name="_ETM_Q1_383609"/>
      <w:bookmarkEnd w:id="110"/>
      <w:r>
        <w:rPr>
          <w:rFonts w:hint="cs"/>
          <w:rtl/>
        </w:rPr>
        <w:t xml:space="preserve">ביום רביעי – במקום השעה 11:00, תיפתח גם </w:t>
      </w:r>
      <w:bookmarkStart w:id="111" w:name="_ETM_Q1_389353"/>
      <w:bookmarkEnd w:id="111"/>
      <w:r>
        <w:rPr>
          <w:rFonts w:hint="cs"/>
          <w:rtl/>
        </w:rPr>
        <w:t>בשעה 10:00.</w:t>
      </w:r>
    </w:p>
    <w:p w:rsidR="00D76062" w:rsidRDefault="00D76062" w:rsidP="00D76062">
      <w:pPr>
        <w:rPr>
          <w:rtl/>
        </w:rPr>
      </w:pPr>
    </w:p>
    <w:p w:rsidR="00D76062" w:rsidRDefault="00D76062" w:rsidP="00D76062">
      <w:pPr>
        <w:rPr>
          <w:rtl/>
        </w:rPr>
      </w:pPr>
      <w:bookmarkStart w:id="112" w:name="_ETM_Q1_390574"/>
      <w:bookmarkEnd w:id="112"/>
      <w:r>
        <w:rPr>
          <w:rFonts w:hint="cs"/>
          <w:rtl/>
        </w:rPr>
        <w:t xml:space="preserve">הנימוק הוא: אנחנו צפויים לסדר יום מאוד עמוס, עם חקיקה </w:t>
      </w:r>
      <w:bookmarkStart w:id="113" w:name="_ETM_Q1_397280"/>
      <w:bookmarkEnd w:id="113"/>
      <w:r>
        <w:rPr>
          <w:rFonts w:hint="cs"/>
          <w:rtl/>
        </w:rPr>
        <w:t xml:space="preserve">מרובה. משתדלים שלא להיגרר לשעות המאוד מאוחרות. בכל אופן, להרחיב </w:t>
      </w:r>
      <w:bookmarkStart w:id="114" w:name="_ETM_Q1_402911"/>
      <w:bookmarkEnd w:id="114"/>
      <w:r>
        <w:rPr>
          <w:rFonts w:hint="cs"/>
          <w:rtl/>
        </w:rPr>
        <w:t xml:space="preserve">את פעילות מליאת הכנסת, ובהתאם, תצאנה גם הודעות לוועדות, לא </w:t>
      </w:r>
      <w:bookmarkStart w:id="115" w:name="_ETM_Q1_408559"/>
      <w:bookmarkEnd w:id="115"/>
      <w:r>
        <w:rPr>
          <w:rFonts w:hint="cs"/>
          <w:rtl/>
        </w:rPr>
        <w:t>לקיים בשעות האלה את הישיבות.</w:t>
      </w:r>
    </w:p>
    <w:p w:rsidR="00D76062" w:rsidRDefault="00D76062" w:rsidP="00D76062">
      <w:pPr>
        <w:rPr>
          <w:rtl/>
        </w:rPr>
      </w:pPr>
      <w:bookmarkStart w:id="116" w:name="_ETM_Q1_414024"/>
      <w:bookmarkEnd w:id="116"/>
    </w:p>
    <w:p w:rsidR="00D76062" w:rsidRDefault="00D76062" w:rsidP="00D76062">
      <w:pPr>
        <w:rPr>
          <w:rtl/>
        </w:rPr>
      </w:pPr>
      <w:bookmarkStart w:id="117" w:name="_ETM_Q1_414332"/>
      <w:bookmarkEnd w:id="117"/>
      <w:r>
        <w:rPr>
          <w:rFonts w:hint="cs"/>
          <w:rtl/>
        </w:rPr>
        <w:t xml:space="preserve">אגיד כאן במאמר מוסגר, עשינו טלפונים </w:t>
      </w:r>
      <w:bookmarkStart w:id="118" w:name="_ETM_Q1_417165"/>
      <w:bookmarkEnd w:id="118"/>
      <w:r>
        <w:rPr>
          <w:rFonts w:hint="cs"/>
          <w:rtl/>
        </w:rPr>
        <w:t xml:space="preserve">טנטטיביים לוועדות, כדי </w:t>
      </w:r>
      <w:bookmarkStart w:id="119" w:name="_ETM_Q1_417011"/>
      <w:bookmarkEnd w:id="119"/>
      <w:r>
        <w:rPr>
          <w:rFonts w:hint="cs"/>
          <w:rtl/>
        </w:rPr>
        <w:t xml:space="preserve">שלא בשעה כזו אנחנו נודיע להן על הכוונה שלנו לשנות </w:t>
      </w:r>
      <w:bookmarkStart w:id="120" w:name="_ETM_Q1_422145"/>
      <w:bookmarkEnd w:id="120"/>
      <w:r>
        <w:rPr>
          <w:rFonts w:hint="cs"/>
          <w:rtl/>
        </w:rPr>
        <w:t xml:space="preserve">את שעות הישיבה. אני מודה לכם. </w:t>
      </w:r>
    </w:p>
    <w:p w:rsidR="00D76062" w:rsidRDefault="00D76062" w:rsidP="00D76062">
      <w:pPr>
        <w:rPr>
          <w:rtl/>
        </w:rPr>
      </w:pPr>
      <w:bookmarkStart w:id="121" w:name="_ETM_Q1_425997"/>
      <w:bookmarkEnd w:id="121"/>
    </w:p>
    <w:p w:rsidR="00D76062" w:rsidRDefault="00D76062" w:rsidP="00D76062">
      <w:pPr>
        <w:pStyle w:val="af"/>
        <w:keepNext/>
        <w:rPr>
          <w:rtl/>
        </w:rPr>
      </w:pPr>
      <w:bookmarkStart w:id="122" w:name="_ETM_Q1_426287"/>
      <w:bookmarkEnd w:id="122"/>
      <w:r>
        <w:rPr>
          <w:rFonts w:hint="cs"/>
          <w:rtl/>
        </w:rPr>
        <w:t>היו"ר שולי מועלם:</w:t>
      </w:r>
    </w:p>
    <w:p w:rsidR="00D76062" w:rsidRDefault="00D76062" w:rsidP="00D76062">
      <w:pPr>
        <w:pStyle w:val="KeepWithNext"/>
        <w:rPr>
          <w:rtl/>
        </w:rPr>
      </w:pPr>
    </w:p>
    <w:p w:rsidR="00D76062" w:rsidRDefault="00D76062" w:rsidP="00D76062">
      <w:pPr>
        <w:rPr>
          <w:rtl/>
        </w:rPr>
      </w:pPr>
      <w:r>
        <w:rPr>
          <w:rFonts w:hint="cs"/>
          <w:rtl/>
        </w:rPr>
        <w:t xml:space="preserve">תודה. </w:t>
      </w:r>
    </w:p>
    <w:p w:rsidR="00D76062" w:rsidRDefault="00D76062" w:rsidP="00D76062">
      <w:pPr>
        <w:rPr>
          <w:rtl/>
        </w:rPr>
      </w:pPr>
      <w:bookmarkStart w:id="123" w:name="_ETM_Q1_425188"/>
      <w:bookmarkEnd w:id="123"/>
    </w:p>
    <w:p w:rsidR="00D76062" w:rsidRDefault="00D76062" w:rsidP="00D76062">
      <w:pPr>
        <w:rPr>
          <w:rtl/>
        </w:rPr>
      </w:pPr>
      <w:bookmarkStart w:id="124" w:name="_ETM_Q1_425447"/>
      <w:bookmarkEnd w:id="124"/>
      <w:r>
        <w:rPr>
          <w:rFonts w:hint="cs"/>
          <w:rtl/>
        </w:rPr>
        <w:t xml:space="preserve">מי בעד הודעתה </w:t>
      </w:r>
      <w:bookmarkStart w:id="125" w:name="_ETM_Q1_428179"/>
      <w:bookmarkEnd w:id="125"/>
      <w:r>
        <w:rPr>
          <w:rFonts w:hint="cs"/>
          <w:rtl/>
        </w:rPr>
        <w:t>של מזכירת הכנסת? מי נגד?</w:t>
      </w:r>
    </w:p>
    <w:p w:rsidR="00D76062" w:rsidRDefault="00D76062" w:rsidP="00D76062">
      <w:pPr>
        <w:rPr>
          <w:rtl/>
        </w:rPr>
      </w:pPr>
      <w:bookmarkStart w:id="126" w:name="_ETM_Q1_430153"/>
      <w:bookmarkEnd w:id="126"/>
    </w:p>
    <w:p w:rsidR="00D76062" w:rsidRDefault="00D76062" w:rsidP="00D76062">
      <w:pPr>
        <w:rPr>
          <w:rtl/>
        </w:rPr>
      </w:pPr>
      <w:bookmarkStart w:id="127" w:name="_ETM_Q1_434814"/>
      <w:bookmarkEnd w:id="127"/>
    </w:p>
    <w:p w:rsidR="00D76062" w:rsidRDefault="00D76062" w:rsidP="00D76062">
      <w:pPr>
        <w:pStyle w:val="aa"/>
        <w:keepNext/>
        <w:rPr>
          <w:rtl/>
        </w:rPr>
      </w:pPr>
      <w:bookmarkStart w:id="128" w:name="_ETM_Q1_430423"/>
      <w:bookmarkEnd w:id="128"/>
      <w:r>
        <w:rPr>
          <w:rFonts w:hint="cs"/>
          <w:rtl/>
        </w:rPr>
        <w:t>הצבעה</w:t>
      </w:r>
    </w:p>
    <w:p w:rsidR="00D76062" w:rsidRDefault="00D76062" w:rsidP="00D76062">
      <w:pPr>
        <w:pStyle w:val="--"/>
        <w:keepNext/>
        <w:rPr>
          <w:rtl/>
        </w:rPr>
      </w:pPr>
    </w:p>
    <w:p w:rsidR="00D76062" w:rsidRDefault="00D76062" w:rsidP="00D76062">
      <w:pPr>
        <w:pStyle w:val="--"/>
        <w:keepNext/>
        <w:rPr>
          <w:rtl/>
        </w:rPr>
      </w:pPr>
      <w:r>
        <w:rPr>
          <w:rFonts w:hint="cs"/>
          <w:rtl/>
        </w:rPr>
        <w:t>בעד – רוב</w:t>
      </w:r>
    </w:p>
    <w:p w:rsidR="00D76062" w:rsidRDefault="00D76062" w:rsidP="00D76062">
      <w:pPr>
        <w:pStyle w:val="--"/>
        <w:keepNext/>
        <w:rPr>
          <w:rtl/>
        </w:rPr>
      </w:pPr>
      <w:r>
        <w:rPr>
          <w:rFonts w:hint="cs"/>
          <w:rtl/>
        </w:rPr>
        <w:t>נגד – אין</w:t>
      </w:r>
    </w:p>
    <w:p w:rsidR="00D76062" w:rsidRDefault="00D76062" w:rsidP="00D76062">
      <w:pPr>
        <w:pStyle w:val="--"/>
        <w:keepNext/>
        <w:rPr>
          <w:rtl/>
        </w:rPr>
      </w:pPr>
      <w:r>
        <w:rPr>
          <w:rFonts w:hint="cs"/>
          <w:rtl/>
        </w:rPr>
        <w:t>נמנעים – אין</w:t>
      </w:r>
    </w:p>
    <w:p w:rsidR="00D76062" w:rsidRDefault="00D76062" w:rsidP="00D76062">
      <w:pPr>
        <w:pStyle w:val="--"/>
        <w:keepNext/>
        <w:rPr>
          <w:rtl/>
        </w:rPr>
      </w:pPr>
      <w:r>
        <w:rPr>
          <w:rFonts w:hint="cs"/>
          <w:rtl/>
        </w:rPr>
        <w:t xml:space="preserve">הודעתה של מזכירת הכנסת </w:t>
      </w:r>
      <w:bookmarkStart w:id="129" w:name="_ETM_Q1_429504"/>
      <w:bookmarkEnd w:id="129"/>
      <w:r>
        <w:rPr>
          <w:rFonts w:hint="cs"/>
          <w:rtl/>
        </w:rPr>
        <w:t>בדבר הקדמת שעת ישיבות המליאה, נתקבלה.</w:t>
      </w:r>
    </w:p>
    <w:p w:rsidR="00D76062" w:rsidRDefault="00D76062" w:rsidP="00D76062">
      <w:pPr>
        <w:pStyle w:val="--"/>
        <w:keepNext/>
        <w:jc w:val="both"/>
        <w:rPr>
          <w:rtl/>
        </w:rPr>
      </w:pPr>
    </w:p>
    <w:p w:rsidR="00D76062" w:rsidRDefault="00D76062" w:rsidP="00D76062">
      <w:pPr>
        <w:rPr>
          <w:rtl/>
        </w:rPr>
      </w:pPr>
    </w:p>
    <w:p w:rsidR="00D76062" w:rsidRDefault="00D76062" w:rsidP="00D76062">
      <w:pPr>
        <w:pStyle w:val="af"/>
        <w:keepNext/>
        <w:rPr>
          <w:rtl/>
        </w:rPr>
      </w:pPr>
      <w:r>
        <w:rPr>
          <w:rFonts w:hint="cs"/>
          <w:rtl/>
        </w:rPr>
        <w:t>היו"ר שולי מועלם:</w:t>
      </w:r>
    </w:p>
    <w:p w:rsidR="00D76062" w:rsidRDefault="00D76062" w:rsidP="00D76062">
      <w:pPr>
        <w:pStyle w:val="KeepWithNext"/>
        <w:rPr>
          <w:rtl/>
        </w:rPr>
      </w:pPr>
    </w:p>
    <w:p w:rsidR="00D76062" w:rsidRDefault="00D76062" w:rsidP="00D76062">
      <w:pPr>
        <w:rPr>
          <w:rtl/>
        </w:rPr>
      </w:pPr>
      <w:r>
        <w:rPr>
          <w:rFonts w:hint="cs"/>
          <w:rtl/>
        </w:rPr>
        <w:t xml:space="preserve">תודה רבה, לכולם. </w:t>
      </w:r>
    </w:p>
    <w:p w:rsidR="00D76062" w:rsidRDefault="00D76062" w:rsidP="00D76062">
      <w:pPr>
        <w:rPr>
          <w:rtl/>
        </w:rPr>
      </w:pPr>
      <w:bookmarkStart w:id="130" w:name="_ETM_Q1_429415"/>
      <w:bookmarkEnd w:id="130"/>
    </w:p>
    <w:p w:rsidR="00D76062" w:rsidRDefault="00D76062" w:rsidP="00D76062">
      <w:pPr>
        <w:rPr>
          <w:rtl/>
        </w:rPr>
      </w:pPr>
    </w:p>
    <w:p w:rsidR="00D76062" w:rsidRDefault="00D76062" w:rsidP="00D76062">
      <w:pPr>
        <w:rPr>
          <w:rtl/>
        </w:rPr>
      </w:pPr>
    </w:p>
    <w:p w:rsidR="00D76062" w:rsidRDefault="00D76062" w:rsidP="00D76062">
      <w:pPr>
        <w:rPr>
          <w:rtl/>
        </w:rPr>
      </w:pPr>
      <w:bookmarkStart w:id="131" w:name="_ETM_Q1_429668"/>
      <w:bookmarkEnd w:id="131"/>
      <w:r>
        <w:rPr>
          <w:rFonts w:hint="cs"/>
          <w:rtl/>
        </w:rPr>
        <w:t xml:space="preserve">הישיבה </w:t>
      </w:r>
      <w:bookmarkStart w:id="132" w:name="_ETM_Q1_430783"/>
      <w:bookmarkEnd w:id="132"/>
      <w:r>
        <w:rPr>
          <w:rFonts w:hint="cs"/>
          <w:rtl/>
        </w:rPr>
        <w:t xml:space="preserve">נעולה. </w:t>
      </w:r>
    </w:p>
    <w:p w:rsidR="00D76062" w:rsidRDefault="00D76062" w:rsidP="00D76062">
      <w:pPr>
        <w:rPr>
          <w:rtl/>
        </w:rPr>
      </w:pPr>
      <w:bookmarkStart w:id="133" w:name="_ETM_Q1_432463"/>
      <w:bookmarkEnd w:id="133"/>
    </w:p>
    <w:p w:rsidR="00D76062" w:rsidRDefault="00D76062" w:rsidP="00D76062">
      <w:pPr>
        <w:rPr>
          <w:rtl/>
        </w:rPr>
      </w:pPr>
      <w:bookmarkStart w:id="134" w:name="_ETM_Q1_432709"/>
      <w:bookmarkEnd w:id="134"/>
    </w:p>
    <w:p w:rsidR="000317F4" w:rsidRDefault="000317F4" w:rsidP="00D76062">
      <w:pPr>
        <w:rPr>
          <w:rtl/>
        </w:rPr>
      </w:pPr>
    </w:p>
    <w:p w:rsidR="000317F4" w:rsidRDefault="000317F4" w:rsidP="00D76062">
      <w:pPr>
        <w:rPr>
          <w:rtl/>
        </w:rPr>
      </w:pPr>
    </w:p>
    <w:p w:rsidR="00D76062" w:rsidRDefault="00D76062" w:rsidP="00D76062">
      <w:pPr>
        <w:rPr>
          <w:rtl/>
        </w:rPr>
      </w:pPr>
      <w:bookmarkStart w:id="135" w:name="_ETM_Q1_432957"/>
      <w:bookmarkEnd w:id="135"/>
    </w:p>
    <w:p w:rsidR="00D76062" w:rsidRDefault="00D76062" w:rsidP="00D76062">
      <w:pPr>
        <w:rPr>
          <w:rtl/>
        </w:rPr>
      </w:pPr>
    </w:p>
    <w:p w:rsidR="00D76062" w:rsidRDefault="00D76062" w:rsidP="00D76062">
      <w:pPr>
        <w:rPr>
          <w:rtl/>
        </w:rPr>
      </w:pPr>
    </w:p>
    <w:p w:rsidR="00D76062" w:rsidRDefault="000967A1" w:rsidP="00D76062">
      <w:pPr>
        <w:pStyle w:val="af4"/>
        <w:keepNext/>
        <w:rPr>
          <w:rtl/>
        </w:rPr>
      </w:pPr>
      <w:bookmarkStart w:id="136" w:name="_ETM_Q1_433287"/>
      <w:bookmarkEnd w:id="136"/>
      <w:r>
        <w:rPr>
          <w:rFonts w:hint="cs"/>
          <w:rtl/>
        </w:rPr>
        <w:t>הישיבה ננעלה בשעה 21:15</w:t>
      </w:r>
    </w:p>
    <w:p w:rsidR="00D76062" w:rsidRDefault="00D76062" w:rsidP="00D76062">
      <w:pPr>
        <w:pStyle w:val="KeepWithNext"/>
        <w:rPr>
          <w:rtl/>
        </w:rPr>
      </w:pPr>
    </w:p>
    <w:p w:rsidR="0064466E" w:rsidRDefault="0064466E" w:rsidP="00D76062">
      <w:pPr>
        <w:pStyle w:val="a0"/>
        <w:rPr>
          <w:rtl/>
        </w:rPr>
      </w:pPr>
    </w:p>
    <w:sectPr w:rsidR="0064466E" w:rsidSect="00233525">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2723" w:rsidRDefault="00A42723">
      <w:r>
        <w:separator/>
      </w:r>
    </w:p>
  </w:endnote>
  <w:endnote w:type="continuationSeparator" w:id="0">
    <w:p w:rsidR="00A42723" w:rsidRDefault="00A42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48E9" w:rsidRDefault="00233525" w:rsidP="00233525">
    <w:pPr>
      <w:pStyle w:val="DocVersion"/>
      <w:rPr>
        <w:rtl/>
      </w:rPr>
    </w:pPr>
    <w:r>
      <w:rPr>
        <w:rtl/>
      </w:rPr>
      <w:t>07/08/2018</w:t>
    </w:r>
  </w:p>
  <w:p w:rsidR="00233525" w:rsidRPr="00233525" w:rsidRDefault="00233525" w:rsidP="00233525">
    <w:pPr>
      <w:pStyle w:val="DocVersion"/>
    </w:pPr>
    <w:r>
      <w:rPr>
        <w:rtl/>
      </w:rPr>
      <w:t>11:29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2723" w:rsidRDefault="00A42723">
      <w:r>
        <w:separator/>
      </w:r>
    </w:p>
  </w:footnote>
  <w:footnote w:type="continuationSeparator" w:id="0">
    <w:p w:rsidR="00A42723" w:rsidRDefault="00A427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233525">
      <w:rPr>
        <w:rStyle w:val="PageNumber"/>
        <w:noProof/>
        <w:rtl/>
      </w:rPr>
      <w:t>5</w:t>
    </w:r>
    <w:r>
      <w:rPr>
        <w:rStyle w:val="PageNumber"/>
      </w:rPr>
      <w:fldChar w:fldCharType="end"/>
    </w:r>
  </w:p>
  <w:p w:rsidR="00D86E57" w:rsidRPr="00CC5815" w:rsidRDefault="00346DD1" w:rsidP="008E5E3F">
    <w:pPr>
      <w:pStyle w:val="Header"/>
      <w:ind w:firstLine="0"/>
    </w:pPr>
    <w:r>
      <w:rPr>
        <w:rtl/>
      </w:rPr>
      <w:t>ועדת הכנסת</w:t>
    </w:r>
  </w:p>
  <w:p w:rsidR="00D86E57" w:rsidRPr="00CC5815" w:rsidRDefault="00346DD1" w:rsidP="008E5E3F">
    <w:pPr>
      <w:pStyle w:val="Header"/>
      <w:ind w:firstLine="0"/>
      <w:rPr>
        <w:rtl/>
      </w:rPr>
    </w:pPr>
    <w:r>
      <w:rPr>
        <w:rtl/>
      </w:rPr>
      <w:t>11/07/2018</w:t>
    </w:r>
  </w:p>
  <w:p w:rsidR="00D86E57" w:rsidRPr="00CC5815" w:rsidRDefault="00D86E57"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17C6" w:rsidRDefault="00E33AE3" w:rsidP="000A17C6">
    <w:pPr>
      <w:keepNext/>
      <w:spacing w:line="240" w:lineRule="atLeast"/>
      <w:ind w:firstLine="0"/>
      <w:jc w:val="center"/>
      <w:outlineLvl w:val="0"/>
      <w:rPr>
        <w:rtl/>
      </w:rPr>
    </w:pPr>
    <w:r>
      <w:rPr>
        <w:noProof/>
      </w:rPr>
      <w:drawing>
        <wp:inline distT="0" distB="0" distL="0" distR="0" wp14:anchorId="511B3ECC" wp14:editId="1D44EA3C">
          <wp:extent cx="510540" cy="624840"/>
          <wp:effectExtent l="0" t="0" r="3810" b="3810"/>
          <wp:docPr id="2" name="תמונה 2"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0A17C6" w:rsidRDefault="000A17C6"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0A17C6" w:rsidRDefault="000A1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530917117">
    <w:abstractNumId w:val="0"/>
  </w:num>
  <w:num w:numId="2" w16cid:durableId="1125658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alwaysShowPlaceholderText/>
  <w:hdrShapeDefaults>
    <o:shapedefaults v:ext="edit" spidmax="194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17F4"/>
    <w:rsid w:val="00037279"/>
    <w:rsid w:val="00067F42"/>
    <w:rsid w:val="00092B80"/>
    <w:rsid w:val="000967A1"/>
    <w:rsid w:val="000A17C6"/>
    <w:rsid w:val="000B060C"/>
    <w:rsid w:val="000B2EE6"/>
    <w:rsid w:val="000C47F5"/>
    <w:rsid w:val="000E3314"/>
    <w:rsid w:val="000F2459"/>
    <w:rsid w:val="00133DF4"/>
    <w:rsid w:val="00150436"/>
    <w:rsid w:val="00167294"/>
    <w:rsid w:val="001673D4"/>
    <w:rsid w:val="00171E7F"/>
    <w:rsid w:val="001758C1"/>
    <w:rsid w:val="0017779F"/>
    <w:rsid w:val="001A74E9"/>
    <w:rsid w:val="001A7A1B"/>
    <w:rsid w:val="001C44DA"/>
    <w:rsid w:val="001C4FDA"/>
    <w:rsid w:val="001D440C"/>
    <w:rsid w:val="001F5276"/>
    <w:rsid w:val="002016FF"/>
    <w:rsid w:val="00227FEF"/>
    <w:rsid w:val="00233525"/>
    <w:rsid w:val="00261554"/>
    <w:rsid w:val="00275C03"/>
    <w:rsid w:val="00280D58"/>
    <w:rsid w:val="002D4BDB"/>
    <w:rsid w:val="002E5E31"/>
    <w:rsid w:val="00303B4C"/>
    <w:rsid w:val="00321E62"/>
    <w:rsid w:val="00327BF8"/>
    <w:rsid w:val="00340AFA"/>
    <w:rsid w:val="00346DD1"/>
    <w:rsid w:val="003658CB"/>
    <w:rsid w:val="00366CFB"/>
    <w:rsid w:val="0036794C"/>
    <w:rsid w:val="00373508"/>
    <w:rsid w:val="00396023"/>
    <w:rsid w:val="003C279D"/>
    <w:rsid w:val="003F0A5F"/>
    <w:rsid w:val="00420E41"/>
    <w:rsid w:val="00424C94"/>
    <w:rsid w:val="00447608"/>
    <w:rsid w:val="00451746"/>
    <w:rsid w:val="00470EAC"/>
    <w:rsid w:val="0049458B"/>
    <w:rsid w:val="00495FD8"/>
    <w:rsid w:val="004B0A65"/>
    <w:rsid w:val="004B1BE9"/>
    <w:rsid w:val="00500C0C"/>
    <w:rsid w:val="005348E9"/>
    <w:rsid w:val="00546678"/>
    <w:rsid w:val="005506B9"/>
    <w:rsid w:val="005817EC"/>
    <w:rsid w:val="00590B77"/>
    <w:rsid w:val="005A342D"/>
    <w:rsid w:val="005C363E"/>
    <w:rsid w:val="005D61F3"/>
    <w:rsid w:val="005E1C6B"/>
    <w:rsid w:val="005F76B0"/>
    <w:rsid w:val="00634F61"/>
    <w:rsid w:val="0064466E"/>
    <w:rsid w:val="00695A47"/>
    <w:rsid w:val="006A0CB7"/>
    <w:rsid w:val="006F0259"/>
    <w:rsid w:val="00700433"/>
    <w:rsid w:val="00702755"/>
    <w:rsid w:val="0070472C"/>
    <w:rsid w:val="007509A6"/>
    <w:rsid w:val="00782C54"/>
    <w:rsid w:val="007872B4"/>
    <w:rsid w:val="00791CBE"/>
    <w:rsid w:val="007963B0"/>
    <w:rsid w:val="007C693F"/>
    <w:rsid w:val="007C6ADD"/>
    <w:rsid w:val="0082136D"/>
    <w:rsid w:val="008320F6"/>
    <w:rsid w:val="00841223"/>
    <w:rsid w:val="00846BE9"/>
    <w:rsid w:val="00853207"/>
    <w:rsid w:val="008713A4"/>
    <w:rsid w:val="00875F10"/>
    <w:rsid w:val="008A27EC"/>
    <w:rsid w:val="008C6035"/>
    <w:rsid w:val="008C7015"/>
    <w:rsid w:val="008D1DFB"/>
    <w:rsid w:val="008E03B4"/>
    <w:rsid w:val="008E5E3F"/>
    <w:rsid w:val="0090279B"/>
    <w:rsid w:val="00914904"/>
    <w:rsid w:val="009258CE"/>
    <w:rsid w:val="009515F0"/>
    <w:rsid w:val="009830CB"/>
    <w:rsid w:val="009D478A"/>
    <w:rsid w:val="009E6E93"/>
    <w:rsid w:val="009F1518"/>
    <w:rsid w:val="009F5773"/>
    <w:rsid w:val="00A15971"/>
    <w:rsid w:val="00A22C90"/>
    <w:rsid w:val="00A42723"/>
    <w:rsid w:val="00A64A6D"/>
    <w:rsid w:val="00A66020"/>
    <w:rsid w:val="00AB02EE"/>
    <w:rsid w:val="00AB3F3A"/>
    <w:rsid w:val="00AD4EC9"/>
    <w:rsid w:val="00AD6FFC"/>
    <w:rsid w:val="00AF31E6"/>
    <w:rsid w:val="00AF4150"/>
    <w:rsid w:val="00B0509A"/>
    <w:rsid w:val="00B120B2"/>
    <w:rsid w:val="00B50340"/>
    <w:rsid w:val="00B65508"/>
    <w:rsid w:val="00B8517A"/>
    <w:rsid w:val="00BA6446"/>
    <w:rsid w:val="00BD47B7"/>
    <w:rsid w:val="00C135D5"/>
    <w:rsid w:val="00C22DCB"/>
    <w:rsid w:val="00C3598A"/>
    <w:rsid w:val="00C360BC"/>
    <w:rsid w:val="00C44800"/>
    <w:rsid w:val="00C44B58"/>
    <w:rsid w:val="00C52EC2"/>
    <w:rsid w:val="00C61DC1"/>
    <w:rsid w:val="00C64AFF"/>
    <w:rsid w:val="00C661EE"/>
    <w:rsid w:val="00C72438"/>
    <w:rsid w:val="00C763E4"/>
    <w:rsid w:val="00C8624A"/>
    <w:rsid w:val="00CA5363"/>
    <w:rsid w:val="00CB6D60"/>
    <w:rsid w:val="00CC5815"/>
    <w:rsid w:val="00CE24B8"/>
    <w:rsid w:val="00CE5849"/>
    <w:rsid w:val="00D278F7"/>
    <w:rsid w:val="00D37550"/>
    <w:rsid w:val="00D40A29"/>
    <w:rsid w:val="00D45D27"/>
    <w:rsid w:val="00D76062"/>
    <w:rsid w:val="00D80011"/>
    <w:rsid w:val="00D86E57"/>
    <w:rsid w:val="00D96B24"/>
    <w:rsid w:val="00DE5B80"/>
    <w:rsid w:val="00E26C85"/>
    <w:rsid w:val="00E33AE3"/>
    <w:rsid w:val="00E55B82"/>
    <w:rsid w:val="00E57432"/>
    <w:rsid w:val="00E61903"/>
    <w:rsid w:val="00E64116"/>
    <w:rsid w:val="00EA624B"/>
    <w:rsid w:val="00EB057D"/>
    <w:rsid w:val="00EB18E4"/>
    <w:rsid w:val="00EB5C85"/>
    <w:rsid w:val="00EC0AC2"/>
    <w:rsid w:val="00EC1FB3"/>
    <w:rsid w:val="00EC2CD4"/>
    <w:rsid w:val="00EE09AD"/>
    <w:rsid w:val="00F053E5"/>
    <w:rsid w:val="00F10D2D"/>
    <w:rsid w:val="00F16831"/>
    <w:rsid w:val="00F41C33"/>
    <w:rsid w:val="00F423F1"/>
    <w:rsid w:val="00F4792E"/>
    <w:rsid w:val="00F53584"/>
    <w:rsid w:val="00F549E5"/>
    <w:rsid w:val="00F63F05"/>
    <w:rsid w:val="00F72368"/>
    <w:rsid w:val="00F7534D"/>
    <w:rsid w:val="00F821F6"/>
    <w:rsid w:val="00F84D49"/>
    <w:rsid w:val="00FB0768"/>
    <w:rsid w:val="00FC113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ecimalSymbol w:val="."/>
  <w:listSeparator w:val=","/>
  <w15:docId w15:val="{51385C9E-CB02-41DF-AF23-20380151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styleId="PlaceholderText">
    <w:name w:val="Placeholder Text"/>
    <w:basedOn w:val="DefaultParagraphFont"/>
    <w:uiPriority w:val="99"/>
    <w:semiHidden/>
    <w:rsid w:val="00346DD1"/>
    <w:rPr>
      <w:color w:val="808080"/>
    </w:rPr>
  </w:style>
  <w:style w:type="paragraph" w:styleId="BalloonText">
    <w:name w:val="Balloon Text"/>
    <w:basedOn w:val="Normal"/>
    <w:link w:val="BalloonTextChar"/>
    <w:semiHidden/>
    <w:unhideWhenUsed/>
    <w:rsid w:val="00D76062"/>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760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5909">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8BB77-5C02-4C3E-A43A-F569638F7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608</Words>
  <Characters>3472</Characters>
  <Application>Microsoft Office Word</Application>
  <DocSecurity>0</DocSecurity>
  <Lines>28</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2018-08-07T08:29:00Z</cp:lastPrinted>
  <dcterms:created xsi:type="dcterms:W3CDTF">2022-07-09T13:38:00Z</dcterms:created>
  <dcterms:modified xsi:type="dcterms:W3CDTF">2022-07-09T13:38:00Z</dcterms:modified>
</cp:coreProperties>
</file>