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D155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D155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D155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FD155A" w:rsidRDefault="00FD155A" w:rsidP="00FD155A">
      <w:pPr>
        <w:ind w:firstLine="0"/>
        <w:jc w:val="center"/>
        <w:rPr>
          <w:b/>
          <w:bCs/>
          <w:rtl/>
        </w:rPr>
      </w:pPr>
    </w:p>
    <w:p w:rsidR="00FD155A" w:rsidRDefault="00FD155A" w:rsidP="00FD155A">
      <w:pPr>
        <w:ind w:firstLine="0"/>
        <w:jc w:val="center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פרוטוקול מס' 374</w:t>
      </w:r>
    </w:p>
    <w:p w:rsidR="00FD155A" w:rsidRDefault="00FD155A" w:rsidP="00FD155A">
      <w:pPr>
        <w:ind w:firstLine="0"/>
        <w:jc w:val="center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FD155A" w:rsidRDefault="00FD155A" w:rsidP="00FD155A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רביעי, כ"ח בתמוז התשע"ח (11 ביולי 2018), שעה 9:15</w:t>
      </w:r>
    </w:p>
    <w:p w:rsidR="00FD155A" w:rsidRDefault="00FD155A" w:rsidP="00FD155A">
      <w:pPr>
        <w:ind w:firstLine="0"/>
        <w:rPr>
          <w:rtl/>
        </w:rPr>
      </w:pPr>
    </w:p>
    <w:p w:rsidR="00FD155A" w:rsidRDefault="00FD155A" w:rsidP="00FD155A">
      <w:pPr>
        <w:ind w:firstLine="0"/>
        <w:rPr>
          <w:rtl/>
        </w:rPr>
      </w:pPr>
    </w:p>
    <w:p w:rsidR="00FD155A" w:rsidRDefault="00FD155A" w:rsidP="00FD155A">
      <w:pPr>
        <w:ind w:firstLine="0"/>
        <w:rPr>
          <w:rtl/>
        </w:rPr>
      </w:pPr>
    </w:p>
    <w:p w:rsidR="00FD155A" w:rsidRDefault="00FD155A" w:rsidP="00FD155A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sdt>
      <w:sdtPr>
        <w:rPr>
          <w:rFonts w:hint="cs"/>
          <w:rtl/>
        </w:rPr>
        <w:alias w:val="נושא"/>
        <w:tag w:val="&lt;ID&gt;602788&lt;/ID&gt;&lt;Name&gt;223. פניית יו&quot;ר ועדת הכספים בדבר טענת נושא חדש בעת הדיון בהצ&quot;ח לתיקון פקודת מס הכנסה (מס' 248), התשע&quot;ח-2018 (כ/793)&lt;/Name&gt;&lt;Data&gt;פניית יו&quot;ר ועדת הכספים בדבר טענת נושא חדש בעת הדיון בהצ&quot;ח לתיקון פקודת מס הכנסה (מס' 248), התשע&quot;ח-2018 (כ/793)&lt;/Data&gt;"/>
        <w:id w:val="-1616595414"/>
        <w:placeholder>
          <w:docPart w:val="5BF9A37CD1F64DFE93C5704F3837835C"/>
        </w:placeholder>
      </w:sdtPr>
      <w:sdtEndPr/>
      <w:sdtContent>
        <w:p w:rsidR="00FD155A" w:rsidRDefault="00FD155A" w:rsidP="00FD155A">
          <w:pPr>
            <w:spacing w:before="60"/>
            <w:ind w:firstLine="0"/>
            <w:rPr>
              <w:rtl/>
            </w:rPr>
          </w:pPr>
          <w:r>
            <w:rPr>
              <w:rStyle w:val="PlaceholderText"/>
              <w:rFonts w:hint="cs"/>
              <w:rtl/>
            </w:rPr>
            <w:t>רביזיה על החלטת ועדת הכנסת בדבר טענת נושא חדש בוועדת הכספים בהצעת חוק לתיקון פקודת מס הכנסה (מס' 248), התשע"ח-2018</w:t>
          </w:r>
        </w:p>
      </w:sdtContent>
    </w:sdt>
    <w:p w:rsidR="00FD155A" w:rsidRDefault="00FD155A" w:rsidP="00FD155A">
      <w:pPr>
        <w:spacing w:before="60"/>
        <w:ind w:firstLine="0"/>
        <w:rPr>
          <w:rtl/>
        </w:rPr>
      </w:pPr>
    </w:p>
    <w:p w:rsidR="00FD155A" w:rsidRDefault="00FD155A" w:rsidP="00FD155A">
      <w:pPr>
        <w:spacing w:before="60"/>
        <w:ind w:firstLine="0"/>
        <w:rPr>
          <w:rtl/>
        </w:rPr>
      </w:pPr>
    </w:p>
    <w:p w:rsidR="00FD155A" w:rsidRDefault="00FD155A" w:rsidP="00FD155A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FD155A" w:rsidRDefault="00FD155A" w:rsidP="00FD155A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FD155A" w:rsidRDefault="00FD155A" w:rsidP="00FD155A">
      <w:pPr>
        <w:ind w:firstLine="0"/>
        <w:rPr>
          <w:rtl/>
        </w:rPr>
      </w:pPr>
      <w:r>
        <w:rPr>
          <w:rFonts w:hint="cs"/>
          <w:rtl/>
        </w:rPr>
        <w:t>מכלוף מיקי זוהר – היו"ר</w:t>
      </w:r>
    </w:p>
    <w:p w:rsidR="00FD155A" w:rsidRDefault="00FD155A" w:rsidP="00FD155A">
      <w:pPr>
        <w:ind w:firstLine="0"/>
        <w:rPr>
          <w:rtl/>
        </w:rPr>
      </w:pPr>
      <w:r>
        <w:rPr>
          <w:rFonts w:hint="cs"/>
          <w:rtl/>
        </w:rPr>
        <w:t>דוד אמסלם</w:t>
      </w:r>
    </w:p>
    <w:p w:rsidR="00FD155A" w:rsidRDefault="00FD155A" w:rsidP="00FD155A">
      <w:pPr>
        <w:ind w:firstLine="0"/>
        <w:rPr>
          <w:rtl/>
        </w:rPr>
      </w:pPr>
      <w:r>
        <w:rPr>
          <w:rFonts w:hint="cs"/>
          <w:rtl/>
        </w:rPr>
        <w:t>רועי פולקמן</w:t>
      </w:r>
    </w:p>
    <w:p w:rsidR="00FD155A" w:rsidRDefault="00FD155A" w:rsidP="00FD155A">
      <w:pPr>
        <w:ind w:firstLine="0"/>
        <w:rPr>
          <w:u w:val="single"/>
          <w:rtl/>
        </w:rPr>
      </w:pPr>
    </w:p>
    <w:p w:rsidR="00FD155A" w:rsidRDefault="00FD155A" w:rsidP="00FD155A">
      <w:pPr>
        <w:ind w:firstLine="0"/>
      </w:pPr>
    </w:p>
    <w:p w:rsidR="00FD155A" w:rsidRDefault="00FD155A" w:rsidP="00FD155A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FD155A" w:rsidRDefault="00FD155A" w:rsidP="00FD155A">
      <w:pPr>
        <w:ind w:firstLine="0"/>
        <w:outlineLvl w:val="1"/>
        <w:rPr>
          <w:rtl/>
        </w:rPr>
      </w:pPr>
      <w:r>
        <w:rPr>
          <w:rFonts w:hint="cs"/>
          <w:rtl/>
        </w:rPr>
        <w:t>משה גפני</w:t>
      </w:r>
    </w:p>
    <w:p w:rsidR="00FD155A" w:rsidRDefault="00FD155A" w:rsidP="00FD155A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:rsidR="00FD155A" w:rsidRDefault="00FD155A" w:rsidP="00FD155A">
      <w:pPr>
        <w:ind w:firstLine="0"/>
        <w:rPr>
          <w:rtl/>
        </w:rPr>
      </w:pPr>
      <w:r>
        <w:rPr>
          <w:rFonts w:hint="cs"/>
          <w:rtl/>
        </w:rPr>
        <w:t>מיקי רוזנטל</w:t>
      </w:r>
    </w:p>
    <w:p w:rsidR="00FD155A" w:rsidRDefault="00FD155A" w:rsidP="00FD155A">
      <w:pPr>
        <w:ind w:firstLine="0"/>
        <w:rPr>
          <w:rtl/>
        </w:rPr>
      </w:pPr>
    </w:p>
    <w:p w:rsidR="00FD155A" w:rsidRDefault="00FD155A" w:rsidP="00FD155A">
      <w:pPr>
        <w:ind w:firstLine="0"/>
        <w:rPr>
          <w:rtl/>
        </w:rPr>
      </w:pPr>
    </w:p>
    <w:p w:rsidR="00FD155A" w:rsidRDefault="00FD155A" w:rsidP="00FD155A">
      <w:pPr>
        <w:ind w:firstLine="0"/>
        <w:rPr>
          <w:rtl/>
        </w:rPr>
      </w:pPr>
    </w:p>
    <w:p w:rsidR="00FD155A" w:rsidRDefault="00FD155A" w:rsidP="00FD155A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FD155A" w:rsidRDefault="00FD155A" w:rsidP="00FD155A">
      <w:pPr>
        <w:ind w:firstLine="0"/>
        <w:rPr>
          <w:rtl/>
        </w:rPr>
      </w:pPr>
      <w:r>
        <w:rPr>
          <w:rFonts w:hint="cs"/>
          <w:rtl/>
        </w:rPr>
        <w:t>יעל סלנט</w:t>
      </w:r>
    </w:p>
    <w:p w:rsidR="00FD155A" w:rsidRDefault="00FD155A" w:rsidP="00FD155A">
      <w:pPr>
        <w:ind w:firstLine="0"/>
        <w:rPr>
          <w:rtl/>
        </w:rPr>
      </w:pPr>
    </w:p>
    <w:p w:rsidR="00FD155A" w:rsidRDefault="00FD155A" w:rsidP="00FD155A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מנהל/ת הוועדה:</w:t>
      </w:r>
    </w:p>
    <w:p w:rsidR="00FD155A" w:rsidRDefault="00FD155A" w:rsidP="00FD155A">
      <w:pPr>
        <w:ind w:firstLine="0"/>
        <w:rPr>
          <w:u w:val="single"/>
          <w:rtl/>
        </w:rPr>
      </w:pPr>
      <w:r>
        <w:rPr>
          <w:rFonts w:hint="cs"/>
          <w:rtl/>
        </w:rPr>
        <w:t>אתי בן יוסף</w:t>
      </w:r>
    </w:p>
    <w:p w:rsidR="00FD155A" w:rsidRDefault="00FD155A" w:rsidP="00FD155A">
      <w:pPr>
        <w:ind w:firstLine="0"/>
      </w:pPr>
    </w:p>
    <w:p w:rsidR="00FD155A" w:rsidRDefault="00FD155A" w:rsidP="00FD155A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FD155A" w:rsidRDefault="00FD155A" w:rsidP="00FD155A">
      <w:pPr>
        <w:ind w:firstLine="0"/>
        <w:rPr>
          <w:rtl/>
        </w:rPr>
      </w:pPr>
      <w:r>
        <w:rPr>
          <w:rFonts w:hint="cs"/>
          <w:rtl/>
        </w:rPr>
        <w:t>אושרה עצידה</w:t>
      </w:r>
    </w:p>
    <w:p w:rsidR="00FD155A" w:rsidRDefault="00FD155A" w:rsidP="00FD155A">
      <w:pPr>
        <w:pStyle w:val="a0"/>
        <w:rPr>
          <w:rStyle w:val="PlaceholderText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Style w:val="PlaceholderText"/>
          <w:rFonts w:hint="cs"/>
          <w:rtl/>
        </w:rPr>
        <w:lastRenderedPageBreak/>
        <w:t>רביזיה על החלטת ועדת הכנסת בדבר טענת נושא חדש בוועדת הכספים בהצעת חוק לתיקון פקודת מס</w:t>
      </w:r>
      <w:r>
        <w:rPr>
          <w:rStyle w:val="PlaceholderText"/>
          <w:rFonts w:hint="cs"/>
          <w:u w:val="none"/>
          <w:rtl/>
        </w:rPr>
        <w:t xml:space="preserve"> </w:t>
      </w:r>
      <w:r>
        <w:rPr>
          <w:rStyle w:val="PlaceholderText"/>
          <w:rFonts w:hint="cs"/>
          <w:rtl/>
        </w:rPr>
        <w:t>הכנסה (מס' 248), התשע"ח-2018</w:t>
      </w:r>
    </w:p>
    <w:p w:rsidR="00FD155A" w:rsidRDefault="00FD155A" w:rsidP="00FD155A">
      <w:pPr>
        <w:rPr>
          <w:rtl/>
        </w:rPr>
      </w:pPr>
      <w:bookmarkStart w:id="0" w:name="_ETM_Q1_284329"/>
      <w:bookmarkStart w:id="1" w:name="_ETM_Q1_284442"/>
      <w:bookmarkEnd w:id="0"/>
      <w:bookmarkEnd w:id="1"/>
    </w:p>
    <w:p w:rsidR="00FD155A" w:rsidRDefault="00FD155A" w:rsidP="00FD155A">
      <w:pPr>
        <w:rPr>
          <w:rtl/>
        </w:rPr>
      </w:pPr>
    </w:p>
    <w:bookmarkStart w:id="2" w:name="_ETM_Q1_285111" w:displacedByCustomXml="next"/>
    <w:bookmarkEnd w:id="2" w:displacedByCustomXml="next"/>
    <w:bookmarkStart w:id="3" w:name="_ETM_Q1_285156" w:displacedByCustomXml="next"/>
    <w:bookmarkEnd w:id="3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93006603"/>
        <w:placeholder>
          <w:docPart w:val="5BF9A37CD1F64DFE93C5704F3837835C"/>
        </w:placeholder>
      </w:sdtPr>
      <w:sdtEndPr/>
      <w:sdtContent>
        <w:p w:rsidR="00FD155A" w:rsidRDefault="00FD155A" w:rsidP="00FD155A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מכלוף מיקי זוהר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FD155A" w:rsidRDefault="00FD155A" w:rsidP="00FD155A">
      <w:pPr>
        <w:rPr>
          <w:rtl/>
        </w:rPr>
      </w:pPr>
      <w:bookmarkStart w:id="4" w:name="_ETM_Q1_287095"/>
      <w:bookmarkEnd w:id="4"/>
    </w:p>
    <w:p w:rsidR="00FD155A" w:rsidRDefault="00FD155A" w:rsidP="00FD155A">
      <w:pPr>
        <w:rPr>
          <w:color w:val="000000"/>
          <w:rtl/>
        </w:rPr>
      </w:pPr>
      <w:r>
        <w:rPr>
          <w:rFonts w:hint="cs"/>
          <w:color w:val="000000"/>
          <w:rtl/>
        </w:rPr>
        <w:t xml:space="preserve">אני מתכבד לפתוח את ועדת הכנסת. הנושא שלפנינו הוא רביזיה </w:t>
      </w:r>
      <w:bookmarkStart w:id="5" w:name="_ETM_Q1_303699"/>
      <w:bookmarkEnd w:id="5"/>
      <w:r>
        <w:rPr>
          <w:rFonts w:hint="cs"/>
          <w:color w:val="000000"/>
          <w:rtl/>
        </w:rPr>
        <w:t>שהוגשה על החלטתנו הקודמת שלא לאשר את טענת הנושא חדש.</w:t>
      </w:r>
    </w:p>
    <w:p w:rsidR="00FD155A" w:rsidRDefault="00FD155A" w:rsidP="00FD155A">
      <w:pPr>
        <w:rPr>
          <w:color w:val="000000"/>
          <w:rtl/>
        </w:rPr>
      </w:pPr>
      <w:bookmarkStart w:id="6" w:name="_ETM_Q1_310060"/>
      <w:bookmarkEnd w:id="6"/>
    </w:p>
    <w:p w:rsidR="00FD155A" w:rsidRDefault="00FD155A" w:rsidP="00FD155A">
      <w:pPr>
        <w:rPr>
          <w:color w:val="000000"/>
          <w:rtl/>
        </w:rPr>
      </w:pPr>
      <w:bookmarkStart w:id="7" w:name="_ETM_Q1_310183"/>
      <w:bookmarkStart w:id="8" w:name="_ETM_Q1_310428"/>
      <w:bookmarkEnd w:id="7"/>
      <w:bookmarkEnd w:id="8"/>
      <w:r>
        <w:rPr>
          <w:rFonts w:hint="cs"/>
          <w:color w:val="000000"/>
          <w:rtl/>
        </w:rPr>
        <w:t>מנ</w:t>
      </w:r>
      <w:bookmarkStart w:id="9" w:name="_ETM_Q1_310494"/>
      <w:bookmarkEnd w:id="9"/>
      <w:r>
        <w:rPr>
          <w:rFonts w:hint="cs"/>
          <w:color w:val="000000"/>
          <w:rtl/>
        </w:rPr>
        <w:t xml:space="preserve">מק הרביזיה </w:t>
      </w:r>
      <w:bookmarkStart w:id="10" w:name="_ETM_Q1_311708"/>
      <w:bookmarkEnd w:id="10"/>
      <w:r>
        <w:rPr>
          <w:rFonts w:hint="cs"/>
          <w:color w:val="000000"/>
          <w:rtl/>
        </w:rPr>
        <w:t xml:space="preserve">אינו נמצא. הנה, הוא הגיע. מנמק הרביזיה הגיע ממש </w:t>
      </w:r>
      <w:bookmarkStart w:id="11" w:name="_ETM_Q1_313527"/>
      <w:bookmarkEnd w:id="11"/>
      <w:r>
        <w:rPr>
          <w:rFonts w:hint="cs"/>
          <w:color w:val="000000"/>
          <w:rtl/>
        </w:rPr>
        <w:t>בזמן, שנייה לפני שאני סוגר את הישיבה.</w:t>
      </w:r>
    </w:p>
    <w:p w:rsidR="00FD155A" w:rsidRDefault="00FD155A" w:rsidP="00FD155A">
      <w:pPr>
        <w:rPr>
          <w:color w:val="000000"/>
          <w:rtl/>
        </w:rPr>
      </w:pPr>
      <w:bookmarkStart w:id="12" w:name="_ETM_Q1_320869"/>
      <w:bookmarkStart w:id="13" w:name="_ETM_Q1_320969"/>
      <w:bookmarkEnd w:id="12"/>
      <w:bookmarkEnd w:id="13"/>
    </w:p>
    <w:p w:rsidR="00FD155A" w:rsidRDefault="00FD155A" w:rsidP="00FD155A">
      <w:pPr>
        <w:rPr>
          <w:color w:val="000000"/>
          <w:rtl/>
        </w:rPr>
      </w:pPr>
      <w:bookmarkStart w:id="14" w:name="_ETM_Q1_321229"/>
      <w:bookmarkStart w:id="15" w:name="_ETM_Q1_321306"/>
      <w:bookmarkEnd w:id="14"/>
      <w:bookmarkEnd w:id="15"/>
      <w:r>
        <w:rPr>
          <w:rFonts w:hint="cs"/>
          <w:color w:val="000000"/>
          <w:rtl/>
        </w:rPr>
        <w:t xml:space="preserve">אנא, ברשותך נמק את </w:t>
      </w:r>
      <w:bookmarkStart w:id="16" w:name="_ETM_Q1_325065"/>
      <w:bookmarkEnd w:id="16"/>
      <w:r>
        <w:rPr>
          <w:rFonts w:hint="cs"/>
          <w:color w:val="000000"/>
          <w:rtl/>
        </w:rPr>
        <w:t>הרביזיה בטרם נעבור להצבעה.</w:t>
      </w:r>
    </w:p>
    <w:p w:rsidR="00FD155A" w:rsidRDefault="00FD155A" w:rsidP="00FD155A">
      <w:pPr>
        <w:rPr>
          <w:color w:val="000000"/>
          <w:rtl/>
        </w:rPr>
      </w:pPr>
      <w:bookmarkStart w:id="17" w:name="_ETM_Q1_324345"/>
      <w:bookmarkStart w:id="18" w:name="_ETM_Q1_324422"/>
      <w:bookmarkEnd w:id="17"/>
      <w:bookmarkEnd w:id="18"/>
    </w:p>
    <w:bookmarkStart w:id="19" w:name="_ETM_Q1_324922" w:displacedByCustomXml="next"/>
    <w:bookmarkEnd w:id="19" w:displacedByCustomXml="next"/>
    <w:bookmarkStart w:id="20" w:name="_ETM_Q1_324971" w:displacedByCustomXml="next"/>
    <w:bookmarkEnd w:id="20" w:displacedByCustomXml="next"/>
    <w:bookmarkStart w:id="21" w:name="_ETM_Q1_325918" w:displacedByCustomXml="next"/>
    <w:bookmarkEnd w:id="21" w:displacedByCustomXml="next"/>
    <w:sdt>
      <w:sdtPr>
        <w:rPr>
          <w:rFonts w:hint="cs"/>
          <w:rtl/>
        </w:rPr>
        <w:alias w:val="דובר"/>
        <w:tag w:val="&lt;ID&gt;5084&lt;/ID&gt;&lt;Name&gt;מיקי לוי - יש עתיד&lt;/Name&gt;&lt;Data&gt;מיקי לוי (יש עתיד)&lt;/Data&gt;&lt;Shortcut&gt;מילו&lt;/Shortcut&gt;"/>
        <w:id w:val="1684706908"/>
        <w:placeholder>
          <w:docPart w:val="5BF9A37CD1F64DFE93C5704F3837835C"/>
        </w:placeholder>
      </w:sdtPr>
      <w:sdtEndPr/>
      <w:sdtContent>
        <w:p w:rsidR="00FD155A" w:rsidRDefault="00FD155A" w:rsidP="00FD155A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מיקי לוי (יש עתיד)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FD155A" w:rsidRDefault="00FD155A" w:rsidP="00FD155A">
      <w:pPr>
        <w:pStyle w:val="KeepWithNext"/>
        <w:rPr>
          <w:rtl/>
        </w:rPr>
      </w:pPr>
    </w:p>
    <w:p w:rsidR="00FD155A" w:rsidRDefault="00FD155A" w:rsidP="00FD155A">
      <w:pPr>
        <w:rPr>
          <w:rtl/>
        </w:rPr>
      </w:pPr>
      <w:bookmarkStart w:id="22" w:name="_ETM_Q1_326820"/>
      <w:bookmarkEnd w:id="22"/>
      <w:r>
        <w:rPr>
          <w:rFonts w:hint="cs"/>
          <w:rtl/>
        </w:rPr>
        <w:t xml:space="preserve">אני חוזר על דבריי. החוק הזה הוא </w:t>
      </w:r>
      <w:bookmarkStart w:id="23" w:name="_ETM_Q1_324368"/>
      <w:bookmarkEnd w:id="23"/>
      <w:r>
        <w:rPr>
          <w:rFonts w:hint="cs"/>
          <w:rtl/>
        </w:rPr>
        <w:t xml:space="preserve">אינו ראוי. מצמצמים אותו ואומרים: אוקיי, בואו נגדיל את שכרו </w:t>
      </w:r>
      <w:bookmarkStart w:id="24" w:name="_ETM_Q1_336467"/>
      <w:bookmarkEnd w:id="24"/>
      <w:r>
        <w:rPr>
          <w:rFonts w:hint="cs"/>
          <w:rtl/>
        </w:rPr>
        <w:t>של ראש הממשלה. היה מקום לחשוב על המגמה הזו.</w:t>
      </w:r>
    </w:p>
    <w:p w:rsidR="00FD155A" w:rsidRDefault="00FD155A" w:rsidP="00FD155A">
      <w:pPr>
        <w:rPr>
          <w:rtl/>
        </w:rPr>
      </w:pPr>
      <w:bookmarkStart w:id="25" w:name="_ETM_Q1_342738"/>
      <w:bookmarkEnd w:id="25"/>
    </w:p>
    <w:p w:rsidR="00FD155A" w:rsidRDefault="00FD155A" w:rsidP="00FD155A">
      <w:pPr>
        <w:rPr>
          <w:rtl/>
        </w:rPr>
      </w:pPr>
      <w:bookmarkStart w:id="26" w:name="_ETM_Q1_342900"/>
      <w:bookmarkEnd w:id="26"/>
      <w:r>
        <w:rPr>
          <w:rFonts w:hint="cs"/>
          <w:rtl/>
        </w:rPr>
        <w:t>י</w:t>
      </w:r>
      <w:bookmarkStart w:id="27" w:name="_ETM_Q1_343149"/>
      <w:bookmarkStart w:id="28" w:name="_ETM_Q1_343205"/>
      <w:bookmarkEnd w:id="27"/>
      <w:bookmarkEnd w:id="28"/>
      <w:r>
        <w:rPr>
          <w:rFonts w:hint="cs"/>
          <w:rtl/>
        </w:rPr>
        <w:t xml:space="preserve">תרה מכך, </w:t>
      </w:r>
      <w:bookmarkStart w:id="29" w:name="_ETM_Q1_344004"/>
      <w:bookmarkEnd w:id="29"/>
      <w:r>
        <w:rPr>
          <w:rFonts w:hint="cs"/>
          <w:rtl/>
        </w:rPr>
        <w:t xml:space="preserve">אם הייתם אומרים שהחוק הזה יהיה עד לקצה הקדנציה שלו </w:t>
      </w:r>
      <w:bookmarkStart w:id="30" w:name="_ETM_Q1_351090"/>
      <w:bookmarkEnd w:id="30"/>
      <w:r>
        <w:rPr>
          <w:rFonts w:hint="cs"/>
          <w:rtl/>
        </w:rPr>
        <w:t xml:space="preserve">ועוד שלוש שנים אחרי, ניחא. אני מאחל לראש הממשלה </w:t>
      </w:r>
      <w:bookmarkStart w:id="31" w:name="_ETM_Q1_357849"/>
      <w:bookmarkEnd w:id="31"/>
      <w:r>
        <w:rPr>
          <w:rFonts w:hint="cs"/>
          <w:rtl/>
        </w:rPr>
        <w:t>חיים ארוכים – עד מאה ועשרים.</w:t>
      </w:r>
    </w:p>
    <w:p w:rsidR="00FD155A" w:rsidRDefault="00FD155A" w:rsidP="00FD155A">
      <w:pPr>
        <w:rPr>
          <w:rtl/>
        </w:rPr>
      </w:pPr>
      <w:bookmarkStart w:id="32" w:name="_ETM_Q1_358168"/>
      <w:bookmarkEnd w:id="32"/>
    </w:p>
    <w:bookmarkStart w:id="33" w:name="_ETM_Q1_358311" w:displacedByCustomXml="next"/>
    <w:bookmarkEnd w:id="33" w:displacedByCustomXml="next"/>
    <w:bookmarkStart w:id="34" w:name="_ETM_Q1_358558" w:displacedByCustomXml="next"/>
    <w:bookmarkEnd w:id="34" w:displacedByCustomXml="next"/>
    <w:bookmarkStart w:id="35" w:name="_ETM_Q1_358603" w:displacedByCustomXml="next"/>
    <w:bookmarkEnd w:id="35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76390333"/>
        <w:placeholder>
          <w:docPart w:val="5BF9A37CD1F64DFE93C5704F3837835C"/>
        </w:placeholder>
      </w:sdtPr>
      <w:sdtEndPr/>
      <w:sdtContent>
        <w:p w:rsidR="00FD155A" w:rsidRDefault="00FD155A" w:rsidP="00FD155A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מכלוף מיקי זוהר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FD155A" w:rsidRDefault="00FD155A" w:rsidP="00FD155A">
      <w:pPr>
        <w:pStyle w:val="KeepWithNext"/>
        <w:rPr>
          <w:rtl/>
        </w:rPr>
      </w:pPr>
    </w:p>
    <w:p w:rsidR="00FD155A" w:rsidRDefault="00FD155A" w:rsidP="00FD155A">
      <w:pPr>
        <w:rPr>
          <w:rtl/>
        </w:rPr>
      </w:pPr>
      <w:bookmarkStart w:id="36" w:name="_ETM_Q1_359665"/>
      <w:bookmarkEnd w:id="36"/>
      <w:r>
        <w:rPr>
          <w:rFonts w:hint="cs"/>
          <w:rtl/>
        </w:rPr>
        <w:t>גם אנחנו.</w:t>
      </w:r>
    </w:p>
    <w:p w:rsidR="00FD155A" w:rsidRDefault="00FD155A" w:rsidP="00FD155A">
      <w:pPr>
        <w:rPr>
          <w:rtl/>
        </w:rPr>
      </w:pPr>
      <w:bookmarkStart w:id="37" w:name="_ETM_Q1_361161"/>
      <w:bookmarkStart w:id="38" w:name="_ETM_Q1_361221"/>
      <w:bookmarkEnd w:id="37"/>
      <w:bookmarkEnd w:id="38"/>
    </w:p>
    <w:bookmarkStart w:id="39" w:name="_ETM_Q1_361468" w:displacedByCustomXml="next"/>
    <w:bookmarkEnd w:id="39" w:displacedByCustomXml="next"/>
    <w:bookmarkStart w:id="40" w:name="_ETM_Q1_361514" w:displacedByCustomXml="next"/>
    <w:bookmarkEnd w:id="40" w:displacedByCustomXml="next"/>
    <w:sdt>
      <w:sdtPr>
        <w:rPr>
          <w:rFonts w:hint="cs"/>
          <w:rtl/>
        </w:rPr>
        <w:alias w:val="דובר_המשך"/>
        <w:tag w:val="&lt;ID&gt;5084&lt;/ID&gt;&lt;Name&gt;מיקי לוי - יש עתיד&lt;/Name&gt;&lt;Data&gt;מיקי לוי (יש עתיד)&lt;/Data&gt;&lt;Shortcut&gt;מילו&lt;/Shortcut&gt;"/>
        <w:id w:val="-574895230"/>
        <w:placeholder>
          <w:docPart w:val="5BF9A37CD1F64DFE93C5704F3837835C"/>
        </w:placeholder>
      </w:sdtPr>
      <w:sdtEndPr/>
      <w:sdtContent>
        <w:p w:rsidR="00FD155A" w:rsidRDefault="00FD155A" w:rsidP="00FD155A">
          <w:pPr>
            <w:pStyle w:val="-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מיקי לוי (יש עתיד):</w:t>
          </w:r>
        </w:p>
      </w:sdtContent>
    </w:sdt>
    <w:p w:rsidR="00FD155A" w:rsidRDefault="00FD155A" w:rsidP="00FD155A">
      <w:pPr>
        <w:pStyle w:val="KeepWithNext"/>
        <w:rPr>
          <w:rtl/>
        </w:rPr>
      </w:pPr>
    </w:p>
    <w:p w:rsidR="00FD155A" w:rsidRDefault="00FD155A" w:rsidP="00FD155A">
      <w:pPr>
        <w:rPr>
          <w:rtl/>
        </w:rPr>
      </w:pPr>
      <w:r>
        <w:rPr>
          <w:rFonts w:hint="cs"/>
          <w:rtl/>
        </w:rPr>
        <w:t>א</w:t>
      </w:r>
      <w:bookmarkStart w:id="41" w:name="_ETM_Q1_363367"/>
      <w:bookmarkEnd w:id="41"/>
      <w:r>
        <w:rPr>
          <w:rFonts w:hint="cs"/>
          <w:rtl/>
        </w:rPr>
        <w:t xml:space="preserve">בל לבוא ולהגיד </w:t>
      </w:r>
      <w:bookmarkStart w:id="42" w:name="_ETM_Q1_366196"/>
      <w:bookmarkEnd w:id="42"/>
      <w:r>
        <w:rPr>
          <w:rFonts w:hint="cs"/>
          <w:rtl/>
        </w:rPr>
        <w:t xml:space="preserve">לכל חייו ואחר כך לשאריו ולהכניס את היד לקופה הציבורית </w:t>
      </w:r>
      <w:bookmarkStart w:id="43" w:name="_ETM_Q1_368059"/>
      <w:bookmarkEnd w:id="43"/>
      <w:r>
        <w:rPr>
          <w:rFonts w:hint="cs"/>
          <w:rtl/>
        </w:rPr>
        <w:t xml:space="preserve">- נראה לי לא ראוי, לא מוסרי. לכן, החוק הזה </w:t>
      </w:r>
      <w:bookmarkStart w:id="44" w:name="_ETM_Q1_376361"/>
      <w:bookmarkEnd w:id="44"/>
      <w:r>
        <w:rPr>
          <w:rFonts w:hint="cs"/>
          <w:rtl/>
        </w:rPr>
        <w:t xml:space="preserve">היה ראוי שייעלם מהעולם. </w:t>
      </w:r>
      <w:bookmarkStart w:id="45" w:name="_ETM_Q1_381274"/>
      <w:bookmarkStart w:id="46" w:name="_ETM_Q1_381417"/>
      <w:bookmarkStart w:id="47" w:name="_ETM_Q1_380023"/>
      <w:bookmarkStart w:id="48" w:name="_ETM_Q1_380146"/>
      <w:bookmarkEnd w:id="45"/>
      <w:bookmarkEnd w:id="46"/>
      <w:bookmarkEnd w:id="47"/>
      <w:bookmarkEnd w:id="48"/>
      <w:r>
        <w:rPr>
          <w:rFonts w:hint="cs"/>
          <w:rtl/>
        </w:rPr>
        <w:t xml:space="preserve">אבל אתם כדרככם רומסים כל חלקה </w:t>
      </w:r>
      <w:bookmarkStart w:id="49" w:name="_ETM_Q1_379065"/>
      <w:bookmarkEnd w:id="49"/>
      <w:r>
        <w:rPr>
          <w:rFonts w:hint="cs"/>
          <w:rtl/>
        </w:rPr>
        <w:t>טובה.</w:t>
      </w:r>
    </w:p>
    <w:p w:rsidR="00FD155A" w:rsidRDefault="00FD155A" w:rsidP="00FD155A">
      <w:pPr>
        <w:rPr>
          <w:rtl/>
        </w:rPr>
      </w:pPr>
      <w:bookmarkStart w:id="50" w:name="_ETM_Q1_394878"/>
      <w:bookmarkEnd w:id="50"/>
    </w:p>
    <w:p w:rsidR="00FD155A" w:rsidRDefault="00FD155A" w:rsidP="00FD155A">
      <w:pPr>
        <w:rPr>
          <w:rtl/>
        </w:rPr>
      </w:pPr>
      <w:bookmarkStart w:id="51" w:name="_ETM_Q1_395016"/>
      <w:bookmarkStart w:id="52" w:name="_ETM_Q1_395263"/>
      <w:bookmarkStart w:id="53" w:name="_ETM_Q1_395360"/>
      <w:bookmarkEnd w:id="51"/>
      <w:bookmarkEnd w:id="52"/>
      <w:bookmarkEnd w:id="53"/>
      <w:r>
        <w:rPr>
          <w:rFonts w:hint="cs"/>
          <w:rtl/>
        </w:rPr>
        <w:t xml:space="preserve"> אני חושב שהציבור לא צריך לממן את המים בווילה </w:t>
      </w:r>
      <w:bookmarkStart w:id="54" w:name="_ETM_Q1_389147"/>
      <w:bookmarkEnd w:id="54"/>
      <w:r>
        <w:rPr>
          <w:rFonts w:hint="cs"/>
          <w:rtl/>
        </w:rPr>
        <w:t xml:space="preserve">בקיסריה ולא צריך לממן את התקורות של המס </w:t>
      </w:r>
      <w:bookmarkStart w:id="55" w:name="_ETM_Q1_394504"/>
      <w:bookmarkEnd w:id="55"/>
      <w:r>
        <w:rPr>
          <w:rFonts w:hint="cs"/>
          <w:rtl/>
        </w:rPr>
        <w:t xml:space="preserve">על כלי הרכב שמסיעים את בנו של ראש הממשלה </w:t>
      </w:r>
      <w:bookmarkStart w:id="56" w:name="_ETM_Q1_397053"/>
      <w:bookmarkEnd w:id="56"/>
      <w:r>
        <w:rPr>
          <w:rFonts w:hint="cs"/>
          <w:rtl/>
        </w:rPr>
        <w:t xml:space="preserve">ולא על כלי הרכב שמסיעים את רעייתו של ראש הממשלה. </w:t>
      </w:r>
      <w:bookmarkStart w:id="57" w:name="_ETM_Q1_402030"/>
      <w:bookmarkEnd w:id="57"/>
      <w:r>
        <w:rPr>
          <w:rFonts w:hint="cs"/>
          <w:rtl/>
        </w:rPr>
        <w:t xml:space="preserve">ראוי שיסיעו. מי שקבע - קבע. אבל צריך לשלם תמורה </w:t>
      </w:r>
      <w:bookmarkStart w:id="58" w:name="_ETM_Q1_402457"/>
      <w:bookmarkEnd w:id="58"/>
      <w:r>
        <w:rPr>
          <w:rFonts w:hint="cs"/>
          <w:rtl/>
        </w:rPr>
        <w:t xml:space="preserve">מלאה. זה אפילו לא לשימושו האישי  של ראש הממשלה </w:t>
      </w:r>
      <w:bookmarkStart w:id="59" w:name="_ETM_Q1_409423"/>
      <w:bookmarkEnd w:id="59"/>
      <w:r>
        <w:rPr>
          <w:rFonts w:hint="cs"/>
          <w:rtl/>
        </w:rPr>
        <w:t xml:space="preserve">כפי שאתם טוענים בחוק הזה. </w:t>
      </w:r>
    </w:p>
    <w:p w:rsidR="00FD155A" w:rsidRDefault="00FD155A" w:rsidP="00FD155A">
      <w:pPr>
        <w:rPr>
          <w:rtl/>
        </w:rPr>
      </w:pPr>
      <w:bookmarkStart w:id="60" w:name="_ETM_Q1_414081"/>
      <w:bookmarkEnd w:id="60"/>
    </w:p>
    <w:p w:rsidR="00FD155A" w:rsidRDefault="00FD155A" w:rsidP="00FD155A">
      <w:pPr>
        <w:rPr>
          <w:rtl/>
        </w:rPr>
      </w:pPr>
      <w:r>
        <w:rPr>
          <w:rFonts w:hint="cs"/>
          <w:rtl/>
        </w:rPr>
        <w:t>ה</w:t>
      </w:r>
      <w:bookmarkStart w:id="61" w:name="_ETM_Q1_414309"/>
      <w:bookmarkStart w:id="62" w:name="_ETM_Q1_414547"/>
      <w:bookmarkEnd w:id="61"/>
      <w:bookmarkEnd w:id="62"/>
      <w:r>
        <w:rPr>
          <w:rFonts w:hint="cs"/>
          <w:rtl/>
        </w:rPr>
        <w:t>ח</w:t>
      </w:r>
      <w:bookmarkStart w:id="63" w:name="_ETM_Q1_414605"/>
      <w:bookmarkEnd w:id="63"/>
      <w:r>
        <w:rPr>
          <w:rFonts w:hint="cs"/>
          <w:rtl/>
        </w:rPr>
        <w:t xml:space="preserve">וק הזה לא מוסרי, ראוי </w:t>
      </w:r>
      <w:bookmarkStart w:id="64" w:name="_ETM_Q1_417361"/>
      <w:bookmarkEnd w:id="64"/>
      <w:r>
        <w:rPr>
          <w:rFonts w:hint="cs"/>
          <w:rtl/>
        </w:rPr>
        <w:t>שהוא ייעלם מהעולם. כמובן שנתנגד לו.</w:t>
      </w:r>
    </w:p>
    <w:p w:rsidR="00FD155A" w:rsidRDefault="00FD155A" w:rsidP="00FD155A">
      <w:pPr>
        <w:rPr>
          <w:rtl/>
        </w:rPr>
      </w:pPr>
      <w:bookmarkStart w:id="65" w:name="_ETM_Q1_417125"/>
      <w:bookmarkStart w:id="66" w:name="_ETM_Q1_417229"/>
      <w:bookmarkEnd w:id="65"/>
      <w:bookmarkEnd w:id="66"/>
    </w:p>
    <w:bookmarkStart w:id="67" w:name="_ETM_Q1_417469" w:displacedByCustomXml="next"/>
    <w:bookmarkEnd w:id="67" w:displacedByCustomXml="next"/>
    <w:bookmarkStart w:id="68" w:name="_ETM_Q1_417515" w:displacedByCustomXml="next"/>
    <w:bookmarkEnd w:id="68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27398465"/>
        <w:placeholder>
          <w:docPart w:val="5BF9A37CD1F64DFE93C5704F3837835C"/>
        </w:placeholder>
      </w:sdtPr>
      <w:sdtEndPr/>
      <w:sdtContent>
        <w:p w:rsidR="00FD155A" w:rsidRDefault="00FD155A" w:rsidP="00FD155A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מכלוף מיקי זוהר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FD155A" w:rsidRDefault="00FD155A" w:rsidP="00FD155A">
      <w:pPr>
        <w:pStyle w:val="KeepWithNext"/>
        <w:rPr>
          <w:rtl/>
        </w:rPr>
      </w:pPr>
    </w:p>
    <w:p w:rsidR="00FD155A" w:rsidRDefault="00FD155A" w:rsidP="00FD155A">
      <w:pPr>
        <w:rPr>
          <w:rtl/>
        </w:rPr>
      </w:pPr>
      <w:bookmarkStart w:id="69" w:name="_ETM_Q1_418710"/>
      <w:bookmarkEnd w:id="69"/>
      <w:r>
        <w:rPr>
          <w:rFonts w:hint="cs"/>
          <w:rtl/>
        </w:rPr>
        <w:t>תודה רבה.</w:t>
      </w:r>
    </w:p>
    <w:p w:rsidR="00FD155A" w:rsidRDefault="00FD155A" w:rsidP="00FD155A">
      <w:pPr>
        <w:rPr>
          <w:rtl/>
        </w:rPr>
      </w:pPr>
      <w:bookmarkStart w:id="70" w:name="_ETM_Q1_421303"/>
      <w:bookmarkStart w:id="71" w:name="_ETM_Q1_421359"/>
      <w:bookmarkEnd w:id="70"/>
      <w:bookmarkEnd w:id="71"/>
    </w:p>
    <w:p w:rsidR="00FD155A" w:rsidRDefault="00FD155A" w:rsidP="00FD155A">
      <w:pPr>
        <w:rPr>
          <w:rtl/>
        </w:rPr>
      </w:pPr>
      <w:bookmarkStart w:id="72" w:name="_ETM_Q1_421603"/>
      <w:bookmarkEnd w:id="72"/>
      <w:r>
        <w:rPr>
          <w:rFonts w:hint="cs"/>
          <w:rtl/>
        </w:rPr>
        <w:t>מ</w:t>
      </w:r>
      <w:bookmarkStart w:id="73" w:name="_ETM_Q1_421691"/>
      <w:bookmarkEnd w:id="73"/>
      <w:r>
        <w:rPr>
          <w:rFonts w:hint="cs"/>
          <w:rtl/>
        </w:rPr>
        <w:t xml:space="preserve">י בעד הרביזיה? ירים </w:t>
      </w:r>
      <w:bookmarkStart w:id="74" w:name="_ETM_Q1_419170"/>
      <w:bookmarkEnd w:id="74"/>
      <w:r>
        <w:rPr>
          <w:rFonts w:hint="cs"/>
          <w:rtl/>
        </w:rPr>
        <w:t xml:space="preserve">את ידו. מי נגדה? </w:t>
      </w:r>
    </w:p>
    <w:p w:rsidR="00FD155A" w:rsidRDefault="00FD155A" w:rsidP="00FD155A">
      <w:pPr>
        <w:rPr>
          <w:rtl/>
        </w:rPr>
      </w:pPr>
    </w:p>
    <w:p w:rsidR="00FD155A" w:rsidRDefault="00FD155A" w:rsidP="00FD155A">
      <w:pPr>
        <w:pStyle w:val="aa"/>
        <w:keepNext/>
        <w:rPr>
          <w:rtl/>
        </w:rPr>
      </w:pPr>
      <w:bookmarkStart w:id="75" w:name="_ETM_Q1_423329"/>
      <w:bookmarkStart w:id="76" w:name="_ETM_Q1_423402"/>
      <w:bookmarkEnd w:id="75"/>
      <w:bookmarkEnd w:id="76"/>
      <w:r>
        <w:rPr>
          <w:rFonts w:hint="cs"/>
          <w:rtl/>
        </w:rPr>
        <w:t>הצבעה</w:t>
      </w:r>
    </w:p>
    <w:p w:rsidR="00FD155A" w:rsidRDefault="00FD155A" w:rsidP="00FD155A">
      <w:pPr>
        <w:pStyle w:val="--"/>
        <w:keepNext/>
        <w:rPr>
          <w:rtl/>
        </w:rPr>
      </w:pPr>
      <w:r>
        <w:rPr>
          <w:rFonts w:hint="cs"/>
          <w:rtl/>
        </w:rPr>
        <w:t>בעד הרביזיה – 2</w:t>
      </w:r>
    </w:p>
    <w:p w:rsidR="00FD155A" w:rsidRDefault="00FD155A" w:rsidP="00FD155A">
      <w:pPr>
        <w:pStyle w:val="--"/>
        <w:keepNext/>
        <w:rPr>
          <w:rtl/>
        </w:rPr>
      </w:pPr>
      <w:r>
        <w:rPr>
          <w:rFonts w:hint="cs"/>
          <w:rtl/>
        </w:rPr>
        <w:t>נגד – 4</w:t>
      </w:r>
    </w:p>
    <w:p w:rsidR="00FD155A" w:rsidRDefault="00FD155A" w:rsidP="00FD155A">
      <w:pPr>
        <w:pStyle w:val="ab"/>
        <w:rPr>
          <w:rtl/>
        </w:rPr>
      </w:pPr>
      <w:r>
        <w:rPr>
          <w:rFonts w:hint="cs"/>
          <w:rtl/>
        </w:rPr>
        <w:t>הרביזיה לא התקבלה.</w:t>
      </w:r>
    </w:p>
    <w:p w:rsidR="00FD155A" w:rsidRDefault="00FD155A" w:rsidP="00FD155A">
      <w:pPr>
        <w:rPr>
          <w:rtl/>
        </w:rPr>
      </w:pPr>
      <w:bookmarkStart w:id="77" w:name="_ETM_Q1_419963"/>
      <w:bookmarkStart w:id="78" w:name="_ETM_Q1_420039"/>
      <w:bookmarkEnd w:id="77"/>
      <w:bookmarkEnd w:id="78"/>
    </w:p>
    <w:bookmarkStart w:id="79" w:name="_ETM_Q1_423643" w:displacedByCustomXml="next"/>
    <w:bookmarkEnd w:id="79" w:displacedByCustomXml="next"/>
    <w:bookmarkStart w:id="80" w:name="_ETM_Q1_423717" w:displacedByCustomXml="next"/>
    <w:bookmarkEnd w:id="80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32661709"/>
        <w:placeholder>
          <w:docPart w:val="5BF9A37CD1F64DFE93C5704F3837835C"/>
        </w:placeholder>
      </w:sdtPr>
      <w:sdtEndPr/>
      <w:sdtContent>
        <w:p w:rsidR="00FD155A" w:rsidRDefault="00FD155A" w:rsidP="00FD155A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מכלוף מיקי זוהר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FD155A" w:rsidRDefault="00FD155A" w:rsidP="00FD155A">
      <w:pPr>
        <w:pStyle w:val="KeepWithNext"/>
        <w:rPr>
          <w:rtl/>
        </w:rPr>
      </w:pPr>
    </w:p>
    <w:p w:rsidR="00FD155A" w:rsidRDefault="00FD155A" w:rsidP="00FD155A">
      <w:pPr>
        <w:rPr>
          <w:rtl/>
        </w:rPr>
      </w:pPr>
      <w:r>
        <w:rPr>
          <w:rFonts w:hint="cs"/>
          <w:rtl/>
        </w:rPr>
        <w:t>הרביזיה לא התקבלה.</w:t>
      </w:r>
    </w:p>
    <w:p w:rsidR="00FD155A" w:rsidRDefault="00FD155A" w:rsidP="00FD155A">
      <w:pPr>
        <w:rPr>
          <w:rtl/>
        </w:rPr>
      </w:pPr>
      <w:bookmarkStart w:id="81" w:name="_ETM_Q1_421345"/>
      <w:bookmarkStart w:id="82" w:name="_ETM_Q1_421416"/>
      <w:bookmarkEnd w:id="81"/>
      <w:bookmarkEnd w:id="82"/>
    </w:p>
    <w:p w:rsidR="00FD155A" w:rsidRDefault="00FD155A" w:rsidP="00FD155A">
      <w:pPr>
        <w:rPr>
          <w:rtl/>
        </w:rPr>
      </w:pPr>
      <w:bookmarkStart w:id="83" w:name="_ETM_Q1_422145"/>
      <w:bookmarkStart w:id="84" w:name="_ETM_Q1_422199"/>
      <w:bookmarkEnd w:id="83"/>
      <w:bookmarkEnd w:id="84"/>
      <w:r>
        <w:rPr>
          <w:rFonts w:hint="cs"/>
          <w:rtl/>
        </w:rPr>
        <w:t>תודה רבה, הישיבה נעולה.</w:t>
      </w:r>
    </w:p>
    <w:p w:rsidR="00FD155A" w:rsidRDefault="00FD155A" w:rsidP="00FD155A">
      <w:pPr>
        <w:rPr>
          <w:rtl/>
        </w:rPr>
      </w:pPr>
      <w:bookmarkStart w:id="85" w:name="_ETM_Q1_425567"/>
      <w:bookmarkStart w:id="86" w:name="_ETM_Q1_425631"/>
      <w:bookmarkEnd w:id="85"/>
      <w:bookmarkEnd w:id="86"/>
    </w:p>
    <w:bookmarkStart w:id="87" w:name="_ETM_Q1_425874" w:displacedByCustomXml="next"/>
    <w:bookmarkEnd w:id="87" w:displacedByCustomXml="next"/>
    <w:bookmarkStart w:id="88" w:name="_ETM_Q1_425925" w:displacedByCustomXml="next"/>
    <w:bookmarkEnd w:id="88" w:displacedByCustomXml="next"/>
    <w:bookmarkStart w:id="89" w:name="_ETM_Q1_317878" w:displacedByCustomXml="next"/>
    <w:bookmarkEnd w:id="89" w:displacedByCustomXml="next"/>
    <w:bookmarkStart w:id="90" w:name="_ETM_Q1_317996" w:displacedByCustomXml="next"/>
    <w:bookmarkEnd w:id="90" w:displacedByCustomXml="next"/>
    <w:sdt>
      <w:sdtPr>
        <w:rPr>
          <w:rFonts w:hint="cs"/>
          <w:rtl/>
        </w:rPr>
        <w:alias w:val="סיום"/>
        <w:tag w:val="&lt;ID&gt;&lt;/ID&gt;&lt;Name&gt;הישיבה ננעלה בשעה 12:27.&lt;/Name&gt;&lt;Data&gt;הישיבה ננעלה בשעה 12:27.&lt;/Data&gt;&lt;EndDateTime&gt;12:27&lt;/EndDateTime&gt;"/>
        <w:id w:val="1511340120"/>
        <w:placeholder>
          <w:docPart w:val="FBF9839A592C4A4EB79340F77293D5A0"/>
        </w:placeholder>
      </w:sdtPr>
      <w:sdtEndPr/>
      <w:sdtContent>
        <w:p w:rsidR="00FD155A" w:rsidRDefault="00FD155A" w:rsidP="00FD155A">
          <w:pPr>
            <w:pStyle w:val="af4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הישיבה ננעלה בשעה 09:20.</w:t>
          </w:r>
        </w:p>
      </w:sdtContent>
    </w:sdt>
    <w:p w:rsidR="00E64116" w:rsidRPr="008713A4" w:rsidRDefault="00E64116" w:rsidP="0049458B">
      <w:pPr>
        <w:rPr>
          <w:rtl/>
        </w:rPr>
      </w:pPr>
    </w:p>
    <w:sectPr w:rsidR="00E64116" w:rsidRPr="008713A4" w:rsidSect="00FD155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155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FD155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D155A" w:rsidP="008E5E3F">
    <w:pPr>
      <w:pStyle w:val="Header"/>
      <w:ind w:firstLine="0"/>
      <w:rPr>
        <w:rtl/>
      </w:rPr>
    </w:pPr>
    <w:r>
      <w:rPr>
        <w:rtl/>
      </w:rPr>
      <w:t>11/07/2018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79674035">
    <w:abstractNumId w:val="0"/>
  </w:num>
  <w:num w:numId="2" w16cid:durableId="59929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44EF7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155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docId w15:val="{B41A5240-2A1A-4DB6-BD58-416E1022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D1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F9A37CD1F64DFE93C5704F383783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73045E-6146-48C1-906E-56739694A342}"/>
      </w:docPartPr>
      <w:docPartBody>
        <w:p w:rsidR="008039CC" w:rsidRDefault="00A95DA1" w:rsidP="00A95DA1">
          <w:pPr>
            <w:pStyle w:val="5BF9A37CD1F64DFE93C5704F3837835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BF9839A592C4A4EB79340F77293D5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9DDEC5-EE2C-4BC3-AD48-A51997AEFFF8}"/>
      </w:docPartPr>
      <w:docPartBody>
        <w:p w:rsidR="008039CC" w:rsidRDefault="00A95DA1" w:rsidP="00A95DA1">
          <w:pPr>
            <w:pStyle w:val="FBF9839A592C4A4EB79340F77293D5A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A1"/>
    <w:rsid w:val="008039CC"/>
    <w:rsid w:val="00A9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DA1"/>
  </w:style>
  <w:style w:type="paragraph" w:customStyle="1" w:styleId="5BF9A37CD1F64DFE93C5704F3837835C">
    <w:name w:val="5BF9A37CD1F64DFE93C5704F3837835C"/>
    <w:rsid w:val="00A95DA1"/>
    <w:pPr>
      <w:bidi/>
    </w:pPr>
  </w:style>
  <w:style w:type="paragraph" w:customStyle="1" w:styleId="FBF9839A592C4A4EB79340F77293D5A0">
    <w:name w:val="FBF9839A592C4A4EB79340F77293D5A0"/>
    <w:rsid w:val="00A95DA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BC01F-538E-4E08-8035-67FE754B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