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E488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405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E488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E488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103</w:t>
      </w:r>
    </w:p>
    <w:p w:rsidR="00E64116" w:rsidRPr="008713A4" w:rsidRDefault="000E488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E488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בטבת התשפ"א (28 בדצמבר 2020), שעה 20:05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740502" w:rsidRDefault="000E488A" w:rsidP="000E488A">
      <w:pPr>
        <w:spacing w:before="60"/>
        <w:ind w:firstLine="0"/>
        <w:rPr>
          <w:rtl/>
        </w:rPr>
      </w:pPr>
      <w:bookmarkStart w:id="0" w:name="ET_subject_622324_1"/>
      <w:r w:rsidRPr="000E488A">
        <w:rPr>
          <w:rStyle w:val="TagStyle"/>
          <w:rtl/>
        </w:rPr>
        <w:t xml:space="preserve"> &lt;&lt; נושא &gt;&gt; </w:t>
      </w:r>
      <w:r w:rsidRPr="000E488A">
        <w:rPr>
          <w:rtl/>
        </w:rPr>
        <w:t xml:space="preserve">בקשת יושב-ראש ועדת הכספים להקדמת הדיון בהצ"ח הבאות, לפני הקריאה השנייה והשלישית: </w:t>
      </w:r>
    </w:p>
    <w:p w:rsidR="00740502" w:rsidRDefault="000E488A" w:rsidP="000E488A">
      <w:pPr>
        <w:spacing w:before="60"/>
        <w:ind w:firstLine="0"/>
        <w:rPr>
          <w:rtl/>
        </w:rPr>
      </w:pPr>
      <w:r w:rsidRPr="000E488A">
        <w:rPr>
          <w:rtl/>
        </w:rPr>
        <w:t xml:space="preserve">1.הצעת חוק-יסוד: משק המדינה (תיקון מס' 11 והוראת שעה לשנת 2021) (מ/1380). </w:t>
      </w:r>
    </w:p>
    <w:p w:rsidR="00740502" w:rsidRDefault="000E488A" w:rsidP="000E488A">
      <w:pPr>
        <w:spacing w:before="60"/>
        <w:ind w:firstLine="0"/>
        <w:rPr>
          <w:rtl/>
        </w:rPr>
      </w:pPr>
      <w:r w:rsidRPr="000E488A">
        <w:rPr>
          <w:rtl/>
        </w:rPr>
        <w:t>2.הצעת חוק יסודות התקציב (תיקון מס' 53) (שנת תקציב המשכי)(מ/1381). 3.הצעת חוק השכר הממוצע (מ/1382)</w:t>
      </w:r>
      <w:r w:rsidR="00740502">
        <w:rPr>
          <w:rFonts w:hint="cs"/>
          <w:rtl/>
        </w:rPr>
        <w:t>.</w:t>
      </w:r>
    </w:p>
    <w:p w:rsidR="00740502" w:rsidRDefault="00740502" w:rsidP="000E488A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הצעת חוק השכר הממוצע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 התשפ"א-2020 (מ/1382).</w:t>
      </w:r>
    </w:p>
    <w:p w:rsidR="00E64116" w:rsidRPr="008713A4" w:rsidRDefault="00740502" w:rsidP="000E488A">
      <w:pPr>
        <w:spacing w:before="60"/>
        <w:ind w:firstLine="0"/>
        <w:rPr>
          <w:rtl/>
        </w:rPr>
      </w:pPr>
      <w:r>
        <w:rPr>
          <w:rFonts w:hint="cs"/>
          <w:rtl/>
        </w:rPr>
        <w:t>4. הצעת חוק לדחיית מועדי תשלומי מסים והוראות לעניין מענקים בשל נגיף הקורונה החדש (תיקוני חקיקה), התשפ"א-2020 (כ/861).</w:t>
      </w:r>
      <w:r w:rsidR="000E488A" w:rsidRPr="000E488A">
        <w:rPr>
          <w:rStyle w:val="TagStyle"/>
          <w:rtl/>
        </w:rPr>
        <w:t xml:space="preserve"> &lt;&lt; נושא &gt;&gt;</w:t>
      </w:r>
      <w:r w:rsidR="000E488A" w:rsidRPr="000E488A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0E488A" w:rsidRPr="008713A4" w:rsidRDefault="000E488A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E488A" w:rsidRDefault="000E488A" w:rsidP="00EC1FB3">
      <w:pPr>
        <w:ind w:firstLine="0"/>
        <w:rPr>
          <w:rtl/>
        </w:rPr>
      </w:pPr>
      <w:r w:rsidRPr="000E488A">
        <w:rPr>
          <w:rtl/>
        </w:rPr>
        <w:t>איתן גינזבורג – היו"ר</w:t>
      </w:r>
    </w:p>
    <w:p w:rsidR="000E488A" w:rsidRPr="000E488A" w:rsidRDefault="000E488A" w:rsidP="00EC1FB3">
      <w:pPr>
        <w:ind w:firstLine="0"/>
        <w:rPr>
          <w:rtl/>
        </w:rPr>
      </w:pPr>
      <w:r w:rsidRPr="000E488A">
        <w:rPr>
          <w:rtl/>
        </w:rPr>
        <w:t>עוזי דיין</w:t>
      </w:r>
    </w:p>
    <w:p w:rsidR="000E488A" w:rsidRPr="000E488A" w:rsidRDefault="000E488A" w:rsidP="00EC1FB3">
      <w:pPr>
        <w:ind w:firstLine="0"/>
        <w:rPr>
          <w:rtl/>
        </w:rPr>
      </w:pPr>
      <w:r w:rsidRPr="000E488A">
        <w:rPr>
          <w:rtl/>
        </w:rPr>
        <w:t>עמית הלוי</w:t>
      </w:r>
    </w:p>
    <w:p w:rsidR="000E488A" w:rsidRPr="000E488A" w:rsidRDefault="000E488A" w:rsidP="00EC1FB3">
      <w:pPr>
        <w:ind w:firstLine="0"/>
        <w:rPr>
          <w:rtl/>
        </w:rPr>
      </w:pPr>
      <w:r w:rsidRPr="000E488A">
        <w:rPr>
          <w:rtl/>
        </w:rPr>
        <w:t>מיכאל מלכיאלי</w:t>
      </w:r>
    </w:p>
    <w:p w:rsidR="00E64116" w:rsidRDefault="00E64116" w:rsidP="00DE5B80">
      <w:pPr>
        <w:ind w:firstLine="0"/>
        <w:rPr>
          <w:rtl/>
        </w:rPr>
      </w:pPr>
    </w:p>
    <w:p w:rsidR="00740502" w:rsidRDefault="00740502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4D63E2" w:rsidRPr="0082136D" w:rsidRDefault="004D63E2" w:rsidP="00DE5B80">
      <w:pPr>
        <w:ind w:firstLine="0"/>
        <w:rPr>
          <w:rtl/>
        </w:rPr>
      </w:pPr>
      <w:r>
        <w:rPr>
          <w:rFonts w:hint="cs"/>
          <w:rtl/>
        </w:rPr>
        <w:t>משה גפני</w:t>
      </w:r>
      <w:r w:rsidR="006F4DD1">
        <w:rPr>
          <w:rFonts w:hint="cs"/>
          <w:rtl/>
        </w:rPr>
        <w:t xml:space="preserve"> </w:t>
      </w:r>
      <w:r w:rsidR="006F4DD1">
        <w:rPr>
          <w:rtl/>
        </w:rPr>
        <w:t>–</w:t>
      </w:r>
      <w:r w:rsidR="006F4DD1">
        <w:rPr>
          <w:rFonts w:hint="cs"/>
          <w:rtl/>
        </w:rPr>
        <w:t xml:space="preserve"> יו"ר ועדת כספים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740502" w:rsidRDefault="00740502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bookmarkStart w:id="1" w:name="_ETM_Q1_766896"/>
      <w:bookmarkStart w:id="2" w:name="_ETM_Q1_766996"/>
      <w:bookmarkStart w:id="3" w:name="_ETM_Q1_769676"/>
      <w:bookmarkStart w:id="4" w:name="_ETM_Q1_769806"/>
      <w:bookmarkStart w:id="5" w:name="_ETM_Q1_774850"/>
      <w:bookmarkStart w:id="6" w:name="_ETM_Q1_774940"/>
      <w:bookmarkStart w:id="7" w:name="_ETM_Q1_780556"/>
      <w:bookmarkStart w:id="8" w:name="_ETM_Q1_780631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F4DD1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E488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E488A" w:rsidP="008320F6">
      <w:pPr>
        <w:ind w:firstLine="0"/>
        <w:rPr>
          <w:rtl/>
        </w:rPr>
      </w:pPr>
      <w:r>
        <w:rPr>
          <w:rtl/>
        </w:rPr>
        <w:t>אתי אפלבוים</w:t>
      </w:r>
    </w:p>
    <w:p w:rsidR="004D63E2" w:rsidRDefault="004D63E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4D63E2" w:rsidRPr="00740502" w:rsidRDefault="004D63E2" w:rsidP="00740502">
      <w:pPr>
        <w:spacing w:before="60"/>
        <w:ind w:firstLine="0"/>
        <w:jc w:val="center"/>
        <w:rPr>
          <w:b/>
          <w:bCs/>
          <w:u w:val="single"/>
          <w:rtl/>
        </w:rPr>
      </w:pPr>
      <w:r w:rsidRPr="00740502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740502">
        <w:rPr>
          <w:b/>
          <w:bCs/>
          <w:u w:val="single"/>
          <w:rtl/>
        </w:rPr>
        <w:t>בקשת יושב-ראש ועדת הכספים להקדמת הדיון בהצ"ח הבאות, לפני הקריאה השנייה והשלישית: 1.הצעת חוק-יסוד: משק המדינה (תיקון מס' 11 והוראת שעה לשנת 2021) (מ/1380). 2.הצעת חוק יסודות התקציב (תיקון מס' 53) (שנת תקציב המשכי)(מ/1381). 3.הצעת חוק השכר הממוצע (מ/1382)</w:t>
      </w:r>
      <w:r w:rsidRPr="00740502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0E488A" w:rsidRDefault="000E488A" w:rsidP="004D63E2">
      <w:pPr>
        <w:ind w:firstLine="0"/>
        <w:rPr>
          <w:rtl/>
        </w:rPr>
      </w:pPr>
    </w:p>
    <w:p w:rsidR="00740502" w:rsidRDefault="00740502" w:rsidP="004D63E2">
      <w:pPr>
        <w:ind w:firstLine="0"/>
        <w:rPr>
          <w:rtl/>
        </w:rPr>
      </w:pPr>
    </w:p>
    <w:p w:rsidR="000E488A" w:rsidRDefault="000E488A" w:rsidP="000E488A">
      <w:pPr>
        <w:pStyle w:val="af"/>
        <w:keepNext/>
        <w:rPr>
          <w:rtl/>
        </w:rPr>
      </w:pPr>
      <w:bookmarkStart w:id="9" w:name="ET_yor_5771_2"/>
      <w:r w:rsidRPr="000E48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488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"/>
    </w:p>
    <w:p w:rsidR="000E488A" w:rsidRDefault="000E488A" w:rsidP="000E488A">
      <w:pPr>
        <w:pStyle w:val="KeepWithNext"/>
        <w:rPr>
          <w:rtl/>
        </w:rPr>
      </w:pPr>
    </w:p>
    <w:p w:rsidR="000E488A" w:rsidRDefault="004D63E2" w:rsidP="004D63E2">
      <w:pPr>
        <w:rPr>
          <w:rtl/>
        </w:rPr>
      </w:pPr>
      <w:bookmarkStart w:id="10" w:name="_ETM_Q1_786909"/>
      <w:bookmarkEnd w:id="10"/>
      <w:r>
        <w:rPr>
          <w:rFonts w:hint="cs"/>
          <w:rtl/>
        </w:rPr>
        <w:t xml:space="preserve">אני מתכבד לפתוח את ישיבת ועדת הכנסת. על סדר-היום: בקשת יושב ראש ועדת הכספים להקדמת הדיון בהצעות חוק לפני </w:t>
      </w:r>
      <w:bookmarkStart w:id="11" w:name="_ETM_Q1_705000"/>
      <w:bookmarkEnd w:id="11"/>
      <w:r>
        <w:rPr>
          <w:rFonts w:hint="cs"/>
          <w:rtl/>
        </w:rPr>
        <w:t xml:space="preserve">קריאה שנייה ושלישית. </w:t>
      </w:r>
      <w:r w:rsidRPr="000E488A">
        <w:rPr>
          <w:rtl/>
        </w:rPr>
        <w:t xml:space="preserve">הצעת חוק-יסוד: משק המדינה (תיקון מס' 11 והוראת שעה לשנת 2021) (מ/1380). 2.הצעת חוק יסודות התקציב (תיקון מס' 53) (שנת תקציב המשכי)(מ/1381). 3.הצעת חוק השכר הממוצע </w:t>
      </w:r>
      <w:r>
        <w:rPr>
          <w:rFonts w:hint="cs"/>
          <w:rtl/>
        </w:rPr>
        <w:t xml:space="preserve">במשק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קורונה </w:t>
      </w:r>
      <w:bookmarkStart w:id="12" w:name="_ETM_Q1_725000"/>
      <w:bookmarkEnd w:id="12"/>
      <w:r>
        <w:rPr>
          <w:rFonts w:hint="cs"/>
          <w:rtl/>
        </w:rPr>
        <w:t xml:space="preserve">החדש) </w:t>
      </w:r>
      <w:r w:rsidRPr="000E488A">
        <w:rPr>
          <w:rtl/>
        </w:rPr>
        <w:t>(מ/1382)</w:t>
      </w:r>
      <w:r>
        <w:rPr>
          <w:rFonts w:hint="cs"/>
          <w:rtl/>
        </w:rPr>
        <w:t xml:space="preserve"> והצעת חוק לדחיית מועד התשלום ותשלומי מיסים (הוראות </w:t>
      </w:r>
      <w:bookmarkStart w:id="13" w:name="_ETM_Q1_729000"/>
      <w:bookmarkEnd w:id="13"/>
      <w:r>
        <w:rPr>
          <w:rFonts w:hint="cs"/>
          <w:rtl/>
        </w:rPr>
        <w:t xml:space="preserve">לעניין מענקים בנגיף הקורונה) של ועדת הכספים, 861. </w:t>
      </w:r>
    </w:p>
    <w:p w:rsidR="004D63E2" w:rsidRDefault="004D63E2" w:rsidP="004D63E2">
      <w:pPr>
        <w:rPr>
          <w:rtl/>
        </w:rPr>
      </w:pPr>
    </w:p>
    <w:p w:rsidR="004D63E2" w:rsidRDefault="004D63E2" w:rsidP="004D63E2">
      <w:pPr>
        <w:rPr>
          <w:rtl/>
        </w:rPr>
      </w:pPr>
      <w:bookmarkStart w:id="14" w:name="_ETM_Q1_746000"/>
      <w:bookmarkEnd w:id="14"/>
      <w:r>
        <w:rPr>
          <w:rFonts w:hint="cs"/>
          <w:rtl/>
        </w:rPr>
        <w:t xml:space="preserve">יושב ראש הוועדה, בבקשה. </w:t>
      </w:r>
    </w:p>
    <w:p w:rsidR="000E488A" w:rsidRDefault="000E488A" w:rsidP="000E488A">
      <w:pPr>
        <w:ind w:firstLine="0"/>
        <w:rPr>
          <w:rtl/>
        </w:rPr>
      </w:pPr>
      <w:bookmarkStart w:id="15" w:name="_ETM_Q1_788354"/>
      <w:bookmarkStart w:id="16" w:name="_ETM_Q1_788404"/>
      <w:bookmarkStart w:id="17" w:name="_ETM_Q1_789626"/>
      <w:bookmarkStart w:id="18" w:name="_ETM_Q1_789696"/>
      <w:bookmarkStart w:id="19" w:name="_ETM_Q1_797533"/>
      <w:bookmarkStart w:id="20" w:name="_ETM_Q1_797618"/>
      <w:bookmarkEnd w:id="15"/>
      <w:bookmarkEnd w:id="16"/>
      <w:bookmarkEnd w:id="17"/>
      <w:bookmarkEnd w:id="18"/>
      <w:bookmarkEnd w:id="19"/>
      <w:bookmarkEnd w:id="20"/>
    </w:p>
    <w:p w:rsidR="004D63E2" w:rsidRDefault="004D63E2" w:rsidP="006F4DD1">
      <w:pPr>
        <w:pStyle w:val="a"/>
        <w:keepNext/>
        <w:rPr>
          <w:rtl/>
        </w:rPr>
      </w:pPr>
      <w:bookmarkStart w:id="21" w:name="ET_speaker_6093_5"/>
      <w:bookmarkStart w:id="22" w:name="ET_speaker_5561_3"/>
      <w:r w:rsidRPr="004D63E2">
        <w:rPr>
          <w:rStyle w:val="TagStyle"/>
          <w:rtl/>
        </w:rPr>
        <w:t xml:space="preserve"> &lt;&lt; דובר &gt;&gt; </w:t>
      </w:r>
      <w:r>
        <w:rPr>
          <w:rtl/>
        </w:rPr>
        <w:t xml:space="preserve">משה גפני </w:t>
      </w:r>
      <w:r w:rsidR="006F4DD1">
        <w:rPr>
          <w:rFonts w:hint="cs"/>
          <w:rtl/>
        </w:rPr>
        <w:t>יו"ר ועדת הכספים</w:t>
      </w:r>
      <w:r>
        <w:rPr>
          <w:rtl/>
        </w:rPr>
        <w:t>:</w:t>
      </w:r>
      <w:r w:rsidRPr="004D63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"/>
    </w:p>
    <w:p w:rsidR="004D63E2" w:rsidRDefault="004D63E2" w:rsidP="004D63E2">
      <w:pPr>
        <w:pStyle w:val="KeepWithNext"/>
        <w:rPr>
          <w:rtl/>
        </w:rPr>
      </w:pPr>
    </w:p>
    <w:p w:rsidR="000E488A" w:rsidRDefault="000E488A" w:rsidP="006F4DD1">
      <w:pPr>
        <w:rPr>
          <w:rtl/>
          <w:lang w:eastAsia="he-IL"/>
        </w:rPr>
      </w:pPr>
      <w:r>
        <w:rPr>
          <w:rtl/>
        </w:rPr>
        <w:t xml:space="preserve">  </w:t>
      </w:r>
      <w:bookmarkStart w:id="23" w:name="_ETM_Q1_817569"/>
      <w:bookmarkStart w:id="24" w:name="_ETM_Q1_817657"/>
      <w:bookmarkEnd w:id="22"/>
      <w:bookmarkEnd w:id="23"/>
      <w:bookmarkEnd w:id="24"/>
      <w:r w:rsidR="006F4DD1">
        <w:rPr>
          <w:rFonts w:hint="cs"/>
          <w:rtl/>
          <w:lang w:eastAsia="he-IL"/>
        </w:rPr>
        <w:t xml:space="preserve">אדוני היושב-ראש. אני מודה </w:t>
      </w:r>
      <w:bookmarkStart w:id="25" w:name="_ETM_Q1_759000"/>
      <w:bookmarkEnd w:id="25"/>
      <w:r w:rsidR="006F4DD1">
        <w:rPr>
          <w:rFonts w:hint="cs"/>
          <w:rtl/>
          <w:lang w:eastAsia="he-IL"/>
        </w:rPr>
        <w:t xml:space="preserve">לך על שכנסת את הוועדה. אנחנו נמצאים בסוף שנה תקציבית </w:t>
      </w:r>
      <w:bookmarkStart w:id="26" w:name="_ETM_Q1_767000"/>
      <w:bookmarkEnd w:id="26"/>
      <w:r w:rsidR="006F4DD1">
        <w:rPr>
          <w:rFonts w:hint="cs"/>
          <w:rtl/>
          <w:lang w:eastAsia="he-IL"/>
        </w:rPr>
        <w:t xml:space="preserve">וארבעת החוקים שנמצאים פה על סדר-היום, שאני מבקש לגביהם </w:t>
      </w:r>
      <w:bookmarkStart w:id="27" w:name="_ETM_Q1_773000"/>
      <w:bookmarkEnd w:id="27"/>
      <w:r w:rsidR="006F4DD1">
        <w:rPr>
          <w:rFonts w:hint="cs"/>
          <w:rtl/>
          <w:lang w:eastAsia="he-IL"/>
        </w:rPr>
        <w:t xml:space="preserve">פטור מחובת הנחה כדי להביא אותם בגלל הלחץ הגדול של </w:t>
      </w:r>
      <w:bookmarkStart w:id="28" w:name="_ETM_Q1_777000"/>
      <w:bookmarkEnd w:id="28"/>
      <w:r w:rsidR="006F4DD1">
        <w:rPr>
          <w:rFonts w:hint="cs"/>
          <w:rtl/>
          <w:lang w:eastAsia="he-IL"/>
        </w:rPr>
        <w:t xml:space="preserve">הזמן. המציאות יכולה להיות כזאת שאם החוקים האלה לא עוברים, </w:t>
      </w:r>
      <w:bookmarkStart w:id="29" w:name="_ETM_Q1_779000"/>
      <w:bookmarkEnd w:id="29"/>
      <w:r w:rsidR="006F4DD1">
        <w:rPr>
          <w:rFonts w:hint="cs"/>
          <w:rtl/>
          <w:lang w:eastAsia="he-IL"/>
        </w:rPr>
        <w:t xml:space="preserve">זה באמת הופך להיות משותק לגמרי כל המשק הישראלי, המשרדים. </w:t>
      </w:r>
      <w:bookmarkStart w:id="30" w:name="_ETM_Q1_788000"/>
      <w:bookmarkEnd w:id="30"/>
      <w:r w:rsidR="006F4DD1">
        <w:rPr>
          <w:rFonts w:hint="cs"/>
          <w:rtl/>
          <w:lang w:eastAsia="he-IL"/>
        </w:rPr>
        <w:t xml:space="preserve">לכן יש חובה, לפי דעתי, לאשר את הפטור מחובת הנחה </w:t>
      </w:r>
      <w:bookmarkStart w:id="31" w:name="_ETM_Q1_794000"/>
      <w:bookmarkEnd w:id="31"/>
      <w:r w:rsidR="006F4DD1">
        <w:rPr>
          <w:rFonts w:hint="cs"/>
          <w:rtl/>
          <w:lang w:eastAsia="he-IL"/>
        </w:rPr>
        <w:t xml:space="preserve">ולסיים את הדיון בהם ולהצביע עוד הערב. אני מודה לך. </w:t>
      </w:r>
      <w:bookmarkStart w:id="32" w:name="_ETM_Q1_800000"/>
      <w:bookmarkEnd w:id="32"/>
    </w:p>
    <w:p w:rsidR="000E488A" w:rsidRDefault="000E488A" w:rsidP="000E488A">
      <w:pPr>
        <w:rPr>
          <w:rtl/>
          <w:lang w:eastAsia="he-IL"/>
        </w:rPr>
      </w:pPr>
      <w:bookmarkStart w:id="33" w:name="_ETM_Q1_817732"/>
      <w:bookmarkStart w:id="34" w:name="_ETM_Q1_817792"/>
      <w:bookmarkEnd w:id="33"/>
      <w:bookmarkEnd w:id="34"/>
    </w:p>
    <w:p w:rsidR="000E488A" w:rsidRDefault="000E488A" w:rsidP="000E488A">
      <w:pPr>
        <w:pStyle w:val="af"/>
        <w:keepNext/>
        <w:rPr>
          <w:rtl/>
        </w:rPr>
      </w:pPr>
      <w:bookmarkStart w:id="35" w:name="ET_yor_5771_4"/>
      <w:r w:rsidRPr="000E48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E488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"/>
    </w:p>
    <w:p w:rsidR="000E488A" w:rsidRDefault="000E488A" w:rsidP="000E488A">
      <w:pPr>
        <w:pStyle w:val="KeepWithNext"/>
        <w:rPr>
          <w:rtl/>
          <w:lang w:eastAsia="he-IL"/>
        </w:rPr>
      </w:pPr>
    </w:p>
    <w:p w:rsidR="006F4DD1" w:rsidRDefault="006F4DD1" w:rsidP="000E488A">
      <w:pPr>
        <w:rPr>
          <w:rtl/>
          <w:lang w:eastAsia="he-IL"/>
        </w:rPr>
      </w:pPr>
      <w:bookmarkStart w:id="36" w:name="_ETM_Q1_819347"/>
      <w:bookmarkEnd w:id="36"/>
      <w:r>
        <w:rPr>
          <w:rFonts w:hint="cs"/>
          <w:rtl/>
          <w:lang w:eastAsia="he-IL"/>
        </w:rPr>
        <w:t>גברתי היועצת המשפטית, אפשר להצביע על כולם יחד?</w:t>
      </w:r>
    </w:p>
    <w:p w:rsidR="006F4DD1" w:rsidRDefault="006F4DD1" w:rsidP="000E488A">
      <w:pPr>
        <w:rPr>
          <w:rtl/>
          <w:lang w:eastAsia="he-IL"/>
        </w:rPr>
      </w:pPr>
    </w:p>
    <w:p w:rsidR="006F4DD1" w:rsidRDefault="006F4DD1" w:rsidP="006F4DD1">
      <w:pPr>
        <w:pStyle w:val="a"/>
        <w:keepNext/>
        <w:rPr>
          <w:rtl/>
        </w:rPr>
      </w:pPr>
      <w:bookmarkStart w:id="37" w:name="ET_speaker_ארבל_אסטרחן_6"/>
      <w:r w:rsidRPr="006F4DD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F4DD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"/>
    </w:p>
    <w:p w:rsidR="006F4DD1" w:rsidRDefault="006F4DD1" w:rsidP="006F4DD1">
      <w:pPr>
        <w:pStyle w:val="KeepWithNext"/>
        <w:rPr>
          <w:rtl/>
          <w:lang w:eastAsia="he-IL"/>
        </w:rPr>
      </w:pPr>
    </w:p>
    <w:p w:rsidR="006F4DD1" w:rsidRDefault="006F4DD1" w:rsidP="006F4DD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:rsidR="001C539C" w:rsidRDefault="001C539C" w:rsidP="006F4DD1">
      <w:pPr>
        <w:rPr>
          <w:rtl/>
          <w:lang w:eastAsia="he-IL"/>
        </w:rPr>
      </w:pPr>
      <w:bookmarkStart w:id="38" w:name="_ETM_Q1_808000"/>
      <w:bookmarkEnd w:id="38"/>
    </w:p>
    <w:p w:rsidR="001C539C" w:rsidRDefault="001C539C" w:rsidP="001C539C">
      <w:pPr>
        <w:pStyle w:val="af"/>
        <w:keepNext/>
        <w:rPr>
          <w:rtl/>
        </w:rPr>
      </w:pPr>
      <w:bookmarkStart w:id="39" w:name="ET_yor_5771_7"/>
      <w:r w:rsidRPr="001C539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539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"/>
    </w:p>
    <w:p w:rsidR="001C539C" w:rsidRDefault="001C539C" w:rsidP="001C539C">
      <w:pPr>
        <w:pStyle w:val="KeepWithNext"/>
        <w:rPr>
          <w:rtl/>
          <w:lang w:eastAsia="he-IL"/>
        </w:rPr>
      </w:pPr>
    </w:p>
    <w:p w:rsidR="001C539C" w:rsidRPr="001C539C" w:rsidRDefault="001C539C" w:rsidP="001C539C">
      <w:pPr>
        <w:rPr>
          <w:rtl/>
          <w:lang w:eastAsia="he-IL"/>
        </w:rPr>
      </w:pPr>
      <w:bookmarkStart w:id="40" w:name="_ETM_Q1_809000"/>
      <w:bookmarkEnd w:id="40"/>
      <w:r>
        <w:rPr>
          <w:rFonts w:hint="cs"/>
          <w:rtl/>
          <w:lang w:eastAsia="he-IL"/>
        </w:rPr>
        <w:t>חברי הכנסת, מישהו רוצה לומר דבר מה?</w:t>
      </w:r>
    </w:p>
    <w:p w:rsidR="006F4DD1" w:rsidRPr="006F4DD1" w:rsidRDefault="006F4DD1" w:rsidP="006F4DD1">
      <w:pPr>
        <w:rPr>
          <w:rtl/>
          <w:lang w:eastAsia="he-IL"/>
        </w:rPr>
      </w:pPr>
    </w:p>
    <w:p w:rsidR="000E488A" w:rsidRDefault="000E488A" w:rsidP="000E488A">
      <w:pPr>
        <w:rPr>
          <w:rtl/>
          <w:lang w:eastAsia="he-IL"/>
        </w:rPr>
      </w:pPr>
      <w:r>
        <w:rPr>
          <w:rFonts w:hint="cs"/>
          <w:rtl/>
          <w:lang w:eastAsia="he-IL"/>
        </w:rPr>
        <w:t>האם מישהו מבקש הצבעה נפרדת</w:t>
      </w:r>
      <w:bookmarkStart w:id="41" w:name="_ETM_Q1_822000"/>
      <w:bookmarkEnd w:id="41"/>
      <w:r w:rsidR="001C539C">
        <w:rPr>
          <w:rFonts w:hint="cs"/>
          <w:rtl/>
          <w:lang w:eastAsia="he-IL"/>
        </w:rPr>
        <w:t xml:space="preserve"> או אפשר להצביע על הכול כמקשה אחת</w:t>
      </w:r>
      <w:r>
        <w:rPr>
          <w:rFonts w:hint="cs"/>
          <w:rtl/>
          <w:lang w:eastAsia="he-IL"/>
        </w:rPr>
        <w:t xml:space="preserve">? </w:t>
      </w:r>
      <w:r w:rsidR="001C539C">
        <w:rPr>
          <w:rFonts w:hint="cs"/>
          <w:rtl/>
          <w:lang w:eastAsia="he-IL"/>
        </w:rPr>
        <w:t xml:space="preserve">אין התנגדות, </w:t>
      </w:r>
      <w:r>
        <w:rPr>
          <w:rFonts w:hint="cs"/>
          <w:rtl/>
          <w:lang w:eastAsia="he-IL"/>
        </w:rPr>
        <w:t xml:space="preserve">אוקיי </w:t>
      </w:r>
      <w:r w:rsidR="001C539C">
        <w:rPr>
          <w:rFonts w:hint="cs"/>
          <w:rtl/>
          <w:lang w:eastAsia="he-IL"/>
        </w:rPr>
        <w:t>נצביע כ</w:t>
      </w:r>
      <w:r>
        <w:rPr>
          <w:rFonts w:hint="cs"/>
          <w:rtl/>
          <w:lang w:eastAsia="he-IL"/>
        </w:rPr>
        <w:t xml:space="preserve">מקשה אחת. </w:t>
      </w:r>
      <w:bookmarkStart w:id="42" w:name="_ETM_Q1_827761"/>
      <w:bookmarkEnd w:id="42"/>
    </w:p>
    <w:p w:rsidR="000E488A" w:rsidRDefault="000E488A" w:rsidP="000E488A">
      <w:pPr>
        <w:rPr>
          <w:rtl/>
          <w:lang w:eastAsia="he-IL"/>
        </w:rPr>
      </w:pPr>
      <w:bookmarkStart w:id="43" w:name="_ETM_Q1_828057"/>
      <w:bookmarkStart w:id="44" w:name="_ETM_Q1_828117"/>
      <w:bookmarkEnd w:id="43"/>
      <w:bookmarkEnd w:id="44"/>
    </w:p>
    <w:p w:rsidR="000E488A" w:rsidRDefault="0061729E" w:rsidP="0061729E">
      <w:pPr>
        <w:rPr>
          <w:rtl/>
          <w:lang w:eastAsia="he-IL"/>
        </w:rPr>
      </w:pPr>
      <w:bookmarkStart w:id="45" w:name="_ETM_Q1_828227"/>
      <w:bookmarkStart w:id="46" w:name="_ETM_Q1_828277"/>
      <w:bookmarkEnd w:id="45"/>
      <w:bookmarkEnd w:id="46"/>
      <w:r>
        <w:rPr>
          <w:rFonts w:hint="cs"/>
          <w:rtl/>
          <w:lang w:eastAsia="he-IL"/>
        </w:rPr>
        <w:t xml:space="preserve">נעבור להצבעה. </w:t>
      </w:r>
      <w:bookmarkStart w:id="47" w:name="_ETM_Q1_842752"/>
      <w:bookmarkStart w:id="48" w:name="_ETM_Q1_842812"/>
      <w:bookmarkStart w:id="49" w:name="_ETM_Q1_842912"/>
      <w:bookmarkStart w:id="50" w:name="_ETM_Q1_842982"/>
      <w:bookmarkEnd w:id="47"/>
      <w:bookmarkEnd w:id="48"/>
      <w:bookmarkEnd w:id="49"/>
      <w:bookmarkEnd w:id="50"/>
      <w:r w:rsidR="000E488A">
        <w:rPr>
          <w:rFonts w:hint="cs"/>
          <w:rtl/>
          <w:lang w:eastAsia="he-IL"/>
        </w:rPr>
        <w:t xml:space="preserve">מי בעד אישור בקשת להקדמת הדיון בהצעות חוק כפי </w:t>
      </w:r>
      <w:bookmarkStart w:id="51" w:name="_ETM_Q1_848387"/>
      <w:bookmarkEnd w:id="51"/>
      <w:r w:rsidR="001C539C">
        <w:rPr>
          <w:rFonts w:hint="cs"/>
          <w:rtl/>
          <w:lang w:eastAsia="he-IL"/>
        </w:rPr>
        <w:t>שציינתי?</w:t>
      </w:r>
    </w:p>
    <w:p w:rsidR="000E488A" w:rsidRDefault="000E488A" w:rsidP="000E488A">
      <w:pPr>
        <w:rPr>
          <w:rtl/>
          <w:lang w:eastAsia="he-IL"/>
        </w:rPr>
      </w:pPr>
      <w:bookmarkStart w:id="52" w:name="_ETM_Q1_849896"/>
      <w:bookmarkStart w:id="53" w:name="_ETM_Q1_849966"/>
      <w:bookmarkEnd w:id="52"/>
      <w:bookmarkEnd w:id="53"/>
    </w:p>
    <w:p w:rsidR="001C539C" w:rsidRDefault="001C539C" w:rsidP="001C539C">
      <w:pPr>
        <w:pStyle w:val="aa"/>
        <w:keepNext/>
        <w:rPr>
          <w:rtl/>
          <w:lang w:eastAsia="he-IL"/>
        </w:rPr>
      </w:pPr>
      <w:bookmarkStart w:id="54" w:name="_ETM_Q1_829000"/>
      <w:bookmarkEnd w:id="54"/>
    </w:p>
    <w:p w:rsidR="001C539C" w:rsidRDefault="001C539C" w:rsidP="001C539C">
      <w:pPr>
        <w:pStyle w:val="aa"/>
        <w:keepNext/>
        <w:rPr>
          <w:rtl/>
          <w:lang w:eastAsia="he-IL"/>
        </w:rPr>
      </w:pPr>
      <w:bookmarkStart w:id="55" w:name="_ETM_Q1_841000"/>
      <w:bookmarkEnd w:id="55"/>
      <w:r>
        <w:rPr>
          <w:rtl/>
          <w:lang w:eastAsia="he-IL"/>
        </w:rPr>
        <w:t>הצבעה</w:t>
      </w:r>
    </w:p>
    <w:p w:rsidR="001C539C" w:rsidRDefault="001C539C" w:rsidP="001C539C">
      <w:pPr>
        <w:pStyle w:val="--"/>
        <w:keepNext/>
        <w:rPr>
          <w:rtl/>
          <w:lang w:eastAsia="he-IL"/>
        </w:rPr>
      </w:pPr>
    </w:p>
    <w:p w:rsidR="001C539C" w:rsidRDefault="0061729E" w:rsidP="0061729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 פטור מחובת הנחה ל</w:t>
      </w:r>
      <w:r w:rsidR="001C539C">
        <w:rPr>
          <w:rFonts w:hint="cs"/>
          <w:rtl/>
          <w:lang w:eastAsia="he-IL"/>
        </w:rPr>
        <w:t xml:space="preserve">הצעות </w:t>
      </w:r>
      <w:bookmarkStart w:id="56" w:name="_ETM_Q1_849000"/>
      <w:bookmarkEnd w:id="56"/>
      <w:r>
        <w:rPr>
          <w:rFonts w:hint="cs"/>
          <w:rtl/>
          <w:lang w:eastAsia="he-IL"/>
        </w:rPr>
        <w:t xml:space="preserve">החוק. </w:t>
      </w:r>
    </w:p>
    <w:p w:rsidR="000E488A" w:rsidRDefault="000E488A" w:rsidP="000E488A">
      <w:pPr>
        <w:rPr>
          <w:rtl/>
          <w:lang w:eastAsia="he-IL"/>
        </w:rPr>
      </w:pPr>
      <w:bookmarkStart w:id="57" w:name="_ETM_Q1_834000"/>
      <w:bookmarkStart w:id="58" w:name="_ETM_Q1_850016"/>
      <w:bookmarkStart w:id="59" w:name="_ETM_Q1_850076"/>
      <w:bookmarkStart w:id="60" w:name="_ETM_Q1_854306"/>
      <w:bookmarkStart w:id="61" w:name="_ETM_Q1_854371"/>
      <w:bookmarkEnd w:id="57"/>
      <w:bookmarkEnd w:id="58"/>
      <w:bookmarkEnd w:id="59"/>
      <w:bookmarkEnd w:id="60"/>
      <w:bookmarkEnd w:id="61"/>
    </w:p>
    <w:p w:rsidR="0061729E" w:rsidRDefault="0061729E" w:rsidP="0061729E">
      <w:pPr>
        <w:pStyle w:val="af"/>
        <w:keepNext/>
        <w:rPr>
          <w:rtl/>
        </w:rPr>
      </w:pPr>
      <w:bookmarkStart w:id="62" w:name="ET_yor_5771_8"/>
      <w:r w:rsidRPr="006172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172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"/>
    </w:p>
    <w:p w:rsidR="0061729E" w:rsidRDefault="0061729E" w:rsidP="0061729E">
      <w:pPr>
        <w:pStyle w:val="KeepWithNext"/>
        <w:rPr>
          <w:rtl/>
          <w:lang w:eastAsia="he-IL"/>
        </w:rPr>
      </w:pPr>
    </w:p>
    <w:p w:rsidR="0061729E" w:rsidRPr="0061729E" w:rsidRDefault="0061729E" w:rsidP="0061729E">
      <w:pPr>
        <w:rPr>
          <w:rtl/>
          <w:lang w:eastAsia="he-IL"/>
        </w:rPr>
      </w:pPr>
    </w:p>
    <w:p w:rsidR="000E488A" w:rsidRDefault="000E488A" w:rsidP="000E488A">
      <w:pPr>
        <w:rPr>
          <w:rtl/>
          <w:lang w:eastAsia="he-IL"/>
        </w:rPr>
      </w:pPr>
      <w:bookmarkStart w:id="63" w:name="_ETM_Q1_854911"/>
      <w:bookmarkStart w:id="64" w:name="_ETM_Q1_854966"/>
      <w:bookmarkEnd w:id="63"/>
      <w:bookmarkEnd w:id="64"/>
      <w:r>
        <w:rPr>
          <w:rFonts w:hint="cs"/>
          <w:rtl/>
          <w:lang w:eastAsia="he-IL"/>
        </w:rPr>
        <w:t xml:space="preserve">פה אחד הקדמת הדיון לכל ארבעת </w:t>
      </w:r>
      <w:bookmarkStart w:id="65" w:name="_ETM_Q1_858857"/>
      <w:bookmarkEnd w:id="65"/>
      <w:r>
        <w:rPr>
          <w:rFonts w:hint="cs"/>
          <w:rtl/>
          <w:lang w:eastAsia="he-IL"/>
        </w:rPr>
        <w:t xml:space="preserve">החוקים אושרה. </w:t>
      </w:r>
    </w:p>
    <w:p w:rsidR="0061729E" w:rsidRDefault="0061729E" w:rsidP="000E488A">
      <w:pPr>
        <w:rPr>
          <w:rtl/>
          <w:lang w:eastAsia="he-IL"/>
        </w:rPr>
      </w:pPr>
    </w:p>
    <w:p w:rsidR="0061729E" w:rsidRDefault="0061729E" w:rsidP="000E48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הישיבה נעולה. </w:t>
      </w:r>
    </w:p>
    <w:p w:rsidR="0061729E" w:rsidRDefault="0061729E" w:rsidP="000E488A">
      <w:pPr>
        <w:rPr>
          <w:rtl/>
          <w:lang w:eastAsia="he-IL"/>
        </w:rPr>
      </w:pPr>
    </w:p>
    <w:p w:rsidR="0061729E" w:rsidRDefault="0061729E" w:rsidP="000E488A">
      <w:pPr>
        <w:rPr>
          <w:rtl/>
          <w:lang w:eastAsia="he-IL"/>
        </w:rPr>
      </w:pPr>
      <w:bookmarkStart w:id="66" w:name="_ETM_Q1_847000"/>
      <w:bookmarkEnd w:id="66"/>
    </w:p>
    <w:p w:rsidR="0061729E" w:rsidRDefault="0061729E" w:rsidP="00740502">
      <w:pPr>
        <w:pStyle w:val="af4"/>
        <w:keepNext/>
        <w:rPr>
          <w:rtl/>
          <w:lang w:eastAsia="he-IL"/>
        </w:rPr>
      </w:pPr>
      <w:bookmarkStart w:id="67" w:name="ET_meetingend_9"/>
      <w:r w:rsidRPr="0061729E">
        <w:rPr>
          <w:rStyle w:val="TagStyle"/>
          <w:rtl/>
        </w:rPr>
        <w:t xml:space="preserve">&lt;&lt; סיום &gt;&gt; </w:t>
      </w:r>
      <w:r>
        <w:rPr>
          <w:rtl/>
          <w:lang w:eastAsia="he-IL"/>
        </w:rPr>
        <w:t xml:space="preserve">הישיבה ננעלה בשעה </w:t>
      </w:r>
      <w:r>
        <w:rPr>
          <w:rFonts w:hint="cs"/>
          <w:rtl/>
          <w:lang w:eastAsia="he-IL"/>
        </w:rPr>
        <w:t>20</w:t>
      </w:r>
      <w:r>
        <w:rPr>
          <w:rtl/>
          <w:lang w:eastAsia="he-IL"/>
        </w:rPr>
        <w:t>:30.</w:t>
      </w:r>
      <w:r w:rsidRPr="0061729E">
        <w:rPr>
          <w:rStyle w:val="TagStyle"/>
          <w:rtl/>
        </w:rPr>
        <w:t xml:space="preserve"> &lt;&lt; סיום &gt;&gt;</w:t>
      </w:r>
      <w:bookmarkEnd w:id="67"/>
    </w:p>
    <w:sectPr w:rsidR="0061729E" w:rsidSect="0074050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050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0E488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E488A" w:rsidP="008E5E3F">
    <w:pPr>
      <w:pStyle w:val="Header"/>
      <w:ind w:firstLine="0"/>
      <w:rPr>
        <w:rtl/>
      </w:rPr>
    </w:pPr>
    <w:r>
      <w:rPr>
        <w:rtl/>
      </w:rPr>
      <w:t>28/12/2020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36108097">
    <w:abstractNumId w:val="0"/>
  </w:num>
  <w:num w:numId="2" w16cid:durableId="70729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E488A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539C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265F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4E62"/>
    <w:rsid w:val="004D63E2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729E"/>
    <w:rsid w:val="00634F61"/>
    <w:rsid w:val="00695A47"/>
    <w:rsid w:val="006A0CB7"/>
    <w:rsid w:val="006F0259"/>
    <w:rsid w:val="006F4DD1"/>
    <w:rsid w:val="00700433"/>
    <w:rsid w:val="00702755"/>
    <w:rsid w:val="0070472C"/>
    <w:rsid w:val="00740502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2F06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E488A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F2F23-E363-4773-80BF-19B261AA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