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1</w:t>
      </w:r>
      <w:r w:rsidDel="00000000" w:rsidR="00000000" w:rsidRPr="00000000">
        <w:rPr>
          <w:rtl w:val="0"/>
        </w:rPr>
      </w:r>
    </w:p>
    <w:tbl>
      <w:tblPr>
        <w:tblStyle w:val="Table1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9"/>
        <w:gridCol w:w="1655"/>
        <w:gridCol w:w="1378"/>
        <w:gridCol w:w="1475"/>
        <w:gridCol w:w="1478"/>
        <w:gridCol w:w="1538"/>
        <w:gridCol w:w="1180"/>
        <w:gridCol w:w="1321"/>
        <w:gridCol w:w="1092"/>
        <w:gridCol w:w="1222"/>
        <w:tblGridChange w:id="0">
          <w:tblGrid>
            <w:gridCol w:w="2709"/>
            <w:gridCol w:w="1655"/>
            <w:gridCol w:w="1378"/>
            <w:gridCol w:w="1475"/>
            <w:gridCol w:w="1478"/>
            <w:gridCol w:w="1538"/>
            <w:gridCol w:w="1180"/>
            <w:gridCol w:w="1321"/>
            <w:gridCol w:w="1092"/>
            <w:gridCol w:w="122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 fr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Aug. 26 – Aug.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Elements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Principles of 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Sept. 2 – Sept.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Prehistoric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Prehistoric art forms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65100"/>
                  <wp:effectExtent b="0" l="0" r="0" t="0"/>
                  <wp:docPr descr="Image result for black and white video clip icon" id="3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coil pottery)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6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Students will learn about the coil technique.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 building a pottery using the coil technique.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9 – Sept.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Prehistoric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1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building a pottery using the coil technique.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Sept. 16 – Sept.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Prehistoric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building a pottery using the coil technique until the entire piece of pottery is done.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23 – Sept.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Prehistoric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4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65100"/>
                  <wp:effectExtent b="0" l="0" r="0" t="0"/>
                  <wp:docPr descr="Image result for black and white video clip icon" id="5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color wheel)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65100"/>
                  <wp:effectExtent b="0" l="0" r="0" t="0"/>
                  <wp:docPr descr="Image result for black and white video clip icon" id="1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tints and shades)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 painting the pottery.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30 – Oct.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Prehistoric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3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painting the pottery until all the coils are painted.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7 – Oct.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Ancient Egypt Art Forms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65100"/>
                  <wp:effectExtent b="0" l="0" r="0" t="0"/>
                  <wp:docPr descr="Image result for black and white video clip icon" id="2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Ancient Egyptian Cartouche Sculpture)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Practice writing your name on a white paper with the hieroglyphic alphabet.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Oct. 14 – Oct.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4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to practice drawing your name with the hieroglyphic alphabet.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Prepare the base of the Cartouche using clay.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21 – Oct.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 the clay to write your name with the hieroglyphic alphabet. Stick every hieroglyphic letter over the base of the Cartouche.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28 –  Nov.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0"/>
              </w:numPr>
              <w:spacing w:after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using the clay to write your name with the hieroglyphic alphabet. Stick every hieroglyphic letter over the base of the Cartouche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4 – Nov.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2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Paint the background of the cartouche.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2"/>
              </w:numPr>
              <w:spacing w:after="0" w:line="240" w:lineRule="auto"/>
              <w:ind w:left="153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Paint the hieroglyphic alphabet.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11 – Nov.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Ancient Egyptian 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painting the hieroglyphic alphabet until the artwork is complete.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18 – Nov.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*Holiday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2</w:t>
      </w:r>
      <w:r w:rsidDel="00000000" w:rsidR="00000000" w:rsidRPr="00000000">
        <w:rPr>
          <w:rtl w:val="0"/>
        </w:rPr>
      </w:r>
    </w:p>
    <w:tbl>
      <w:tblPr>
        <w:tblStyle w:val="Table2"/>
        <w:tblW w:w="15047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486"/>
        <w:gridCol w:w="1574"/>
        <w:gridCol w:w="1490"/>
        <w:gridCol w:w="1493"/>
        <w:gridCol w:w="1553"/>
        <w:gridCol w:w="1195"/>
        <w:gridCol w:w="1321"/>
        <w:gridCol w:w="1111"/>
        <w:gridCol w:w="1105"/>
        <w:tblGridChange w:id="0">
          <w:tblGrid>
            <w:gridCol w:w="2720"/>
            <w:gridCol w:w="1486"/>
            <w:gridCol w:w="1574"/>
            <w:gridCol w:w="1490"/>
            <w:gridCol w:w="1493"/>
            <w:gridCol w:w="1553"/>
            <w:gridCol w:w="1195"/>
            <w:gridCol w:w="1321"/>
            <w:gridCol w:w="1111"/>
            <w:gridCol w:w="1105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25 – Nov.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Dec. 2 – Dec. 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Dec. 9 – Dec 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 6 – Jan.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13 – Jan.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20 – Jan.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27 – Jan. 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3 – Feb.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17 – Feb.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24 – Feb.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3 – Mar.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10 – Mar.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17 – Mar.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3</w:t>
      </w:r>
      <w:r w:rsidDel="00000000" w:rsidR="00000000" w:rsidRPr="00000000">
        <w:rPr>
          <w:rtl w:val="0"/>
        </w:rPr>
      </w:r>
    </w:p>
    <w:tbl>
      <w:tblPr>
        <w:tblStyle w:val="Table3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3"/>
        <w:gridCol w:w="1489"/>
        <w:gridCol w:w="1574"/>
        <w:gridCol w:w="1490"/>
        <w:gridCol w:w="1493"/>
        <w:gridCol w:w="1553"/>
        <w:gridCol w:w="1195"/>
        <w:gridCol w:w="1321"/>
        <w:gridCol w:w="1108"/>
        <w:gridCol w:w="1102"/>
        <w:tblGridChange w:id="0">
          <w:tblGrid>
            <w:gridCol w:w="2723"/>
            <w:gridCol w:w="1489"/>
            <w:gridCol w:w="1574"/>
            <w:gridCol w:w="1490"/>
            <w:gridCol w:w="1493"/>
            <w:gridCol w:w="1553"/>
            <w:gridCol w:w="1195"/>
            <w:gridCol w:w="1321"/>
            <w:gridCol w:w="1108"/>
            <w:gridCol w:w="110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7 – Apr.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14 – Apr.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21 – Apr.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Apr. 28 – May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5 – May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12 – May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3"/>
        <w:gridCol w:w="1489"/>
        <w:gridCol w:w="1574"/>
        <w:gridCol w:w="1490"/>
        <w:gridCol w:w="1493"/>
        <w:gridCol w:w="1553"/>
        <w:gridCol w:w="1195"/>
        <w:gridCol w:w="1321"/>
        <w:gridCol w:w="1108"/>
        <w:gridCol w:w="1102"/>
        <w:tblGridChange w:id="0">
          <w:tblGrid>
            <w:gridCol w:w="2723"/>
            <w:gridCol w:w="1489"/>
            <w:gridCol w:w="1574"/>
            <w:gridCol w:w="1490"/>
            <w:gridCol w:w="1493"/>
            <w:gridCol w:w="1553"/>
            <w:gridCol w:w="1195"/>
            <w:gridCol w:w="1321"/>
            <w:gridCol w:w="1108"/>
            <w:gridCol w:w="110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19 – May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26 – May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2 – Jun. 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9 – Jun.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16 – Jun.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23 – Jun.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864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5056.000000000002" w:type="dxa"/>
      <w:jc w:val="left"/>
      <w:tblInd w:w="-72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855"/>
      <w:gridCol w:w="6504"/>
      <w:gridCol w:w="4697"/>
      <w:tblGridChange w:id="0">
        <w:tblGrid>
          <w:gridCol w:w="3855"/>
          <w:gridCol w:w="6504"/>
          <w:gridCol w:w="4697"/>
        </w:tblGrid>
      </w:tblGridChange>
    </w:tblGrid>
    <w:tr>
      <w:trPr>
        <w:cantSplit w:val="0"/>
        <w:trHeight w:val="125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3E">
          <w:pPr>
            <w:spacing w:after="0" w:lineRule="auto"/>
            <w:ind w:left="-90" w:firstLine="0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                  </w:t>
          </w: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AY: 2425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0</wp:posOffset>
                </wp:positionV>
                <wp:extent cx="583565" cy="5143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23F">
          <w:pPr>
            <w:spacing w:after="0" w:lineRule="auto"/>
            <w:ind w:left="-90" w:firstLine="0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                Subject: ART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0">
          <w:pPr>
            <w:spacing w:after="0" w:lineRule="auto"/>
            <w:ind w:left="-90" w:firstLine="0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                Level: </w:t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I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1">
          <w:pPr>
            <w:spacing w:line="240" w:lineRule="auto"/>
            <w:jc w:val="center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School Name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2">
          <w:pPr>
            <w:spacing w:line="240" w:lineRule="auto"/>
            <w:jc w:val="center"/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i w:val="1"/>
              <w:sz w:val="24"/>
              <w:szCs w:val="24"/>
              <w:vertAlign w:val="baseline"/>
              <w:rtl w:val="0"/>
            </w:rPr>
            <w:t xml:space="preserve">SABIS® School Network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3">
          <w:pPr>
            <w:spacing w:after="0" w:line="240" w:lineRule="auto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Book: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4">
          <w:pPr>
            <w:spacing w:after="0" w:line="240" w:lineRule="auto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Period per Week: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PMingLiU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rFonts w:ascii="Times New Roman" w:cs="Times New Roman" w:eastAsia="PMingLiU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zh-TW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CenturyGothic6ptCentered">
    <w:name w:val="Style Century Gothic 6 pt Centered"/>
    <w:basedOn w:val="Normal"/>
    <w:next w:val="StyleCenturyGothic6ptCentere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entury Gothic" w:eastAsia="Times New Roman" w:hAnsi="Century Gothic"/>
      <w:w w:val="100"/>
      <w:position w:val="-1"/>
      <w:sz w:val="12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B5lioPUqfvAMZY5oiNppyz01Q==">CgMxLjA4AHIhMWFKZ0FVWlU1ZHNUR0VKTXFORUk2dXRDSXlvUG83M001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2021-04-21T08:11:00Z</dcterms:created>
  <dc:creator>Adeline Aghajanian</dc:creator>
</cp:coreProperties>
</file>