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醫學倫理微課程教育平台 完整交接記錄</w:t>
      </w:r>
    </w:p>
    <w:p>
      <w:r>
        <w:rPr>
          <w:color w:val="505050"/>
        </w:rPr>
        <w:t>版本 1.0.0  ｜  更新日期 2026-09-26</w:t>
      </w:r>
    </w:p>
    <w:p>
      <w:r>
        <w:t>本文件是平台後續維護、測試與交接的唯一工作基準。它記錄平台目的、正式入口、資料規則、頁面行為、管理端需求、部署方式、驗收順序與不可破壞的處理原則。日後由其他人接手時，應先閱讀本文件，再修改程式。</w:t>
      </w:r>
    </w:p>
    <w:p>
      <w:pPr>
        <w:pStyle w:val="Heading1"/>
      </w:pPr>
      <w:r>
        <w:t>一 正式入口與系統分工</w:t>
      </w:r>
    </w:p>
    <w:p>
      <w:r>
        <w:t>正式對使用者只提供一個入口：主畫面平台。委員登入、委員學習歷程與管理端都是同一平台內的功能路徑，不應在對外說明中列成三個並列入口。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365F91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用途</w:t>
            </w:r>
          </w:p>
        </w:tc>
        <w:tc>
          <w:tcPr>
            <w:tcW w:type="dxa" w:w="3312"/>
            <w:shd w:fill="365F91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正式網址</w:t>
            </w:r>
          </w:p>
        </w:tc>
        <w:tc>
          <w:tcPr>
            <w:tcW w:type="dxa" w:w="3312"/>
            <w:shd w:fill="365F91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對外說明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主畫面平台（唯一對外入口）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https://m850334-hue.github.io/medical-ethics-education-platform/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使用者由此進入主畫面、匿名學習與委員入口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委員學習路徑（內部功能）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https://medical-ethics-learning-test.pages.dev/portal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由主畫面平台導入，供委員登入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管理端（內部功能）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https://medical-ethics-learning-test.pages.dev/portal#admin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僅管理者使用，不列為一般使用者入口</w:t>
            </w:r>
          </w:p>
        </w:tc>
      </w:tr>
    </w:tbl>
    <w:p>
      <w:r>
        <w:t>備註：測試網址、Cloudflare Pages 網址與 GitHub Pages 網址是部署與驗收用的技術位置，不代表正式產品入口。</w:t>
      </w:r>
    </w:p>
    <w:p>
      <w:pPr>
        <w:pStyle w:val="Heading1"/>
      </w:pPr>
      <w:r>
        <w:t>二 專案目的與課程範圍</w:t>
      </w:r>
    </w:p>
    <w:p>
      <w:r>
        <w:t>平台提供醫學倫理微課程，包含第一系列 A1–D4、第二系列 E1–E18，並支援匿名使用、委員具名學習歷程與管理者統計。</w:t>
      </w:r>
    </w:p>
    <w:p>
      <w:pPr>
        <w:pStyle w:val="ListBullet"/>
      </w:pPr>
      <w:r>
        <w:t>主畫面平台：匿名使用與全院使用統計。</w:t>
      </w:r>
    </w:p>
    <w:p>
      <w:pPr>
        <w:pStyle w:val="ListBullet"/>
      </w:pPr>
      <w:r>
        <w:t>委員學習專區：委員登入後的具名學習歷程。</w:t>
      </w:r>
    </w:p>
    <w:p>
      <w:pPr>
        <w:pStyle w:val="ListBullet"/>
      </w:pPr>
      <w:r>
        <w:t>管理端：委員名冊、任期、院區、個人學習摘要、教材統計、評鑑匯出與全院合併統計。</w:t>
      </w:r>
    </w:p>
    <w:p>
      <w:pPr>
        <w:pStyle w:val="Heading1"/>
      </w:pPr>
      <w:r>
        <w:t>三 資料分層與計數規則</w:t>
      </w:r>
    </w:p>
    <w:p>
      <w:r>
        <w:t>匿名與具名資料必須分開保存，再由管理端依報表目的合併呈現。不能因為畫面顯示正常，就推定資料已寫入；每次修改都要透過 API 或管理端查證。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365F91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資料類型</w:t>
            </w:r>
          </w:p>
        </w:tc>
        <w:tc>
          <w:tcPr>
            <w:tcW w:type="dxa" w:w="3312"/>
            <w:shd w:fill="365F91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資料表或來源</w:t>
            </w:r>
          </w:p>
        </w:tc>
        <w:tc>
          <w:tcPr>
            <w:tcW w:type="dxa" w:w="3312"/>
            <w:shd w:fill="365F91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用途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匿名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public_usage_events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主畫面平台匿名使用及全院使用情形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具名活動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learning_activities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委員影片、Info、練習與開啟活動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具名測驗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quiz_attempts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委員完整測驗與作答結果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名冊與院區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users、member_profiles、member_appointments、committee_sites、committee_terms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登入、委員名冊、院區與任期</w:t>
            </w:r>
          </w:p>
        </w:tc>
      </w:tr>
    </w:tbl>
    <w:p>
      <w:r>
        <w:t>活動類型固定為：video 影片觀看、info Info 點閱、practice 逐題練習、quiz 完整測驗、open 開啟課程頁。open 只作開啟紀錄，不列入實際學習活動合計。教材集數同一集只計 1 集，各種活動次數分開累計。</w:t>
      </w:r>
    </w:p>
    <w:p>
      <w:pPr>
        <w:pStyle w:val="Heading1"/>
      </w:pPr>
      <w:r>
        <w:t>四 使用者流程與課程頁規格</w:t>
      </w:r>
    </w:p>
    <w:p>
      <w:pPr>
        <w:pStyle w:val="ListBullet"/>
      </w:pPr>
      <w:r>
        <w:t>委員登入後，課程頁右上角必須返回委員學習專區；尚未登出時不得返回公開首頁或第一系列公開入口。</w:t>
      </w:r>
    </w:p>
    <w:p>
      <w:pPr>
        <w:pStyle w:val="ListBullet"/>
      </w:pPr>
      <w:r>
        <w:t>左側播放器與右側「觀看影片」使用同一個嵌入播放器。右側按鈕應捲回左側播放器、以相同大小呈現並開始播放，同時只記錄一次 video。</w:t>
      </w:r>
    </w:p>
    <w:p>
      <w:pPr>
        <w:pStyle w:val="ListBullet"/>
      </w:pPr>
      <w:r>
        <w:t>A–D 與 E 系列使用相同播放器、尺寸與計數規則。</w:t>
      </w:r>
    </w:p>
    <w:p>
      <w:pPr>
        <w:pStyle w:val="ListBullet"/>
      </w:pPr>
      <w:r>
        <w:t>Info 開啟記錄一次 info；逐題練習與完整測驗分別記錄 practice 與 quiz。</w:t>
      </w:r>
    </w:p>
    <w:p>
      <w:pPr>
        <w:pStyle w:val="ListBullet"/>
      </w:pPr>
      <w:r>
        <w:t>A–D 課程頁不再顯示多餘的 YouTube 備援說明；E 系列維持相同一致的呈現語句。</w:t>
      </w:r>
    </w:p>
    <w:p>
      <w:pPr>
        <w:pStyle w:val="Heading1"/>
      </w:pPr>
      <w:r>
        <w:t>五 管理端規格</w:t>
      </w:r>
    </w:p>
    <w:p>
      <w:r>
        <w:t>管理端的院區選項必須由「委員名冊與任期」中的院區維護資料動態產生，不能把院區名稱寫死在程式中。日後新增院區，只需在管理端建立，重新整理後篩選選單即可出現。</w:t>
      </w:r>
    </w:p>
    <w:p>
      <w:r>
        <w:t>個人學習摘要的固定順序如下：</w:t>
      </w:r>
    </w:p>
    <w:p>
      <w:pPr>
        <w:pStyle w:val="ListBullet"/>
      </w:pPr>
      <w:r>
        <w:t>總摘要卡片：學習教材集數、影片、Info、練習、測驗。</w:t>
      </w:r>
    </w:p>
    <w:p>
      <w:pPr>
        <w:pStyle w:val="ListBullet"/>
      </w:pPr>
      <w:r>
        <w:t>每集課程統計矩陣：課程、課程名稱、影片、Info、練習、測驗、最近活動。</w:t>
      </w:r>
    </w:p>
    <w:p>
      <w:pPr>
        <w:pStyle w:val="ListBullet"/>
      </w:pPr>
      <w:r>
        <w:t>日期時間流水帳：日期時間、教材、活動、作答結果。</w:t>
      </w:r>
    </w:p>
    <w:p>
      <w:pPr>
        <w:pStyle w:val="Heading1"/>
      </w:pPr>
      <w:r>
        <w:t>六 部署與版本原則</w:t>
      </w:r>
    </w:p>
    <w:p>
      <w:pPr>
        <w:pStyle w:val="ListBullet"/>
      </w:pPr>
      <w:r>
        <w:t>委員專區與管理端：GitHub medical-ethics-learning-test 的 main 分支，由 Cloudflare Pages 部署。</w:t>
      </w:r>
    </w:p>
    <w:p>
      <w:pPr>
        <w:pStyle w:val="ListBullet"/>
      </w:pPr>
      <w:r>
        <w:t>主畫面平台：GitHub medical-ethics-education-platform 的 main 分支，由 GitHub Pages 部署。</w:t>
      </w:r>
    </w:p>
    <w:p>
      <w:pPr>
        <w:pStyle w:val="ListBullet"/>
      </w:pPr>
      <w:r>
        <w:t>每次修改先在本機做語法檢查，再部署；管理端 JavaScript 使用 node --check。</w:t>
      </w:r>
    </w:p>
    <w:p>
      <w:pPr>
        <w:pStyle w:val="ListBullet"/>
      </w:pPr>
      <w:r>
        <w:t>部署後一定用正式網址重新整理驗證，不以舊 preview URL 判定結果。</w:t>
      </w:r>
    </w:p>
    <w:p>
      <w:pPr>
        <w:pStyle w:val="ListBullet"/>
      </w:pPr>
      <w:r>
        <w:t>每次部署都保留 Git commit，必要時可回復上一個正式版本。</w:t>
      </w:r>
    </w:p>
    <w:p>
      <w:pPr>
        <w:pStyle w:val="Heading1"/>
      </w:pPr>
      <w:r>
        <w:t>七 發布與清除資料的驗收順序</w:t>
      </w:r>
    </w:p>
    <w:p>
      <w:r>
        <w:t>發布後先保留現有資料做第一輪驗收，確認既有資料仍能顯示，再進行乾淨資料測試。</w:t>
      </w:r>
    </w:p>
    <w:p>
      <w:r>
        <w:t>1. 主畫面匿名影片、Info、逐題練習與完整測驗。</w:t>
      </w:r>
    </w:p>
    <w:p>
      <w:r>
        <w:t>2. 委員登入、課程頁、返回委員專區、影片、Info、練習、測驗與個人歷程。</w:t>
      </w:r>
    </w:p>
    <w:p>
      <w:r>
        <w:t>3. 管理端名冊、院區、全體學習概況、個人摘要、教材使用情形、評鑑資料匯出與全院使用情形。</w:t>
      </w:r>
    </w:p>
    <w:p>
      <w:r>
        <w:t>4. 確認匿名與具名數據在全院報表中依規則合併。</w:t>
      </w:r>
    </w:p>
    <w:p>
      <w:r>
        <w:t>5. 清除測試資料後重新測試，核對從零開始的統計結果。</w:t>
      </w:r>
    </w:p>
    <w:p>
      <w:r>
        <w:t>乾淨測試只清除 public_usage_events、learning_activities、quiz_attempts；不清除委員名冊、登入資料、院區、任期與管理者帳號。</w:t>
      </w:r>
    </w:p>
    <w:p>
      <w:pPr>
        <w:pStyle w:val="Heading1"/>
      </w:pPr>
      <w:r>
        <w:t>八 修改與接手原則</w:t>
      </w:r>
    </w:p>
    <w:p>
      <w:pPr>
        <w:pStyle w:val="ListBullet"/>
      </w:pPr>
      <w:r>
        <w:t>優先修改單一功能，不重寫整個平台。</w:t>
      </w:r>
    </w:p>
    <w:p>
      <w:pPr>
        <w:pStyle w:val="ListBullet"/>
      </w:pPr>
      <w:r>
        <w:t>修改影片、登入、計數、院區或管理端其中一層時，不得順手改動其他層。</w:t>
      </w:r>
    </w:p>
    <w:p>
      <w:pPr>
        <w:pStyle w:val="ListBullet"/>
      </w:pPr>
      <w:r>
        <w:t>任何統計修改都必須同時檢查寫入 API、資料表與管理端呈現。</w:t>
      </w:r>
    </w:p>
    <w:p>
      <w:pPr>
        <w:pStyle w:val="ListBullet"/>
      </w:pPr>
      <w:r>
        <w:t>遇到頁面停在權限確認，先檢查 JavaScript 語法，再檢查 /api/me 與 /api/admin/state。</w:t>
      </w:r>
    </w:p>
    <w:p>
      <w:pPr>
        <w:pStyle w:val="ListBullet"/>
      </w:pPr>
      <w:r>
        <w:t>新增需求先寫入本文件的規格與驗收標準，再開始改程式。</w:t>
      </w:r>
    </w:p>
    <w:p>
      <w:pPr>
        <w:pStyle w:val="ListBullet"/>
      </w:pPr>
      <w:r>
        <w:t>未經明確授權，不刪除正式委員資料；清除測試資料前先確認清除範圍。</w:t>
      </w:r>
    </w:p>
    <w:p>
      <w:pPr>
        <w:pStyle w:val="Heading1"/>
      </w:pPr>
      <w:r>
        <w:t>九 最終驗收標準</w:t>
      </w:r>
    </w:p>
    <w:p>
      <w:pPr>
        <w:pStyle w:val="ListBullet"/>
      </w:pPr>
      <w:r>
        <w:t>正式使用者只需從主畫面平台入口進入。</w:t>
      </w:r>
    </w:p>
    <w:p>
      <w:pPr>
        <w:pStyle w:val="ListBullet"/>
      </w:pPr>
      <w:r>
        <w:t>主畫面匿名數據可正確記錄。</w:t>
      </w:r>
    </w:p>
    <w:p>
      <w:pPr>
        <w:pStyle w:val="ListBullet"/>
      </w:pPr>
      <w:r>
        <w:t>委員具名數據可正確記錄並顯示於個人歷程。</w:t>
      </w:r>
    </w:p>
    <w:p>
      <w:pPr>
        <w:pStyle w:val="ListBullet"/>
      </w:pPr>
      <w:r>
        <w:t>管理端可依用途、身分、日期與動態院區篩選。</w:t>
      </w:r>
    </w:p>
    <w:p>
      <w:pPr>
        <w:pStyle w:val="ListBullet"/>
      </w:pPr>
      <w:r>
        <w:t>個人摘要包含總摘要、每集矩陣與流水帳。</w:t>
      </w:r>
    </w:p>
    <w:p>
      <w:pPr>
        <w:pStyle w:val="ListBullet"/>
      </w:pPr>
      <w:r>
        <w:t>匿名與具名數據在全院報表中正確合併。</w:t>
      </w:r>
    </w:p>
    <w:p>
      <w:pPr>
        <w:pStyle w:val="ListBullet"/>
      </w:pPr>
      <w:r>
        <w:t>清除測試資料不影響名冊、登入、院區與任期。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醫學倫理微課程教育平台｜完整交接記錄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