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B2A" w:val="clear"/>
            <w:tcMar>
              <w:top w:type="dxa" w:w="480"/>
              <w:left w:type="dxa" w:w="360"/>
              <w:bottom w:type="dxa" w:w="480"/>
              <w:right w:type="dxa" w:w="360"/>
            </w:tcMar>
          </w:tcPr>
          <w:p>
            <w:pPr>
              <w:spacing w:after="80" w:before="0"/>
              <w:jc w:val="center"/>
            </w:pPr>
            <w:r>
              <w:rPr>
                <w:b/>
                <w:bCs/>
                <w:color w:val="FFFFFF"/>
                <w:sz w:val="72"/>
                <w:szCs w:val="72"/>
              </w:rPr>
              <w:t xml:space="preserve">✚  MediCore HMS</w:t>
            </w:r>
          </w:p>
          <w:p>
            <w:pPr>
              <w:spacing w:after="240" w:before="0"/>
              <w:jc w:val="center"/>
            </w:pPr>
            <w:r>
              <w:rPr>
                <w:b w:val="false"/>
                <w:bCs w:val="false"/>
                <w:color w:val="94A3B8"/>
                <w:sz w:val="30"/>
                <w:szCs w:val="30"/>
              </w:rPr>
              <w:t xml:space="preserve">Hospital Information Management System</w:t>
            </w:r>
          </w:p>
          <w:p>
            <w:pPr>
              <w:spacing w:after="0" w:before="0"/>
              <w:jc w:val="center"/>
            </w:pPr>
            <w:r>
              <w:rPr>
                <w:b/>
                <w:bCs/>
                <w:color w:val="38BDF8"/>
                <w:sz w:val="38"/>
                <w:szCs w:val="38"/>
              </w:rPr>
              <w:t xml:space="preserve">USER MANUAL</w:t>
            </w:r>
          </w:p>
        </w:tc>
      </w:tr>
    </w:tbl>
    <w:p>
      <w:pPr>
        <w:spacing w:after="0" w:before="2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50"/>
        <w:gridCol w:w="3248"/>
      </w:tblGrid>
      <w:tr>
        <w:tc>
          <w:tcPr>
            <w:tcW w:type="dxa" w:w="3248"/>
            <w:tcBorders>
              <w:top w:val="single" w:color="0EA5E9" w:sz="1"/>
              <w:left w:val="single" w:color="0EA5E9" w:sz="1"/>
              <w:bottom w:val="single" w:color="0EA5E9" w:sz="1"/>
              <w:right w:val="single" w:color="0EA5E9" w:sz="1"/>
            </w:tcBorders>
            <w:shd w:fill="EFF6FF" w:val="clear"/>
            <w:tcMar>
              <w:top w:type="dxa" w:w="100"/>
              <w:left w:type="dxa" w:w="140"/>
              <w:bottom w:type="dxa" w:w="100"/>
              <w:right w:type="dxa" w:w="140"/>
            </w:tcMar>
          </w:tcPr>
          <w:p>
            <w:pPr>
              <w:spacing w:after="20" w:before="0"/>
              <w:jc w:val="center"/>
            </w:pPr>
            <w:r>
              <w:rPr>
                <w:b w:val="false"/>
                <w:bCs w:val="false"/>
                <w:color w:val="64748B"/>
                <w:sz w:val="19"/>
                <w:szCs w:val="19"/>
              </w:rPr>
              <w:t xml:space="preserve">Version</w:t>
            </w:r>
          </w:p>
          <w:p>
            <w:pPr>
              <w:spacing w:after="0" w:before="0"/>
              <w:jc w:val="center"/>
            </w:pPr>
            <w:r>
              <w:rPr>
                <w:b/>
                <w:bCs/>
                <w:color w:val="0284C7"/>
                <w:sz w:val="23"/>
                <w:szCs w:val="23"/>
              </w:rPr>
              <w:t xml:space="preserve">2.0</w:t>
            </w:r>
          </w:p>
        </w:tc>
        <w:tc>
          <w:tcPr>
            <w:tcW w:type="dxa" w:w="3248"/>
            <w:tcBorders>
              <w:top w:val="single" w:color="0EA5E9" w:sz="1"/>
              <w:left w:val="single" w:color="0EA5E9" w:sz="1"/>
              <w:bottom w:val="single" w:color="0EA5E9" w:sz="1"/>
              <w:right w:val="single" w:color="0EA5E9" w:sz="1"/>
            </w:tcBorders>
            <w:shd w:fill="EFF6FF" w:val="clear"/>
            <w:tcMar>
              <w:top w:type="dxa" w:w="100"/>
              <w:left w:type="dxa" w:w="140"/>
              <w:bottom w:type="dxa" w:w="100"/>
              <w:right w:type="dxa" w:w="140"/>
            </w:tcMar>
          </w:tcPr>
          <w:p>
            <w:pPr>
              <w:spacing w:after="20" w:before="0"/>
              <w:jc w:val="center"/>
            </w:pPr>
            <w:r>
              <w:rPr>
                <w:b w:val="false"/>
                <w:bCs w:val="false"/>
                <w:color w:val="64748B"/>
                <w:sz w:val="19"/>
                <w:szCs w:val="19"/>
              </w:rPr>
              <w:t xml:space="preserve">Document Type</w:t>
            </w:r>
          </w:p>
          <w:p>
            <w:pPr>
              <w:spacing w:after="0" w:before="0"/>
              <w:jc w:val="center"/>
            </w:pPr>
            <w:r>
              <w:rPr>
                <w:b/>
                <w:bCs/>
                <w:color w:val="0284C7"/>
                <w:sz w:val="23"/>
                <w:szCs w:val="23"/>
              </w:rPr>
              <w:t xml:space="preserve">End-User Manual</w:t>
            </w:r>
          </w:p>
        </w:tc>
        <w:tc>
          <w:tcPr>
            <w:tcW w:type="dxa" w:w="3248"/>
            <w:tcBorders>
              <w:top w:val="single" w:color="0EA5E9" w:sz="1"/>
              <w:left w:val="single" w:color="0EA5E9" w:sz="1"/>
              <w:bottom w:val="single" w:color="0EA5E9" w:sz="1"/>
              <w:right w:val="single" w:color="0EA5E9" w:sz="1"/>
            </w:tcBorders>
            <w:shd w:fill="EFF6FF" w:val="clear"/>
            <w:tcMar>
              <w:top w:type="dxa" w:w="100"/>
              <w:left w:type="dxa" w:w="140"/>
              <w:bottom w:type="dxa" w:w="100"/>
              <w:right w:type="dxa" w:w="140"/>
            </w:tcMar>
          </w:tcPr>
          <w:p>
            <w:pPr>
              <w:spacing w:after="20" w:before="0"/>
              <w:jc w:val="center"/>
            </w:pPr>
            <w:r>
              <w:rPr>
                <w:b w:val="false"/>
                <w:bCs w:val="false"/>
                <w:color w:val="64748B"/>
                <w:sz w:val="19"/>
                <w:szCs w:val="19"/>
              </w:rPr>
              <w:t xml:space="preserve">Audience</w:t>
            </w:r>
          </w:p>
          <w:p>
            <w:pPr>
              <w:spacing w:after="0" w:before="0"/>
              <w:jc w:val="center"/>
            </w:pPr>
            <w:r>
              <w:rPr>
                <w:b/>
                <w:bCs/>
                <w:color w:val="0284C7"/>
                <w:sz w:val="23"/>
                <w:szCs w:val="23"/>
              </w:rPr>
              <w:t xml:space="preserve">All Hospital Staff</w:t>
            </w:r>
          </w:p>
        </w:tc>
      </w:tr>
    </w:tbl>
    <w:p>
      <w:pPr>
        <w:spacing w:after="0" w:before="320"/>
      </w:pPr>
      <w:r>
        <w:t xml:space="preserve"/>
      </w:r>
    </w:p>
    <w:p>
      <w:pPr>
        <w:spacing w:after="120" w:before="0"/>
        <w:jc w:val="center"/>
      </w:pPr>
      <w:r>
        <w:rPr>
          <w:b/>
          <w:bCs/>
          <w:color w:val="334155"/>
          <w:sz w:val="26"/>
          <w:szCs w:val="26"/>
        </w:rPr>
        <w:t xml:space="preserve">Modules Covered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18"/>
        <w:gridCol w:w="1218"/>
        <w:gridCol w:w="1218"/>
        <w:gridCol w:w="1218"/>
        <w:gridCol w:w="1218"/>
        <w:gridCol w:w="1218"/>
        <w:gridCol w:w="1218"/>
        <w:gridCol w:w="1218"/>
      </w:tblGrid>
      <w:tr>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Dashboard</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Patients</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Doctors</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Appointments</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OPD</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IPD</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Pharmacy</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line="280"/>
              <w:jc w:val="center"/>
            </w:pPr>
            <w:r>
              <w:rPr>
                <w:b w:val="false"/>
                <w:bCs w:val="false"/>
                <w:color w:val="0284C7"/>
                <w:sz w:val="19"/>
                <w:szCs w:val="19"/>
              </w:rPr>
              <w:t xml:space="preserve">🔬 Laboratory</w:t>
            </w:r>
          </w:p>
        </w:tc>
      </w:tr>
      <w:tr>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jc w:val="center"/>
            </w:pPr>
            <w:r>
              <w:rPr>
                <w:b w:val="false"/>
                <w:bCs w:val="false"/>
                <w:color w:val="0284C7"/>
                <w:sz w:val="19"/>
                <w:szCs w:val="19"/>
              </w:rPr>
              <w:t xml:space="preserve">💰 Billing</w:t>
            </w:r>
          </w:p>
        </w:tc>
        <w:tc>
          <w:tcPr>
            <w:tcW w:type="dxa" w:w="1218"/>
            <w:tcBorders>
              <w:top w:val="single" w:color="0EA5E9" w:sz="1"/>
              <w:left w:val="single" w:color="0EA5E9" w:sz="1"/>
              <w:bottom w:val="single" w:color="0EA5E9" w:sz="1"/>
              <w:right w:val="single" w:color="0EA5E9" w:sz="1"/>
            </w:tcBorders>
            <w:shd w:fill="F0F9FF" w:val="clear"/>
            <w:tcMar>
              <w:top w:type="dxa" w:w="80"/>
              <w:left w:type="dxa" w:w="60"/>
              <w:bottom w:type="dxa" w:w="80"/>
              <w:right w:type="dxa" w:w="60"/>
            </w:tcMar>
          </w:tcPr>
          <w:p>
            <w:pPr>
              <w:spacing w:after="0" w:before="0"/>
              <w:jc w:val="center"/>
            </w:pPr>
            <w:r>
              <w:rPr>
                <w:b w:val="false"/>
                <w:bCs w:val="false"/>
                <w:color w:val="0284C7"/>
                <w:sz w:val="19"/>
                <w:szCs w:val="19"/>
              </w:rPr>
              <w:t xml:space="preserve">👥 Staff</w:t>
            </w:r>
          </w:p>
        </w:tc>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c>
          <w:tcPr>
            <w:tcW w:type="dxa" w:w="121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jc w:val="center"/>
            </w:pPr>
            <w:r>
              <w:rPr>
                <w:b w:val="false"/>
                <w:bCs w:val="false"/>
                <w:color w:val="0284C7"/>
                <w:sz w:val="19"/>
                <w:szCs w:val="19"/>
              </w:rPr>
              <w:t xml:space="preserve"/>
            </w:r>
          </w:p>
        </w:tc>
      </w:tr>
    </w:tbl>
    <w:p>
      <w:pPr>
        <w:spacing w:after="0" w:before="280"/>
      </w:pPr>
      <w:r>
        <w:t xml:space="preserve"/>
      </w:r>
    </w:p>
    <w:p>
      <w:pPr>
        <w:spacing w:after="0" w:before="0" w:line="300"/>
        <w:jc w:val="center"/>
      </w:pPr>
      <w:r>
        <w:rPr>
          <w:b w:val="false"/>
          <w:bCs w:val="false"/>
          <w:color w:val="64748B"/>
          <w:sz w:val="21"/>
          <w:szCs w:val="21"/>
        </w:rPr>
        <w:t xml:space="preserve">This manual covers all features of MediCore HMS from first login to advanced workflows.</w:t>
      </w:r>
    </w:p>
    <w:p>
      <w:pPr>
        <w:spacing w:after="0" w:before="120"/>
      </w:pPr>
      <w:r>
        <w:t xml:space="preserve"/>
      </w:r>
    </w:p>
    <w:p>
      <w:pPr>
        <w:spacing w:after="0" w:before="0"/>
        <w:jc w:val="center"/>
      </w:pPr>
      <w:r>
        <w:rPr>
          <w:b w:val="false"/>
          <w:bCs w:val="false"/>
          <w:color w:val="64748B"/>
          <w:sz w:val="19"/>
          <w:szCs w:val="19"/>
        </w:rPr>
        <w:t xml:space="preserve">Developed by Cultus Education and Technology Services  |  support@cultusedu.com</w:t>
      </w:r>
    </w:p>
    <w:p>
      <w:r>
        <w:br w:type="page"/>
      </w:r>
    </w:p>
    <w:p>
      <w:pPr>
        <w:sectPr>
          <w:pgSz w:w="11906" w:h="16838" w:orient="portrait"/>
          <w:pgMar w:top="720" w:right="1080" w:bottom="720" w:left="1080" w:header="708" w:footer="708" w:gutter="0"/>
          <w:pgNumType/>
          <w:titlePg/>
          <w:docGrid w:linePitch="360"/>
        </w:sectPr>
      </w:pPr>
    </w:p>
    <w:p>
      <w:pPr>
        <w:pStyle w:val="Heading1"/>
        <w:pBdr>
          <w:bottom w:val="single" w:color="0284C7" w:sz="4" w:space="4"/>
        </w:pBdr>
        <w:spacing w:after="160" w:before="36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 — Introduction</w:t>
      </w:r>
    </w:p>
    <w:p>
      <w:pPr>
        <w:pStyle w:val="Heading2"/>
        <w:spacing w:after="120" w:before="280"/>
      </w:pPr>
      <w:r>
        <w:rPr>
          <w:rFonts w:ascii="Arial" w:cs="Arial" w:eastAsia="Arial" w:hAnsi="Arial"/>
          <w:b/>
          <w:bCs/>
          <w:color w:val="0284C7"/>
          <w:sz w:val="28"/>
          <w:szCs w:val="28"/>
        </w:rPr>
        <w:t xml:space="preserve">1.1  What is MediCore HMS?</w:t>
      </w:r>
    </w:p>
    <w:p>
      <w:pPr>
        <w:spacing w:after="160" w:before="0" w:line="300"/>
        <w:jc w:val="left"/>
      </w:pPr>
      <w:r>
        <w:rPr>
          <w:b w:val="false"/>
          <w:bCs w:val="false"/>
          <w:color w:val="334155"/>
          <w:sz w:val="24"/>
          <w:szCs w:val="24"/>
        </w:rPr>
        <w:t xml:space="preserve">MediCore HMS (Hospital Information Management System) is a professional desktop application that helps hospital staff manage every aspect of daily hospital operations — from registering patients at the front desk to generating discharge bills in the accounts department.</w:t>
      </w:r>
    </w:p>
    <w:p>
      <w:pPr>
        <w:spacing w:after="0" w:before="80"/>
      </w:pPr>
      <w:r>
        <w:t xml:space="preserve"/>
      </w:r>
    </w:p>
    <w:p>
      <w:pPr>
        <w:spacing w:after="160" w:before="0" w:line="300"/>
        <w:jc w:val="left"/>
      </w:pPr>
      <w:r>
        <w:rPr>
          <w:b w:val="false"/>
          <w:bCs w:val="false"/>
          <w:color w:val="334155"/>
          <w:sz w:val="24"/>
          <w:szCs w:val="24"/>
        </w:rPr>
        <w:t xml:space="preserve">It is designed to be used by all levels of hospital staff without any technical knowledge. Everything is point-and-click, with clear labels, colour-coded statuses, and guided forms throughout.</w:t>
      </w:r>
    </w:p>
    <w:p>
      <w:pPr>
        <w:spacing w:after="0" w:before="160"/>
      </w:pPr>
      <w:r>
        <w:t xml:space="preserve"/>
      </w:r>
    </w:p>
    <w:p>
      <w:pPr>
        <w:pStyle w:val="Heading2"/>
        <w:spacing w:after="120" w:before="280"/>
      </w:pPr>
      <w:r>
        <w:rPr>
          <w:rFonts w:ascii="Arial" w:cs="Arial" w:eastAsia="Arial" w:hAnsi="Arial"/>
          <w:b/>
          <w:bCs/>
          <w:color w:val="0284C7"/>
          <w:sz w:val="28"/>
          <w:szCs w:val="28"/>
        </w:rPr>
        <w:t xml:space="preserve">1.2  Who This Manual Is For</w:t>
      </w:r>
    </w:p>
    <w:p>
      <w:pPr>
        <w:spacing w:after="160" w:before="0" w:line="300"/>
        <w:jc w:val="left"/>
      </w:pPr>
      <w:r>
        <w:rPr>
          <w:b w:val="false"/>
          <w:bCs w:val="false"/>
          <w:color w:val="334155"/>
          <w:sz w:val="24"/>
          <w:szCs w:val="24"/>
        </w:rPr>
        <w:t xml:space="preserve">This manual is written for all hospital staff, including:</w:t>
      </w:r>
    </w:p>
    <w:p>
      <w:pPr>
        <w:pStyle w:val="ListParagraph"/>
        <w:numPr>
          <w:ilvl w:val="0"/>
          <w:numId w:val="2"/>
        </w:numPr>
        <w:spacing w:after="60" w:before="40" w:line="300"/>
      </w:pPr>
      <w:r>
        <w:rPr>
          <w:b w:val="false"/>
          <w:bCs w:val="false"/>
          <w:color w:val="334155"/>
          <w:sz w:val="24"/>
          <w:szCs w:val="24"/>
        </w:rPr>
        <w:t xml:space="preserve">Receptionists — patient registration and appointments</w:t>
      </w:r>
    </w:p>
    <w:p>
      <w:pPr>
        <w:pStyle w:val="ListParagraph"/>
        <w:numPr>
          <w:ilvl w:val="0"/>
          <w:numId w:val="2"/>
        </w:numPr>
        <w:spacing w:after="60" w:before="40" w:line="300"/>
      </w:pPr>
      <w:r>
        <w:rPr>
          <w:b w:val="false"/>
          <w:bCs w:val="false"/>
          <w:color w:val="334155"/>
          <w:sz w:val="24"/>
          <w:szCs w:val="24"/>
        </w:rPr>
        <w:t xml:space="preserve">Doctors and nurses — OPD consultations and ward management</w:t>
      </w:r>
    </w:p>
    <w:p>
      <w:pPr>
        <w:pStyle w:val="ListParagraph"/>
        <w:numPr>
          <w:ilvl w:val="0"/>
          <w:numId w:val="2"/>
        </w:numPr>
        <w:spacing w:after="60" w:before="40" w:line="300"/>
      </w:pPr>
      <w:r>
        <w:rPr>
          <w:b w:val="false"/>
          <w:bCs w:val="false"/>
          <w:color w:val="334155"/>
          <w:sz w:val="24"/>
          <w:szCs w:val="24"/>
        </w:rPr>
        <w:t xml:space="preserve">Pharmacists — medicine inventory and dispensing</w:t>
      </w:r>
    </w:p>
    <w:p>
      <w:pPr>
        <w:pStyle w:val="ListParagraph"/>
        <w:numPr>
          <w:ilvl w:val="0"/>
          <w:numId w:val="2"/>
        </w:numPr>
        <w:spacing w:after="60" w:before="40" w:line="300"/>
      </w:pPr>
      <w:r>
        <w:rPr>
          <w:b w:val="false"/>
          <w:bCs w:val="false"/>
          <w:color w:val="334155"/>
          <w:sz w:val="24"/>
          <w:szCs w:val="24"/>
        </w:rPr>
        <w:t xml:space="preserve">Lab technicians — ordering and reporting tests</w:t>
      </w:r>
    </w:p>
    <w:p>
      <w:pPr>
        <w:pStyle w:val="ListParagraph"/>
        <w:numPr>
          <w:ilvl w:val="0"/>
          <w:numId w:val="2"/>
        </w:numPr>
        <w:spacing w:after="60" w:before="40" w:line="300"/>
      </w:pPr>
      <w:r>
        <w:rPr>
          <w:b w:val="false"/>
          <w:bCs w:val="false"/>
          <w:color w:val="334155"/>
          <w:sz w:val="24"/>
          <w:szCs w:val="24"/>
        </w:rPr>
        <w:t xml:space="preserve">Accounts staff — billing and payment collection</w:t>
      </w:r>
    </w:p>
    <w:p>
      <w:pPr>
        <w:pStyle w:val="ListParagraph"/>
        <w:numPr>
          <w:ilvl w:val="0"/>
          <w:numId w:val="2"/>
        </w:numPr>
        <w:spacing w:after="60" w:before="40" w:line="300"/>
      </w:pPr>
      <w:r>
        <w:rPr>
          <w:b w:val="false"/>
          <w:bCs w:val="false"/>
          <w:color w:val="334155"/>
          <w:sz w:val="24"/>
          <w:szCs w:val="24"/>
        </w:rPr>
        <w:t xml:space="preserve">HR / Admin — staff management</w:t>
      </w:r>
    </w:p>
    <w:p>
      <w:pPr>
        <w:pStyle w:val="ListParagraph"/>
        <w:numPr>
          <w:ilvl w:val="0"/>
          <w:numId w:val="2"/>
        </w:numPr>
        <w:spacing w:after="60" w:before="40" w:line="300"/>
      </w:pPr>
      <w:r>
        <w:rPr>
          <w:b w:val="false"/>
          <w:bCs w:val="false"/>
          <w:color w:val="334155"/>
          <w:sz w:val="24"/>
          <w:szCs w:val="24"/>
        </w:rPr>
        <w:t xml:space="preserve">Hospital administrators — dashboard overview and alerts</w:t>
      </w:r>
    </w:p>
    <w:p>
      <w:pPr>
        <w:spacing w:after="0" w:before="160"/>
      </w:pPr>
      <w:r>
        <w:t xml:space="preserve"/>
      </w:r>
    </w:p>
    <w:p>
      <w:pPr>
        <w:pStyle w:val="Heading2"/>
        <w:spacing w:after="120" w:before="280"/>
      </w:pPr>
      <w:r>
        <w:rPr>
          <w:rFonts w:ascii="Arial" w:cs="Arial" w:eastAsia="Arial" w:hAnsi="Arial"/>
          <w:b/>
          <w:bCs/>
          <w:color w:val="0284C7"/>
          <w:sz w:val="28"/>
          <w:szCs w:val="28"/>
        </w:rPr>
        <w:t xml:space="preserve">1.3  How to Use This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Each chapter covers one module. You only need to read the chapters relevant to your role. Chapter 2 (Getting Started) is essential for everyone.</w:t>
            </w:r>
          </w:p>
        </w:tc>
      </w:tr>
    </w:tbl>
    <w:p>
      <w:pPr>
        <w:spacing w:after="0" w:before="120"/>
      </w:pPr>
      <w:r>
        <w:t xml:space="preserve"/>
      </w:r>
    </w:p>
    <w:p>
      <w:pPr>
        <w:spacing w:after="160" w:before="0" w:line="300"/>
        <w:jc w:val="left"/>
      </w:pPr>
      <w:r>
        <w:rPr>
          <w:b w:val="false"/>
          <w:bCs w:val="false"/>
          <w:color w:val="334155"/>
          <w:sz w:val="24"/>
          <w:szCs w:val="24"/>
        </w:rPr>
        <w:t xml:space="preserve">Every procedure in this manual follows the same format:</w:t>
      </w:r>
    </w:p>
    <w:p>
      <w:pPr>
        <w:pStyle w:val="ListParagraph"/>
        <w:numPr>
          <w:ilvl w:val="0"/>
          <w:numId w:val="2"/>
        </w:numPr>
        <w:spacing w:after="60" w:before="40" w:line="300"/>
      </w:pPr>
      <w:r>
        <w:rPr>
          <w:b w:val="false"/>
          <w:bCs w:val="false"/>
          <w:color w:val="334155"/>
          <w:sz w:val="24"/>
          <w:szCs w:val="24"/>
        </w:rPr>
        <w:t xml:space="preserve">A numbered step-by-step table showing exactly what to click</w:t>
      </w:r>
    </w:p>
    <w:p>
      <w:pPr>
        <w:pStyle w:val="ListParagraph"/>
        <w:numPr>
          <w:ilvl w:val="0"/>
          <w:numId w:val="2"/>
        </w:numPr>
        <w:spacing w:after="60" w:before="40" w:line="300"/>
      </w:pPr>
      <w:r>
        <w:rPr>
          <w:b w:val="false"/>
          <w:bCs w:val="false"/>
          <w:color w:val="334155"/>
          <w:sz w:val="24"/>
          <w:szCs w:val="24"/>
        </w:rPr>
        <w:t xml:space="preserve">Tips and notes highlighted in coloured boxes</w:t>
      </w:r>
    </w:p>
    <w:p>
      <w:pPr>
        <w:pStyle w:val="ListParagraph"/>
        <w:numPr>
          <w:ilvl w:val="0"/>
          <w:numId w:val="2"/>
        </w:numPr>
        <w:spacing w:after="60" w:before="40" w:line="300"/>
      </w:pPr>
      <w:r>
        <w:rPr>
          <w:b w:val="false"/>
          <w:bCs w:val="false"/>
          <w:color w:val="334155"/>
          <w:sz w:val="24"/>
          <w:szCs w:val="24"/>
        </w:rPr>
        <w:t xml:space="preserve">A quick-reference summary at the end of each chapter</w:t>
      </w:r>
    </w:p>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2 — Getting Started</w:t>
      </w:r>
    </w:p>
    <w:p>
      <w:pPr>
        <w:pStyle w:val="Heading2"/>
        <w:spacing w:after="120" w:before="280"/>
      </w:pPr>
      <w:r>
        <w:rPr>
          <w:rFonts w:ascii="Arial" w:cs="Arial" w:eastAsia="Arial" w:hAnsi="Arial"/>
          <w:b/>
          <w:bCs/>
          <w:color w:val="0284C7"/>
          <w:sz w:val="28"/>
          <w:szCs w:val="28"/>
        </w:rPr>
        <w:t xml:space="preserve">2.1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Component</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Minimum</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Recommended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Operating System</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Windows 10 / Ubuntu 20.04 / macOS 10.15</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Windows 11 / Ubuntu 22.04</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Java Version</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Java 11</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Java 21 (included with Azul Zulu FX)</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JavaFX</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JavaFX 11 SDK</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JavaFX 21 SDK (auto-detected by run.bat)</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RAM</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512 MB free</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2 GB free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Screen Resolution</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1280 × 720</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1920 × 1080</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Disk Space</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50 MB</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100 MB</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2.2  Installing on Windows</w:t>
      </w:r>
    </w:p>
    <w:p>
      <w:pPr>
        <w:pStyle w:val="Heading3"/>
        <w:spacing w:after="80" w:before="200"/>
      </w:pPr>
      <w:r>
        <w:rPr>
          <w:rFonts w:ascii="Arial" w:cs="Arial" w:eastAsia="Arial" w:hAnsi="Arial"/>
          <w:b/>
          <w:bCs/>
          <w:color w:val="334155"/>
          <w:sz w:val="24"/>
          <w:szCs w:val="24"/>
        </w:rPr>
        <w:t xml:space="preserve">Option A — Azul Zulu JDK FX (Recommended — Simplest)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Download Zulu JDK FX</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Go to https://www.azul.com/downloads/ — select Java 21, Windows, JDK FX, then download the .msi installer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Run the installer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Double-click the downloaded .msi and follow the on-screen wizard (Next → Accept → Install)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Place application files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Copy MediCoreHMS.jar and run.bat into the same folder (e.g. C:\MediCoreHMS\)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Launch</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Double-click run.bat — the application will start</w:t>
            </w:r>
          </w:p>
        </w:tc>
      </w:tr>
    </w:tbl>
    <w:p>
      <w:pPr>
        <w:spacing w:after="0" w:before="160"/>
      </w:pPr>
      <w:r>
        <w:t xml:space="preserve"/>
      </w:r>
    </w:p>
    <w:p>
      <w:pPr>
        <w:pStyle w:val="Heading3"/>
        <w:spacing w:after="80" w:before="200"/>
      </w:pPr>
      <w:r>
        <w:rPr>
          <w:rFonts w:ascii="Arial" w:cs="Arial" w:eastAsia="Arial" w:hAnsi="Arial"/>
          <w:b/>
          <w:bCs/>
          <w:color w:val="334155"/>
          <w:sz w:val="24"/>
          <w:szCs w:val="24"/>
        </w:rPr>
        <w:t xml:space="preserve">Option B — Manual JavaFX SDK</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Download JavaFX 21 SDK</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Go to https://openjfx.io/ — download JavaFX 21 SDK for Windows x64</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Extract the SDK</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Unzip the downloaded file. Rename the extracted folder to exactly javafx-sdk</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Arrange files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Place javafx-sdk\ and MediCoreHMS.jar and run.bat all in the same folder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Launch</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Double-click run.bat</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Your folder should look like: MediCoreHMS\ containing MediCoreHMS.jar, run.bat, and javafx-sdk\lib\javafx.controls.jar</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2.3  Installing on Ubuntu / Linux</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Install Java and JavaFX</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Open Terminal and run:  sudo apt update &amp;&amp; sudo apt install openjdk-21-jdk openjfx</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Copy application files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Copy MediCoreHMS.jar and run.sh to your preferred folder (e.g. ~/MediCoreHMS/)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Make script executable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In Terminal:  chmod +x run.sh</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Launch</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Run:  ./run.sh   OR double-click run.sh if your file manager supports it</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2.4  First Launch</w:t>
      </w:r>
    </w:p>
    <w:p>
      <w:pPr>
        <w:spacing w:after="160" w:before="0" w:line="300"/>
        <w:jc w:val="left"/>
      </w:pPr>
      <w:r>
        <w:rPr>
          <w:b w:val="false"/>
          <w:bCs w:val="false"/>
          <w:color w:val="334155"/>
          <w:sz w:val="24"/>
          <w:szCs w:val="24"/>
        </w:rPr>
        <w:t xml:space="preserve">When you launch MediCore HMS for the first time, the application opens at the Dashboard screen with sample data pre-loaded. No setup or login is required.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2"/>
              <w:bottom w:val="single" w:color="D97706" w:sz="1"/>
              <w:right w:val="single" w:color="D97706" w:sz="1"/>
            </w:tcBorders>
            <w:shd w:fill="FFFBEB" w:val="clear"/>
            <w:tcMar>
              <w:top w:type="dxa" w:w="100"/>
              <w:left w:type="dxa" w:w="180"/>
              <w:bottom w:type="dxa" w:w="100"/>
              <w:right w:type="dxa" w:w="180"/>
            </w:tcMar>
          </w:tcPr>
          <w:p>
            <w:pPr>
              <w:spacing w:after="0" w:before="0" w:line="300"/>
            </w:pPr>
            <w:r>
              <w:rPr>
                <w:b/>
                <w:bCs/>
                <w:color w:val="D97706"/>
                <w:sz w:val="24"/>
                <w:szCs w:val="24"/>
              </w:rPr>
              <w:t xml:space="preserve">⚠  Important:  </w:t>
            </w:r>
            <w:r>
              <w:rPr>
                <w:b w:val="false"/>
                <w:bCs w:val="false"/>
                <w:color w:val="334155"/>
                <w:sz w:val="24"/>
                <w:szCs w:val="24"/>
              </w:rPr>
              <w:t xml:space="preserve">MediCore HMS currently uses in-memory data only. Data does not persist after the application is closed. To enable database storage, contact your IT administrator.</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3 — Understanding the Interface</w:t>
      </w:r>
    </w:p>
    <w:p>
      <w:pPr>
        <w:pStyle w:val="Heading2"/>
        <w:spacing w:after="120" w:before="280"/>
      </w:pPr>
      <w:r>
        <w:rPr>
          <w:rFonts w:ascii="Arial" w:cs="Arial" w:eastAsia="Arial" w:hAnsi="Arial"/>
          <w:b/>
          <w:bCs/>
          <w:color w:val="0284C7"/>
          <w:sz w:val="28"/>
          <w:szCs w:val="28"/>
        </w:rPr>
        <w:t xml:space="preserve">3.1  Main Layout</w:t>
      </w:r>
    </w:p>
    <w:p>
      <w:pPr>
        <w:spacing w:after="160" w:before="0" w:line="300"/>
        <w:jc w:val="left"/>
      </w:pPr>
      <w:r>
        <w:rPr>
          <w:b w:val="false"/>
          <w:bCs w:val="false"/>
          <w:color w:val="334155"/>
          <w:sz w:val="24"/>
          <w:szCs w:val="24"/>
        </w:rPr>
        <w:t xml:space="preserve">The MediCore HMS window is divided into three areas:</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Area</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Location</w:t>
            </w:r>
          </w:p>
        </w:tc>
        <w:tc>
          <w:tcPr>
            <w:tcW w:type="dxa" w:w="3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Sidebar</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Left edge (dark navy panel)</w:t>
            </w:r>
          </w:p>
        </w:tc>
        <w:tc>
          <w:tcPr>
            <w:tcW w:type="dxa" w:w="3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Main navigation — click any module to switch to it</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Top Bar</w:t>
            </w:r>
          </w:p>
        </w:tc>
        <w:tc>
          <w:tcPr>
            <w:tcW w:type="dxa" w:w="3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Across the top</w:t>
            </w:r>
          </w:p>
        </w:tc>
        <w:tc>
          <w:tcPr>
            <w:tcW w:type="dxa" w:w="37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Shows current page title, real-time clock, and quick-action buttons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Content Area</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Centre and right (grey background)</w:t>
            </w:r>
          </w:p>
        </w:tc>
        <w:tc>
          <w:tcPr>
            <w:tcW w:type="dxa" w:w="3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All working screens appear here</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3.2  The Sidebar</w:t>
      </w:r>
    </w:p>
    <w:p>
      <w:pPr>
        <w:spacing w:after="160" w:before="0" w:line="300"/>
        <w:jc w:val="left"/>
      </w:pPr>
      <w:r>
        <w:rPr>
          <w:b w:val="false"/>
          <w:bCs w:val="false"/>
          <w:color w:val="334155"/>
          <w:sz w:val="24"/>
          <w:szCs w:val="24"/>
        </w:rPr>
        <w:t xml:space="preserve">The sidebar contains all navigation links, grouped into sections:</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Section</w:t>
            </w:r>
          </w:p>
        </w:tc>
        <w:tc>
          <w:tcPr>
            <w:tcW w:type="dxa" w:w="71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Modules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MAIN MENU</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Dashboard, Patients, Doctors, Appointments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CLINICAL</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OPD (Outpatient), IPD / Wards (Inpatient)</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ANCILLARY</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Pharmacy, Laboratory</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ADMINISTRATION</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Billing, Staff</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The currently active module is highlighted with a blue left border and blue text in the sidebar. Click any module name to switch to it instantly.</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3.3  The Top Bar</w:t>
      </w:r>
    </w:p>
    <w:p>
      <w:pPr>
        <w:spacing w:after="160" w:before="0" w:line="300"/>
        <w:jc w:val="left"/>
      </w:pPr>
      <w:r>
        <w:rPr>
          <w:b w:val="false"/>
          <w:bCs w:val="false"/>
          <w:color w:val="334155"/>
          <w:sz w:val="24"/>
          <w:szCs w:val="24"/>
        </w:rPr>
        <w:t xml:space="preserve">The top bar shows contextual information and quick tools:</w:t>
      </w:r>
    </w:p>
    <w:p>
      <w:pPr>
        <w:pStyle w:val="ListParagraph"/>
        <w:numPr>
          <w:ilvl w:val="0"/>
          <w:numId w:val="2"/>
        </w:numPr>
        <w:spacing w:after="60" w:before="40" w:line="300"/>
      </w:pPr>
      <w:r>
        <w:rPr>
          <w:b w:val="false"/>
          <w:bCs w:val="false"/>
          <w:color w:val="334155"/>
          <w:sz w:val="24"/>
          <w:szCs w:val="24"/>
        </w:rPr>
        <w:t xml:space="preserve">Page Title — large bold text showing the current module (e.g. 'Patients')</w:t>
      </w:r>
    </w:p>
    <w:p>
      <w:pPr>
        <w:pStyle w:val="ListParagraph"/>
        <w:numPr>
          <w:ilvl w:val="0"/>
          <w:numId w:val="2"/>
        </w:numPr>
        <w:spacing w:after="60" w:before="40" w:line="300"/>
      </w:pPr>
      <w:r>
        <w:rPr>
          <w:b w:val="false"/>
          <w:bCs w:val="false"/>
          <w:color w:val="334155"/>
          <w:sz w:val="24"/>
          <w:szCs w:val="24"/>
        </w:rPr>
        <w:t xml:space="preserve">Breadcrumb — smaller text below showing where you are (e.g. 'Home › Patients')</w:t>
      </w:r>
    </w:p>
    <w:p>
      <w:pPr>
        <w:pStyle w:val="ListParagraph"/>
        <w:numPr>
          <w:ilvl w:val="0"/>
          <w:numId w:val="2"/>
        </w:numPr>
        <w:spacing w:after="60" w:before="40" w:line="300"/>
      </w:pPr>
      <w:r>
        <w:rPr>
          <w:b w:val="false"/>
          <w:bCs w:val="false"/>
          <w:color w:val="334155"/>
          <w:sz w:val="24"/>
          <w:szCs w:val="24"/>
        </w:rPr>
        <w:t xml:space="preserve">Real-Time Clock — updates every second, showing today's date and time</w:t>
      </w:r>
    </w:p>
    <w:p>
      <w:pPr>
        <w:pStyle w:val="ListParagraph"/>
        <w:numPr>
          <w:ilvl w:val="0"/>
          <w:numId w:val="2"/>
        </w:numPr>
        <w:spacing w:after="60" w:before="40" w:line="300"/>
      </w:pPr>
      <w:r>
        <w:rPr>
          <w:b w:val="false"/>
          <w:bCs w:val="false"/>
          <w:color w:val="334155"/>
          <w:sz w:val="24"/>
          <w:szCs w:val="24"/>
        </w:rPr>
        <w:t xml:space="preserve">Notification Bell (🔔) — system alerts (coming in future version)</w:t>
      </w:r>
    </w:p>
    <w:p>
      <w:pPr>
        <w:pStyle w:val="ListParagraph"/>
        <w:numPr>
          <w:ilvl w:val="0"/>
          <w:numId w:val="2"/>
        </w:numPr>
        <w:spacing w:after="60" w:before="40" w:line="300"/>
      </w:pPr>
      <w:r>
        <w:rPr>
          <w:b w:val="false"/>
          <w:bCs w:val="false"/>
          <w:color w:val="334155"/>
          <w:sz w:val="24"/>
          <w:szCs w:val="24"/>
        </w:rPr>
        <w:t xml:space="preserve">Settings (⚙) — application settings</w:t>
      </w:r>
    </w:p>
    <w:p>
      <w:pPr>
        <w:pStyle w:val="ListParagraph"/>
        <w:numPr>
          <w:ilvl w:val="0"/>
          <w:numId w:val="2"/>
        </w:numPr>
        <w:spacing w:after="60" w:before="40" w:line="300"/>
      </w:pPr>
      <w:r>
        <w:rPr>
          <w:b w:val="false"/>
          <w:bCs w:val="false"/>
          <w:color w:val="334155"/>
          <w:sz w:val="24"/>
          <w:szCs w:val="24"/>
        </w:rPr>
        <w:t xml:space="preserve">Fullscreen (⛶) — toggle fullscreen mode</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3.4  Common UI Elements</w:t>
      </w:r>
    </w:p>
    <w:p>
      <w:pPr>
        <w:pStyle w:val="Heading3"/>
        <w:spacing w:after="80" w:before="200"/>
      </w:pPr>
      <w:r>
        <w:rPr>
          <w:rFonts w:ascii="Arial" w:cs="Arial" w:eastAsia="Arial" w:hAnsi="Arial"/>
          <w:b/>
          <w:bCs/>
          <w:color w:val="334155"/>
          <w:sz w:val="24"/>
          <w:szCs w:val="24"/>
        </w:rPr>
        <w:t xml:space="preserve">Buttons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4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Button Style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Colour</w:t>
            </w:r>
          </w:p>
        </w:tc>
        <w:tc>
          <w:tcPr>
            <w:tcW w:type="dxa" w:w="5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Use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Primary (solid blue)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Blue</w:t>
            </w:r>
          </w:p>
        </w:tc>
        <w:tc>
          <w:tcPr>
            <w:tcW w:type="dxa" w:w="5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Main action, e.g. '+ Register Patient', 'Save'</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Success (green)</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Green</w:t>
            </w:r>
          </w:p>
        </w:tc>
        <w:tc>
          <w:tcPr>
            <w:tcW w:type="dxa" w:w="5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Confirm positive action, e.g. 'Submit Report', 'Discharge'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Danger (red)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Red</w:t>
            </w:r>
          </w:p>
        </w:tc>
        <w:tc>
          <w:tcPr>
            <w:tcW w:type="dxa" w:w="5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Delete or cancel, e.g. 'Delete', 'Cancel Appointment'</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Warning (amber)</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Amber</w:t>
            </w:r>
          </w:p>
        </w:tc>
        <w:tc>
          <w:tcPr>
            <w:tcW w:type="dxa" w:w="5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Caution action, e.g. 'Low Stock Filter'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Outline (white + border)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White</w:t>
            </w:r>
          </w:p>
        </w:tc>
        <w:tc>
          <w:tcPr>
            <w:tcW w:type="dxa" w:w="5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Secondary action, e.g. 'Cancel', 'View All'</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Icon Button (✏ 👁 🗑)</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Coloured icon</w:t>
            </w:r>
          </w:p>
        </w:tc>
        <w:tc>
          <w:tcPr>
            <w:tcW w:type="dxa" w:w="5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Row-level actions in tables: Edit, View, Delete</w:t>
            </w:r>
          </w:p>
        </w:tc>
      </w:tr>
    </w:tbl>
    <w:p>
      <w:pPr>
        <w:spacing w:after="0" w:before="160"/>
      </w:pPr>
      <w:r>
        <w:t xml:space="preserve"/>
      </w:r>
    </w:p>
    <w:p>
      <w:pPr>
        <w:pStyle w:val="Heading3"/>
        <w:spacing w:after="80" w:before="200"/>
      </w:pPr>
      <w:r>
        <w:rPr>
          <w:rFonts w:ascii="Arial" w:cs="Arial" w:eastAsia="Arial" w:hAnsi="Arial"/>
          <w:b/>
          <w:bCs/>
          <w:color w:val="334155"/>
          <w:sz w:val="24"/>
          <w:szCs w:val="24"/>
        </w:rPr>
        <w:t xml:space="preserve">Status Badges</w:t>
      </w:r>
    </w:p>
    <w:p>
      <w:pPr>
        <w:spacing w:after="160" w:before="0" w:line="300"/>
        <w:jc w:val="left"/>
      </w:pPr>
      <w:r>
        <w:rPr>
          <w:b w:val="false"/>
          <w:bCs w:val="false"/>
          <w:color w:val="334155"/>
          <w:sz w:val="24"/>
          <w:szCs w:val="24"/>
        </w:rPr>
        <w:t xml:space="preserve">Throughout the application, coloured badge labels show the current status of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Badge Colour</w:t>
            </w:r>
          </w:p>
        </w:tc>
        <w:tc>
          <w:tcPr>
            <w:tcW w:type="dxa" w:w="7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Status Examples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Green</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Active, Paid, Completed, Discharged, OK Stock</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Amber / Orange</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Pending, On Leave, Low Stock, Expiring Soon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Red</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Cancelled, Expired, Emergency, Danger</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Blue</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Admitted, Scheduled, In Progress, Info</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Purple</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Scheduled appointments</w:t>
            </w:r>
          </w:p>
        </w:tc>
      </w:tr>
    </w:tbl>
    <w:p>
      <w:pPr>
        <w:spacing w:after="0" w:before="160"/>
      </w:pPr>
      <w:r>
        <w:t xml:space="preserve"/>
      </w:r>
    </w:p>
    <w:p>
      <w:pPr>
        <w:pStyle w:val="Heading3"/>
        <w:spacing w:after="80" w:before="200"/>
      </w:pPr>
      <w:r>
        <w:rPr>
          <w:rFonts w:ascii="Arial" w:cs="Arial" w:eastAsia="Arial" w:hAnsi="Arial"/>
          <w:b/>
          <w:bCs/>
          <w:color w:val="334155"/>
          <w:sz w:val="24"/>
          <w:szCs w:val="24"/>
        </w:rPr>
        <w:t xml:space="preserve">Search and Filter</w:t>
      </w:r>
    </w:p>
    <w:p>
      <w:pPr>
        <w:spacing w:after="160" w:before="0" w:line="300"/>
        <w:jc w:val="left"/>
      </w:pPr>
      <w:r>
        <w:rPr>
          <w:b w:val="false"/>
          <w:bCs w:val="false"/>
          <w:color w:val="334155"/>
          <w:sz w:val="24"/>
          <w:szCs w:val="24"/>
        </w:rPr>
        <w:t xml:space="preserve">Every module has a search bar at the top. Start typing to instantly filter records — results update in real time as you type. Dropdown filters beside the search bar let you narrow results further by category, status, or department.</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To clear a filter and see all records again, either clear the search box or click the 'All' button in the toolbar.</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4 —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Dashboard</w:t>
            </w:r>
          </w:p>
          <w:p>
            <w:pPr>
              <w:spacing w:after="0" w:before="0"/>
            </w:pPr>
            <w:r>
              <w:rPr>
                <w:b w:val="false"/>
                <w:bCs w:val="false"/>
                <w:color w:val="94A3B8"/>
                <w:sz w:val="22"/>
                <w:szCs w:val="22"/>
              </w:rPr>
              <w:t xml:space="preserve">Live overview of hospital operations at a glance</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4.1  Overview</w:t>
      </w:r>
    </w:p>
    <w:p>
      <w:pPr>
        <w:spacing w:after="160" w:before="0" w:line="300"/>
        <w:jc w:val="left"/>
      </w:pPr>
      <w:r>
        <w:rPr>
          <w:b w:val="false"/>
          <w:bCs w:val="false"/>
          <w:color w:val="334155"/>
          <w:sz w:val="24"/>
          <w:szCs w:val="24"/>
        </w:rPr>
        <w:t xml:space="preserve">The Dashboard is the home screen of MediCore HMS. It gives a hospital administrator or manager a complete real-time picture of the hospital — how many patients are registered, how many beds are occupied, today's appointment queue, and any alerts that need attention.</w:t>
      </w:r>
    </w:p>
    <w:p>
      <w:pPr>
        <w:spacing w:after="0" w:before="160"/>
      </w:pPr>
      <w:r>
        <w:t xml:space="preserve"/>
      </w:r>
    </w:p>
    <w:p>
      <w:pPr>
        <w:spacing w:after="160" w:before="0" w:line="300"/>
        <w:jc w:val="left"/>
      </w:pPr>
      <w:r>
        <w:rPr>
          <w:b w:val="false"/>
          <w:bCs w:val="false"/>
          <w:color w:val="334155"/>
          <w:sz w:val="24"/>
          <w:szCs w:val="24"/>
        </w:rPr>
        <w:t xml:space="preserve">The Dashboard refreshes automatically each time you navigate to it.</w:t>
      </w:r>
    </w:p>
    <w:p>
      <w:pPr>
        <w:spacing w:after="0" w:before="160"/>
      </w:pPr>
      <w:r>
        <w:t xml:space="preserve"/>
      </w:r>
    </w:p>
    <w:p>
      <w:pPr>
        <w:pStyle w:val="Heading2"/>
        <w:spacing w:after="120" w:before="280"/>
      </w:pPr>
      <w:r>
        <w:rPr>
          <w:rFonts w:ascii="Arial" w:cs="Arial" w:eastAsia="Arial" w:hAnsi="Arial"/>
          <w:b/>
          <w:bCs/>
          <w:color w:val="0284C7"/>
          <w:sz w:val="28"/>
          <w:szCs w:val="28"/>
        </w:rPr>
        <w:t xml:space="preserve">4.2  KPI Cards (Key Performance Indicators)</w:t>
      </w:r>
    </w:p>
    <w:p>
      <w:pPr>
        <w:spacing w:after="160" w:before="0" w:line="300"/>
        <w:jc w:val="left"/>
      </w:pPr>
      <w:r>
        <w:rPr>
          <w:b w:val="false"/>
          <w:bCs w:val="false"/>
          <w:color w:val="334155"/>
          <w:sz w:val="24"/>
          <w:szCs w:val="24"/>
        </w:rPr>
        <w:t xml:space="preserve">Eight large stat cards at the top of the screen show the most important numbers:</w:t>
      </w:r>
    </w:p>
    <w:tbl>
      <w:tblPr>
        <w:tblW w:type="dxa" w:w="9774"/>
        <w:tblBorders>
          <w:top w:val="single" w:color="auto" w:sz="4"/>
          <w:left w:val="single" w:color="auto" w:sz="4"/>
          <w:bottom w:val="single" w:color="auto" w:sz="4"/>
          <w:right w:val="single" w:color="auto" w:sz="4"/>
          <w:insideH w:val="single" w:color="auto" w:sz="4"/>
          <w:insideV w:val="single" w:color="auto" w:sz="4"/>
        </w:tblBorders>
      </w:tblPr>
      <w:tblGrid>
        <w:gridCol w:w="3200"/>
        <w:gridCol w:w="6574"/>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Card</w:t>
            </w:r>
          </w:p>
        </w:tc>
        <w:tc>
          <w:tcPr>
            <w:tcW w:type="dxa" w:w="657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What It Shows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Total Registered Patients</w:t>
            </w:r>
          </w:p>
        </w:tc>
        <w:tc>
          <w:tcPr>
            <w:tcW w:type="dxa" w:w="65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Number of patients in the hospital's registry (UHID database)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Active Doctors</w:t>
            </w:r>
          </w:p>
        </w:tc>
        <w:tc>
          <w:tcPr>
            <w:tcW w:type="dxa" w:w="65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Doctors currently with 'Active' status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Today's Appointments</w:t>
            </w:r>
          </w:p>
        </w:tc>
        <w:tc>
          <w:tcPr>
            <w:tcW w:type="dxa" w:w="65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Appointments scheduled for today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Beds Occupied</w:t>
            </w:r>
          </w:p>
        </w:tc>
        <w:tc>
          <w:tcPr>
            <w:tcW w:type="dxa" w:w="65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Currently occupied beds vs total beds across all wards (e.g. 65/188)</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Revenue Today (₹)</w:t>
            </w:r>
          </w:p>
        </w:tc>
        <w:tc>
          <w:tcPr>
            <w:tcW w:type="dxa" w:w="65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Total bill value of bills raised today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Pending Bills</w:t>
            </w:r>
          </w:p>
        </w:tc>
        <w:tc>
          <w:tcPr>
            <w:tcW w:type="dxa" w:w="65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Number of bills not yet marked as Paid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Total Medicines</w:t>
            </w:r>
          </w:p>
        </w:tc>
        <w:tc>
          <w:tcPr>
            <w:tcW w:type="dxa" w:w="65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Number of medicine items in pharmacy stock</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Staff On Duty</w:t>
            </w:r>
          </w:p>
        </w:tc>
        <w:tc>
          <w:tcPr>
            <w:tcW w:type="dxa" w:w="65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Total active staff members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Each KPI card has a coloured left stripe. The colour matches the status — blue for informational, green for positive, red for critical.</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4.3  OPD Chart — Visits Last 7 Days</w:t>
      </w:r>
    </w:p>
    <w:p>
      <w:pPr>
        <w:spacing w:after="160" w:before="0" w:line="300"/>
        <w:jc w:val="left"/>
      </w:pPr>
      <w:r>
        <w:rPr>
          <w:b w:val="false"/>
          <w:bCs w:val="false"/>
          <w:color w:val="334155"/>
          <w:sz w:val="24"/>
          <w:szCs w:val="24"/>
        </w:rPr>
        <w:t xml:space="preserve">A bar chart shows OPD patient visits for each of the past 7 days. Each bar represents one day (Mon–Sun). Use this to spot busy days and plan staffing accordingly.</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4.4  Appointments by Department (Pie Chart)</w:t>
      </w:r>
    </w:p>
    <w:p>
      <w:pPr>
        <w:spacing w:after="160" w:before="0" w:line="300"/>
        <w:jc w:val="left"/>
      </w:pPr>
      <w:r>
        <w:rPr>
          <w:b w:val="false"/>
          <w:bCs w:val="false"/>
          <w:color w:val="334155"/>
          <w:sz w:val="24"/>
          <w:szCs w:val="24"/>
        </w:rPr>
        <w:t xml:space="preserve">A pie chart breaks down today's and recent appointments by specialist department — Cardiology, General Medicine, Gynaecology, etc. Hover over a slice to see the number for that department.</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4.5  Today's OPD Queue</w:t>
      </w:r>
    </w:p>
    <w:p>
      <w:pPr>
        <w:spacing w:after="160" w:before="0" w:line="300"/>
        <w:jc w:val="left"/>
      </w:pPr>
      <w:r>
        <w:rPr>
          <w:b w:val="false"/>
          <w:bCs w:val="false"/>
          <w:color w:val="334155"/>
          <w:sz w:val="24"/>
          <w:szCs w:val="24"/>
        </w:rPr>
        <w:t xml:space="preserve">A scrollable list shows all appointments scheduled for today. Each row shows the appointment time, patient name, doctor, and appointment type. Status badges show whether each appointment is Scheduled, Completed, or Cancelled.</w:t>
      </w:r>
    </w:p>
    <w:p>
      <w:pPr>
        <w:spacing w:after="0" w:before="120"/>
      </w:pPr>
      <w:r>
        <w:t xml:space="preserve"/>
      </w:r>
    </w:p>
    <w:p>
      <w:pPr>
        <w:pStyle w:val="ListParagraph"/>
        <w:numPr>
          <w:ilvl w:val="0"/>
          <w:numId w:val="2"/>
        </w:numPr>
        <w:spacing w:after="60" w:before="40" w:line="300"/>
      </w:pPr>
      <w:r>
        <w:rPr>
          <w:b w:val="false"/>
          <w:bCs w:val="false"/>
          <w:color w:val="334155"/>
          <w:sz w:val="24"/>
          <w:szCs w:val="24"/>
        </w:rPr>
        <w:t xml:space="preserve">Click View All to jump directly to the Appointments module</w:t>
      </w:r>
    </w:p>
    <w:p>
      <w:pPr>
        <w:pStyle w:val="ListParagraph"/>
        <w:numPr>
          <w:ilvl w:val="0"/>
          <w:numId w:val="2"/>
        </w:numPr>
        <w:spacing w:after="60" w:before="40" w:line="300"/>
      </w:pPr>
      <w:r>
        <w:rPr>
          <w:b w:val="false"/>
          <w:bCs w:val="false"/>
          <w:color w:val="334155"/>
          <w:sz w:val="24"/>
          <w:szCs w:val="24"/>
        </w:rPr>
        <w:t xml:space="preserve">Appointments are listed in chronological order</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4.6  Ward Bed Occupancy</w:t>
      </w:r>
    </w:p>
    <w:p>
      <w:pPr>
        <w:spacing w:after="160" w:before="0" w:line="300"/>
        <w:jc w:val="left"/>
      </w:pPr>
      <w:r>
        <w:rPr>
          <w:b w:val="false"/>
          <w:bCs w:val="false"/>
          <w:color w:val="334155"/>
          <w:sz w:val="24"/>
          <w:szCs w:val="24"/>
        </w:rPr>
        <w:t xml:space="preserve">A progress bar for each ward shows how many of its beds are occupied. Colour coding makes it easy to see which wards need attention:</w:t>
      </w:r>
    </w:p>
    <w:p>
      <w:pPr>
        <w:pStyle w:val="ListParagraph"/>
        <w:numPr>
          <w:ilvl w:val="0"/>
          <w:numId w:val="2"/>
        </w:numPr>
        <w:spacing w:after="60" w:before="40" w:line="300"/>
      </w:pPr>
      <w:r>
        <w:rPr>
          <w:b w:val="false"/>
          <w:bCs w:val="false"/>
          <w:color w:val="334155"/>
          <w:sz w:val="24"/>
          <w:szCs w:val="24"/>
        </w:rPr>
        <w:t xml:space="preserve">Green bar — ward is less than 60% full</w:t>
      </w:r>
    </w:p>
    <w:p>
      <w:pPr>
        <w:pStyle w:val="ListParagraph"/>
        <w:numPr>
          <w:ilvl w:val="0"/>
          <w:numId w:val="2"/>
        </w:numPr>
        <w:spacing w:after="60" w:before="40" w:line="300"/>
      </w:pPr>
      <w:r>
        <w:rPr>
          <w:b w:val="false"/>
          <w:bCs w:val="false"/>
          <w:color w:val="334155"/>
          <w:sz w:val="24"/>
          <w:szCs w:val="24"/>
        </w:rPr>
        <w:t xml:space="preserve">Amber bar — ward is 60–85% full</w:t>
      </w:r>
    </w:p>
    <w:p>
      <w:pPr>
        <w:pStyle w:val="ListParagraph"/>
        <w:numPr>
          <w:ilvl w:val="0"/>
          <w:numId w:val="2"/>
        </w:numPr>
        <w:spacing w:after="60" w:before="40" w:line="300"/>
      </w:pPr>
      <w:r>
        <w:rPr>
          <w:b w:val="false"/>
          <w:bCs w:val="false"/>
          <w:color w:val="334155"/>
          <w:sz w:val="24"/>
          <w:szCs w:val="24"/>
        </w:rPr>
        <w:t xml:space="preserve">Red bar — ward is over 85% full (near capacity)</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4.7  Alerts Panel</w:t>
      </w:r>
    </w:p>
    <w:p>
      <w:pPr>
        <w:spacing w:after="160" w:before="0" w:line="300"/>
        <w:jc w:val="left"/>
      </w:pPr>
      <w:r>
        <w:rPr>
          <w:b w:val="false"/>
          <w:bCs w:val="false"/>
          <w:color w:val="334155"/>
          <w:sz w:val="24"/>
          <w:szCs w:val="24"/>
        </w:rPr>
        <w:t xml:space="preserve">The right-side alerts panel automatically highlights items needing attention:</w:t>
      </w:r>
    </w:p>
    <w:p>
      <w:pPr>
        <w:pStyle w:val="ListParagraph"/>
        <w:numPr>
          <w:ilvl w:val="0"/>
          <w:numId w:val="2"/>
        </w:numPr>
        <w:spacing w:after="60" w:before="40" w:line="300"/>
      </w:pPr>
      <w:r>
        <w:rPr>
          <w:b w:val="false"/>
          <w:bCs w:val="false"/>
          <w:color w:val="334155"/>
          <w:sz w:val="24"/>
          <w:szCs w:val="24"/>
        </w:rPr>
        <w:t xml:space="preserve">Low Stock medicines — any medicine below its minimum stock level</w:t>
      </w:r>
    </w:p>
    <w:p>
      <w:pPr>
        <w:pStyle w:val="ListParagraph"/>
        <w:numPr>
          <w:ilvl w:val="0"/>
          <w:numId w:val="2"/>
        </w:numPr>
        <w:spacing w:after="60" w:before="40" w:line="300"/>
      </w:pPr>
      <w:r>
        <w:rPr>
          <w:b w:val="false"/>
          <w:bCs w:val="false"/>
          <w:color w:val="334155"/>
          <w:sz w:val="24"/>
          <w:szCs w:val="24"/>
        </w:rPr>
        <w:t xml:space="preserve">Expiring Soon — medicines expiring within 3 months</w:t>
      </w:r>
    </w:p>
    <w:p>
      <w:pPr>
        <w:pStyle w:val="ListParagraph"/>
        <w:numPr>
          <w:ilvl w:val="0"/>
          <w:numId w:val="2"/>
        </w:numPr>
        <w:spacing w:after="60" w:before="40" w:line="300"/>
      </w:pPr>
      <w:r>
        <w:rPr>
          <w:b w:val="false"/>
          <w:bCs w:val="false"/>
          <w:color w:val="334155"/>
          <w:sz w:val="24"/>
          <w:szCs w:val="24"/>
        </w:rPr>
        <w:t xml:space="preserve">Pending Lab Tests — tests ordered but result not yet entered</w:t>
      </w:r>
    </w:p>
    <w:p>
      <w:pPr>
        <w:pStyle w:val="ListParagraph"/>
        <w:numPr>
          <w:ilvl w:val="0"/>
          <w:numId w:val="2"/>
        </w:numPr>
        <w:spacing w:after="60" w:before="40" w:line="300"/>
      </w:pPr>
      <w:r>
        <w:rPr>
          <w:b w:val="false"/>
          <w:bCs w:val="false"/>
          <w:color w:val="334155"/>
          <w:sz w:val="24"/>
          <w:szCs w:val="24"/>
        </w:rPr>
        <w:t xml:space="preserve">Unpaid Bills — bills still awaiting payment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2"/>
              <w:bottom w:val="single" w:color="D97706" w:sz="1"/>
              <w:right w:val="single" w:color="D97706" w:sz="1"/>
            </w:tcBorders>
            <w:shd w:fill="FFFBEB" w:val="clear"/>
            <w:tcMar>
              <w:top w:type="dxa" w:w="100"/>
              <w:left w:type="dxa" w:w="180"/>
              <w:bottom w:type="dxa" w:w="100"/>
              <w:right w:type="dxa" w:w="180"/>
            </w:tcMar>
          </w:tcPr>
          <w:p>
            <w:pPr>
              <w:spacing w:after="0" w:before="0" w:line="300"/>
            </w:pPr>
            <w:r>
              <w:rPr>
                <w:b/>
                <w:bCs/>
                <w:color w:val="D97706"/>
                <w:sz w:val="24"/>
                <w:szCs w:val="24"/>
              </w:rPr>
              <w:t xml:space="preserve">⚠  Important:  </w:t>
            </w:r>
            <w:r>
              <w:rPr>
                <w:b w:val="false"/>
                <w:bCs w:val="false"/>
                <w:color w:val="334155"/>
                <w:sz w:val="24"/>
                <w:szCs w:val="24"/>
              </w:rPr>
              <w:t xml:space="preserve">Check the Alerts panel every morning before starting work to ensure no critical shortages or overdue tasks are missed.</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5 —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Patients</w:t>
            </w:r>
          </w:p>
          <w:p>
            <w:pPr>
              <w:spacing w:after="0" w:before="0"/>
            </w:pPr>
            <w:r>
              <w:rPr>
                <w:b w:val="false"/>
                <w:bCs w:val="false"/>
                <w:color w:val="94A3B8"/>
                <w:sz w:val="22"/>
                <w:szCs w:val="22"/>
              </w:rPr>
              <w:t xml:space="preserve">Patient registration, UHID management, and medical records</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5.1  Overview</w:t>
      </w:r>
    </w:p>
    <w:p>
      <w:pPr>
        <w:spacing w:after="160" w:before="0" w:line="300"/>
        <w:jc w:val="left"/>
      </w:pPr>
      <w:r>
        <w:rPr>
          <w:b w:val="false"/>
          <w:bCs w:val="false"/>
          <w:color w:val="334155"/>
          <w:sz w:val="24"/>
          <w:szCs w:val="24"/>
        </w:rPr>
        <w:t xml:space="preserve">The Patients module is the central registry for all patients. Every patient receives a unique UHID (Unique Hospital ID) that is used across every other module — appointments, OPD visits, lab tests, bills, and admissions are all linked by UHID.</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5.2  Finding a Patient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Go to Patients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'Patients' in the sidebar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Use the search bar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Type any part of the patient's name, UHID (e.g. UHID-10003), or phone number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Use filters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Use the Gender or Status dropdowns to narrow results further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View results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Matching patients appear instantly in the table below</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The search works on name, UHID, and phone number simultaneously — you only need to type in one box.</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5.3  Registering a New Patient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the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blue '+ Register New Patient' button in the top right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Personal Information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Fill in: Full Name, Gender, Date of Birth, Blood Group (required fields marked with *)</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Contact Details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Mobile Number (required) and Email (optional)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Address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patient's full postal address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Emergency Contact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emergency contact name and number in the format:  Name:PhoneNumber (e.g. Sunita:9810001001)</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Allergies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any known drug allergies, or type 'None' if no allergies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'Register Patient'. A unique UHID is automatically assigned.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The UHID is generated automatically (e.g. UHID-10016). Note it down or inform the patient — they will need it for all future visits.</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5.4  Editing a Patient Record</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by name, UHID, or phone number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Click Edit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blue ✏ (pencil) icon in the patient's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Update details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Make the necessary changes in the form</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'Save Changes'</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5.5  Patient Table Columns Explained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Column</w:t>
            </w:r>
          </w:p>
        </w:tc>
        <w:tc>
          <w:tcPr>
            <w:tcW w:type="dxa" w:w="77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UHID</w:t>
            </w:r>
          </w:p>
        </w:tc>
        <w:tc>
          <w:tcPr>
            <w:tcW w:type="dxa" w:w="77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Unique Hospital ID — the patient's permanent hospital identity number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Patient Name</w:t>
            </w:r>
          </w:p>
        </w:tc>
        <w:tc>
          <w:tcPr>
            <w:tcW w:type="dxa" w:w="77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Full name, with gender and age shown below in smaller text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Blood</w:t>
            </w:r>
          </w:p>
        </w:tc>
        <w:tc>
          <w:tcPr>
            <w:tcW w:type="dxa" w:w="77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Blood group — displayed as a badge (A+, O-, etc.)</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Phone</w:t>
            </w:r>
          </w:p>
        </w:tc>
        <w:tc>
          <w:tcPr>
            <w:tcW w:type="dxa" w:w="77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Primary mobile number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Address</w:t>
            </w:r>
          </w:p>
        </w:tc>
        <w:tc>
          <w:tcPr>
            <w:tcW w:type="dxa" w:w="77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Registered address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Allergies</w:t>
            </w:r>
          </w:p>
        </w:tc>
        <w:tc>
          <w:tcPr>
            <w:tcW w:type="dxa" w:w="77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Known drug allergies (or 'None')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Registered</w:t>
            </w:r>
          </w:p>
        </w:tc>
        <w:tc>
          <w:tcPr>
            <w:tcW w:type="dxa" w:w="77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Date the patient was first registered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Status</w:t>
            </w:r>
          </w:p>
        </w:tc>
        <w:tc>
          <w:tcPr>
            <w:tcW w:type="dxa" w:w="77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Active or Inactive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Actions</w:t>
            </w:r>
          </w:p>
        </w:tc>
        <w:tc>
          <w:tcPr>
            <w:tcW w:type="dxa" w:w="77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 Edit   👁 View Profile   🗑 Delete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2"/>
              <w:bottom w:val="single" w:color="D97706" w:sz="1"/>
              <w:right w:val="single" w:color="D97706" w:sz="1"/>
            </w:tcBorders>
            <w:shd w:fill="FFFBEB" w:val="clear"/>
            <w:tcMar>
              <w:top w:type="dxa" w:w="100"/>
              <w:left w:type="dxa" w:w="180"/>
              <w:bottom w:type="dxa" w:w="100"/>
              <w:right w:type="dxa" w:w="180"/>
            </w:tcMar>
          </w:tcPr>
          <w:p>
            <w:pPr>
              <w:spacing w:after="0" w:before="0" w:line="300"/>
            </w:pPr>
            <w:r>
              <w:rPr>
                <w:b/>
                <w:bCs/>
                <w:color w:val="D97706"/>
                <w:sz w:val="24"/>
                <w:szCs w:val="24"/>
              </w:rPr>
              <w:t xml:space="preserve">⚠  Important:  </w:t>
            </w:r>
            <w:r>
              <w:rPr>
                <w:b w:val="false"/>
                <w:bCs w:val="false"/>
                <w:color w:val="334155"/>
                <w:sz w:val="24"/>
                <w:szCs w:val="24"/>
              </w:rPr>
              <w:t xml:space="preserve">Deleting a patient removes them from the registry permanently. This does not affect historical billing or lab records linked to their UHID.</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6 — Doctors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Doctors</w:t>
            </w:r>
          </w:p>
          <w:p>
            <w:pPr>
              <w:spacing w:after="0" w:before="0"/>
            </w:pPr>
            <w:r>
              <w:rPr>
                <w:b w:val="false"/>
                <w:bCs w:val="false"/>
                <w:color w:val="94A3B8"/>
                <w:sz w:val="22"/>
                <w:szCs w:val="22"/>
              </w:rPr>
              <w:t xml:space="preserve">Consultant profiles, specializations, and OPD schedules</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6.1  Overview</w:t>
      </w:r>
    </w:p>
    <w:p>
      <w:pPr>
        <w:spacing w:after="160" w:before="0" w:line="300"/>
        <w:jc w:val="left"/>
      </w:pPr>
      <w:r>
        <w:rPr>
          <w:b w:val="false"/>
          <w:bCs w:val="false"/>
          <w:color w:val="334155"/>
          <w:sz w:val="24"/>
          <w:szCs w:val="24"/>
        </w:rPr>
        <w:t xml:space="preserve">The Doctors module maintains profiles for all consultants and specialists. Doctor profiles are used across Appointments, OPD visits, and Admissions to assign the treating doctor.</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6.2  Adding a New Doctor</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the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Add Doctor'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Full Name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doctor's full name including title (e.g. Dr. Ramesh Gupta)</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Qualification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degrees (e.g. MBBS, MD, DM)</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Specialization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specific specialization (e.g. DM Cardiology)</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Department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department from the dropdown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Experience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years of experience as a number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Consultation Fee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fee in Rupees (numbers only, no ₹ symbol needed)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Contact Details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phone number and professional email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OPD Schedule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Describe availability (e.g. Mon-Sat 09:00-17:00)</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Status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Active (default), On Leave, or Inactive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'Add Doctor'</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6.3  Filtering Doctors by Department</w:t>
      </w:r>
    </w:p>
    <w:p>
      <w:pPr>
        <w:spacing w:after="160" w:before="0" w:line="300"/>
        <w:jc w:val="left"/>
      </w:pPr>
      <w:r>
        <w:rPr>
          <w:b w:val="false"/>
          <w:bCs w:val="false"/>
          <w:color w:val="334155"/>
          <w:sz w:val="24"/>
          <w:szCs w:val="24"/>
        </w:rPr>
        <w:t xml:space="preserve">Use the Department dropdown in the toolbar to show only doctors from a specific department — Cardiology, Gynaecology, Orthopaedics, etc. This is useful when booking appointments to find the right specialist quickly.</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6.4  Setting a Doctor to 'On Leave'</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doctor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by name or department filter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Edit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in their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Change Status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Change Status dropdown from 'Active' to 'On Leave'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'Save Changes'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Setting a doctor to 'On Leave' does not cancel existing appointments — you will need to reschedule those from the Appointments module.</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7 — Appointments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Appointments</w:t>
            </w:r>
          </w:p>
          <w:p>
            <w:pPr>
              <w:spacing w:after="0" w:before="0"/>
            </w:pPr>
            <w:r>
              <w:rPr>
                <w:b w:val="false"/>
                <w:bCs w:val="false"/>
                <w:color w:val="94A3B8"/>
                <w:sz w:val="22"/>
                <w:szCs w:val="22"/>
              </w:rPr>
              <w:t xml:space="preserve">Scheduling, OPD queue management, and visit tracking</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7.1  Overview</w:t>
      </w:r>
    </w:p>
    <w:p>
      <w:pPr>
        <w:spacing w:after="160" w:before="0" w:line="300"/>
        <w:jc w:val="left"/>
      </w:pPr>
      <w:r>
        <w:rPr>
          <w:b w:val="false"/>
          <w:bCs w:val="false"/>
          <w:color w:val="334155"/>
          <w:sz w:val="24"/>
          <w:szCs w:val="24"/>
        </w:rPr>
        <w:t xml:space="preserve">The Appointments module manages the scheduling of patient visits with doctors. It supports OPD appointments, follow-up visits, emergency walk-ins, and teleconsultations.</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7.2  Booking a New Appointment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the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New Appointment'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Select 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Patient dropdown and start typing the patient's name or UHID to find them</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Select Doctor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Doctor dropdown and select the appropriate consultant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Choose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calendar icon and select the appointment date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Choose Time Slot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an available time slot from the dropdown (15-minute intervals)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Visit Type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OPD, Follow-up, Emergency, Procedure, or Teleconsult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Priority</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Routine, High, or Emergency</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Notes (Optional)</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reason for visit or chief complaint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'Book Appointment'</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7.3  Viewing Today's Queue</w:t>
      </w:r>
    </w:p>
    <w:p>
      <w:pPr>
        <w:spacing w:after="160" w:before="0" w:line="300"/>
        <w:jc w:val="left"/>
      </w:pPr>
      <w:r>
        <w:rPr>
          <w:b w:val="false"/>
          <w:bCs w:val="false"/>
          <w:color w:val="334155"/>
          <w:sz w:val="24"/>
          <w:szCs w:val="24"/>
        </w:rPr>
        <w:t xml:space="preserve">Click the 'Today's Queue' button in the toolbar to filter the table to show only today's appointments. This gives the receptionist a clear list of who is expected in clinic today.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The Dashboard also shows today's queue as a timeline. Both views are kept in sync.</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7.4  Marking an Appointment as Complete</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appointment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or use Today's Queue filter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Click Done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green '✓ Done' button in the appointment's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Confirm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Status changes immediately to 'Completed'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7.5  Cancelling an Appointment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appointment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or filter by status 'Scheduled'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Cancel</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red ✕ icon button in the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Status updated</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Status changes to 'Cancelled'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Cancelled appointments are kept in the system for record-keeping. They are not deleted.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7.6  Appointment Priority Colours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Priority</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Badge Colour</w:t>
            </w:r>
          </w:p>
        </w:tc>
        <w:tc>
          <w:tcPr>
            <w:tcW w:type="dxa" w:w="51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When to Use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Routine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Blue</w:t>
            </w:r>
          </w:p>
        </w:tc>
        <w:tc>
          <w:tcPr>
            <w:tcW w:type="dxa" w:w="5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Regular scheduled visits, health check-ups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High</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Amber</w:t>
            </w:r>
          </w:p>
        </w:tc>
        <w:tc>
          <w:tcPr>
            <w:tcW w:type="dxa" w:w="5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Patient with symptoms needing prompt attention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Emergency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Red</w:t>
            </w:r>
          </w:p>
        </w:tc>
        <w:tc>
          <w:tcPr>
            <w:tcW w:type="dxa" w:w="5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Immediate life-threatening emergency</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8 — OPD (Outpatient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OPD</w:t>
            </w:r>
          </w:p>
          <w:p>
            <w:pPr>
              <w:spacing w:after="0" w:before="0"/>
            </w:pPr>
            <w:r>
              <w:rPr>
                <w:b w:val="false"/>
                <w:bCs w:val="false"/>
                <w:color w:val="94A3B8"/>
                <w:sz w:val="22"/>
                <w:szCs w:val="22"/>
              </w:rPr>
              <w:t xml:space="preserve">Consultations, vital signs, SOAP notes, and prescriptions</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8.1  Overview</w:t>
      </w:r>
    </w:p>
    <w:p>
      <w:pPr>
        <w:spacing w:after="160" w:before="0" w:line="300"/>
        <w:jc w:val="left"/>
      </w:pPr>
      <w:r>
        <w:rPr>
          <w:b w:val="false"/>
          <w:bCs w:val="false"/>
          <w:color w:val="334155"/>
          <w:sz w:val="24"/>
          <w:szCs w:val="24"/>
        </w:rPr>
        <w:t xml:space="preserve">The OPD module is used by doctors and clinical staff to record patient consultations. Each OPD visit captures the patient's vital signs, the doctor's clinical notes (in SOAP format), diagnosis, and prescription.</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SOAP stands for Subjective (complaints), Objective (findings/vitals), Assessment (diagnosis), and Plan (prescription/advice). It is the global standard format for clinical documentation.</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8.2  Recording a New OPD Consultation</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New OPD Visit'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patient from the dropdown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Doctor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consulting doctor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Visit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Today's date is pre-filled; change if recording a past visit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Consultation Fee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fee charged for this visit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Vital Signs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Blood Pressure (e.g. 120/80), Pulse Rate, Temperature, SpO₂, Weight, Height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Chief Complaints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Describe the patient's main symptoms and duration in the text box</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Diagnosis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clinical diagnosis (use ICD-10 code if available, e.g. J06.9 — URTI)</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Prescription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each drug on a new line in the format:  Drug Name  Dose  Frequency  Duration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Advice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diet instructions, activity restrictions, and follow-up date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'Save Consultation' — status is set to Completed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8.3  Prescription Writing Format</w:t>
      </w:r>
    </w:p>
    <w:p>
      <w:pPr>
        <w:spacing w:after="160" w:before="0" w:line="300"/>
        <w:jc w:val="left"/>
      </w:pPr>
      <w:r>
        <w:rPr>
          <w:b w:val="false"/>
          <w:bCs w:val="false"/>
          <w:color w:val="334155"/>
          <w:sz w:val="24"/>
          <w:szCs w:val="24"/>
        </w:rPr>
        <w:t xml:space="preserve">Write each medicine on its own line in the prescription box:</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60" w:before="0"/>
            </w:pPr>
            <w:r>
              <w:rPr>
                <w:rFonts w:ascii="Courier New" w:cs="Courier New" w:eastAsia="Courier New" w:hAnsi="Courier New"/>
                <w:b w:val="false"/>
                <w:bCs w:val="false"/>
                <w:color w:val="1D4ED8"/>
                <w:sz w:val="20"/>
                <w:szCs w:val="20"/>
              </w:rPr>
              <w:t xml:space="preserve">Tab. Paracetamol 500mg    TDS    x 5 days</w:t>
            </w:r>
          </w:p>
          <w:p>
            <w:pPr>
              <w:spacing w:after="60" w:before="0"/>
            </w:pPr>
            <w:r>
              <w:rPr>
                <w:rFonts w:ascii="Courier New" w:cs="Courier New" w:eastAsia="Courier New" w:hAnsi="Courier New"/>
                <w:b w:val="false"/>
                <w:bCs w:val="false"/>
                <w:color w:val="1D4ED8"/>
                <w:sz w:val="20"/>
                <w:szCs w:val="20"/>
              </w:rPr>
              <w:t xml:space="preserve">Tab. Cetirizine 10mg     OD     x 7 days</w:t>
            </w:r>
          </w:p>
          <w:p>
            <w:pPr>
              <w:spacing w:after="0" w:before="0"/>
            </w:pPr>
            <w:r>
              <w:rPr>
                <w:rFonts w:ascii="Courier New" w:cs="Courier New" w:eastAsia="Courier New" w:hAnsi="Courier New"/>
                <w:b w:val="false"/>
                <w:bCs w:val="false"/>
                <w:color w:val="1D4ED8"/>
                <w:sz w:val="20"/>
                <w:szCs w:val="20"/>
              </w:rPr>
              <w:t xml:space="preserve">Syp. Benadryl 10ml       TDS    After meals</w:t>
            </w:r>
          </w:p>
        </w:tc>
      </w:tr>
    </w:tbl>
    <w:p>
      <w:pPr>
        <w:spacing w:after="0" w:before="160"/>
      </w:pPr>
      <w:r>
        <w:t xml:space="preserve"/>
      </w:r>
    </w:p>
    <w:tbl>
      <w:tblPr>
        <w:tblW w:type="dxa" w:w="9774"/>
        <w:tblBorders>
          <w:top w:val="single" w:color="auto" w:sz="4"/>
          <w:left w:val="single" w:color="auto" w:sz="4"/>
          <w:bottom w:val="single" w:color="auto" w:sz="4"/>
          <w:right w:val="single" w:color="auto" w:sz="4"/>
          <w:insideH w:val="single" w:color="auto" w:sz="4"/>
          <w:insideV w:val="single" w:color="auto" w:sz="4"/>
        </w:tblBorders>
      </w:tblPr>
      <w:tblGrid>
        <w:gridCol w:w="2400"/>
        <w:gridCol w:w="7374"/>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Abbreviation</w:t>
            </w:r>
          </w:p>
        </w:tc>
        <w:tc>
          <w:tcPr>
            <w:tcW w:type="dxa" w:w="737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Meaning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OD</w:t>
            </w:r>
          </w:p>
        </w:tc>
        <w:tc>
          <w:tcPr>
            <w:tcW w:type="dxa" w:w="73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Once daily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BD / BID</w:t>
            </w:r>
          </w:p>
        </w:tc>
        <w:tc>
          <w:tcPr>
            <w:tcW w:type="dxa" w:w="73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Twice daily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TDS / TID</w:t>
            </w:r>
          </w:p>
        </w:tc>
        <w:tc>
          <w:tcPr>
            <w:tcW w:type="dxa" w:w="73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Three times daily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QID</w:t>
            </w:r>
          </w:p>
        </w:tc>
        <w:tc>
          <w:tcPr>
            <w:tcW w:type="dxa" w:w="73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Four times daily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HS</w:t>
            </w:r>
          </w:p>
        </w:tc>
        <w:tc>
          <w:tcPr>
            <w:tcW w:type="dxa" w:w="73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At bedtime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SOS / PRN</w:t>
            </w:r>
          </w:p>
        </w:tc>
        <w:tc>
          <w:tcPr>
            <w:tcW w:type="dxa" w:w="73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When required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AC</w:t>
            </w:r>
          </w:p>
        </w:tc>
        <w:tc>
          <w:tcPr>
            <w:tcW w:type="dxa" w:w="7374"/>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Before food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PC</w:t>
            </w:r>
          </w:p>
        </w:tc>
        <w:tc>
          <w:tcPr>
            <w:tcW w:type="dxa" w:w="7374"/>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After food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8.4  Viewing a Prescription</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visit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by patient name or use the Today filter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View</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purple 👁 icon in the visit's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Prescription view opens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Shows vitals as visual cards, SOAP notes, and the full prescription in monospace font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Print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Print Receipt' to send to printer</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9 — IPD / Wards (Inpatient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IPD / Wards</w:t>
            </w:r>
          </w:p>
          <w:p>
            <w:pPr>
              <w:spacing w:after="0" w:before="0"/>
            </w:pPr>
            <w:r>
              <w:rPr>
                <w:b w:val="false"/>
                <w:bCs w:val="false"/>
                <w:color w:val="94A3B8"/>
                <w:sz w:val="22"/>
                <w:szCs w:val="22"/>
              </w:rPr>
              <w:t xml:space="preserve">Patient admissions, bed management, and discharge</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9.1  Overview</w:t>
      </w:r>
    </w:p>
    <w:p>
      <w:pPr>
        <w:spacing w:after="160" w:before="0" w:line="300"/>
        <w:jc w:val="left"/>
      </w:pPr>
      <w:r>
        <w:rPr>
          <w:b w:val="false"/>
          <w:bCs w:val="false"/>
          <w:color w:val="334155"/>
          <w:sz w:val="24"/>
          <w:szCs w:val="24"/>
        </w:rPr>
        <w:t xml:space="preserve">The IPD module handles all inpatient admissions — admitting patients to wards, assigning beds, tracking daily room charges, and processing discharges. It has two sub-screens: Admissions and Ward Overview.</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9.2  Admitting a New Patient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Go to IPD / Wards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in the sidebar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New Admission'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patient from the dropdown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Treating Doctor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admitting doctor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Ward</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ward from the dropdown — it shows available bed count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Bed Number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specific bed number (e.g. ICU-03, CAR-01)</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Admit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Today's date is pre-filled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Daily Charge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daily room/bed charge in Rupees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Diagnosis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admitting diagnosis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Diet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dietary instructions (e.g. Low salt, NPO, Liquid diet)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Notes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any special instructions for nursing staff</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'Admit Patient'</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9.3  Discharging a Patient</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admission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by patient name or ward name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Discharge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'Discharge' button in the patient's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Confirm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Status changes to 'Discharged' and today's date is recorded as the discharge date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Total charges calculated</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The system automatically calculates total charges: Days × Daily Rate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After discharging, go to the Billing module to generate the final discharge bill — IPD charges are added as a line item.</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9.4  Ward Overview Tab</w:t>
      </w:r>
    </w:p>
    <w:p>
      <w:pPr>
        <w:spacing w:after="160" w:before="0" w:line="300"/>
        <w:jc w:val="left"/>
      </w:pPr>
      <w:r>
        <w:rPr>
          <w:b w:val="false"/>
          <w:bCs w:val="false"/>
          <w:color w:val="334155"/>
          <w:sz w:val="24"/>
          <w:szCs w:val="24"/>
        </w:rPr>
        <w:t xml:space="preserve">Click the 'Ward Overview' tab to see all wards displayed as cards. Each card shows:</w:t>
      </w:r>
    </w:p>
    <w:p>
      <w:pPr>
        <w:pStyle w:val="ListParagraph"/>
        <w:numPr>
          <w:ilvl w:val="0"/>
          <w:numId w:val="2"/>
        </w:numPr>
        <w:spacing w:after="60" w:before="40" w:line="300"/>
      </w:pPr>
      <w:r>
        <w:rPr>
          <w:b w:val="false"/>
          <w:bCs w:val="false"/>
          <w:color w:val="334155"/>
          <w:sz w:val="24"/>
          <w:szCs w:val="24"/>
        </w:rPr>
        <w:t xml:space="preserve">Ward name and type (ICU, General, Maternity, etc.)</w:t>
      </w:r>
    </w:p>
    <w:p>
      <w:pPr>
        <w:pStyle w:val="ListParagraph"/>
        <w:numPr>
          <w:ilvl w:val="0"/>
          <w:numId w:val="2"/>
        </w:numPr>
        <w:spacing w:after="60" w:before="40" w:line="300"/>
      </w:pPr>
      <w:r>
        <w:rPr>
          <w:b w:val="false"/>
          <w:bCs w:val="false"/>
          <w:color w:val="334155"/>
          <w:sz w:val="24"/>
          <w:szCs w:val="24"/>
        </w:rPr>
        <w:t xml:space="preserve">A progress bar showing occupancy (beds used / total beds)</w:t>
      </w:r>
    </w:p>
    <w:p>
      <w:pPr>
        <w:pStyle w:val="ListParagraph"/>
        <w:numPr>
          <w:ilvl w:val="0"/>
          <w:numId w:val="2"/>
        </w:numPr>
        <w:spacing w:after="60" w:before="40" w:line="300"/>
      </w:pPr>
      <w:r>
        <w:rPr>
          <w:b w:val="false"/>
          <w:bCs w:val="false"/>
          <w:color w:val="334155"/>
          <w:sz w:val="24"/>
          <w:szCs w:val="24"/>
        </w:rPr>
        <w:t xml:space="preserve">The occupancy percentage</w:t>
      </w:r>
    </w:p>
    <w:p>
      <w:pPr>
        <w:pStyle w:val="ListParagraph"/>
        <w:numPr>
          <w:ilvl w:val="0"/>
          <w:numId w:val="2"/>
        </w:numPr>
        <w:spacing w:after="60" w:before="40" w:line="300"/>
      </w:pPr>
      <w:r>
        <w:rPr>
          <w:b w:val="false"/>
          <w:bCs w:val="false"/>
          <w:color w:val="334155"/>
          <w:sz w:val="24"/>
          <w:szCs w:val="24"/>
        </w:rPr>
        <w:t xml:space="preserve">Number of available beds</w:t>
      </w:r>
    </w:p>
    <w:p>
      <w:pPr>
        <w:spacing w:after="0" w:before="160"/>
      </w:pPr>
      <w:r>
        <w:t xml:space="preserve"/>
      </w:r>
    </w:p>
    <w:p>
      <w:pPr>
        <w:spacing w:after="160" w:before="0" w:line="300"/>
        <w:jc w:val="left"/>
      </w:pPr>
      <w:r>
        <w:rPr>
          <w:b w:val="false"/>
          <w:bCs w:val="false"/>
          <w:color w:val="334155"/>
          <w:sz w:val="24"/>
          <w:szCs w:val="24"/>
        </w:rPr>
        <w:t xml:space="preserve">The four summary cards at the bottom show hospital-wide totals: Total Beds, Occupied, Available, and overall Occupancy Rate.</w:t>
      </w:r>
    </w:p>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10 — Pharmacy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Pharmacy</w:t>
            </w:r>
          </w:p>
          <w:p>
            <w:pPr>
              <w:spacing w:after="0" w:before="0"/>
            </w:pPr>
            <w:r>
              <w:rPr>
                <w:b w:val="false"/>
                <w:bCs w:val="false"/>
                <w:color w:val="94A3B8"/>
                <w:sz w:val="22"/>
                <w:szCs w:val="22"/>
              </w:rPr>
              <w:t xml:space="preserve">Drug inventory, stock management, and expiry tracking</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10.1  Overview</w:t>
      </w:r>
    </w:p>
    <w:p>
      <w:pPr>
        <w:spacing w:after="160" w:before="0" w:line="300"/>
        <w:jc w:val="left"/>
      </w:pPr>
      <w:r>
        <w:rPr>
          <w:b w:val="false"/>
          <w:bCs w:val="false"/>
          <w:color w:val="334155"/>
          <w:sz w:val="24"/>
          <w:szCs w:val="24"/>
        </w:rPr>
        <w:t xml:space="preserve">The Pharmacy module manages the complete drug inventory — stock levels, purchase prices, selling prices, expiry dates, batch numbers, GST rates, and storage locations. It automatically alerts you when stock is running low or medicines are approaching their expiry date.</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10.2  Adding a Medicine to Inventory</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Add Medicine'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Medicine Name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full name with strength (e.g. Paracetamol 500mg, Insulin Glargine 100U/ml)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Category</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from the dropdown (Antibiotic, Antidiabetic, IV Fluid, etc.)</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Manufacturer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pharmaceutical company name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Unit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Tablet, Strip, Bottle, Vial, Amp, Sachet, Tube, or Box</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Current Stock</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current quantity in stock</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Min. Stock Level</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minimum quantity below which a low-stock alert should trigger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Buy Price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cost price per unit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MRP / Sell Price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maximum retail price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Expiry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from the date picker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Batch Number</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batch number from the medicine packaging</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Storage Location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rack/shelf location (e.g. Rack-A, Cold-Store)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GST Rate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5%, 12%, or 18%</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'Add to Inventory'</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10.3  Stock Alerts</w:t>
      </w:r>
    </w:p>
    <w:p>
      <w:pPr>
        <w:spacing w:after="160" w:before="0" w:line="300"/>
        <w:jc w:val="left"/>
      </w:pPr>
      <w:r>
        <w:rPr>
          <w:b w:val="false"/>
          <w:bCs w:val="false"/>
          <w:color w:val="334155"/>
          <w:sz w:val="24"/>
          <w:szCs w:val="24"/>
        </w:rPr>
        <w:t xml:space="preserve">The 'Alert' column in the medicine table shows one of four status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Alert Badge</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Meaning</w:t>
            </w:r>
          </w:p>
        </w:tc>
        <w:tc>
          <w:tcPr>
            <w:tcW w:type="dxa" w:w="3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Action Required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 OK (Green)</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Stock is above minimum level and not expiring soon</w:t>
            </w:r>
          </w:p>
        </w:tc>
        <w:tc>
          <w:tcPr>
            <w:tcW w:type="dxa" w:w="32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No action needed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 Low Stock (Amber)</w:t>
            </w:r>
          </w:p>
        </w:tc>
        <w:tc>
          <w:tcPr>
            <w:tcW w:type="dxa" w:w="3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Stock has fallen below the minimum reorder level</w:t>
            </w:r>
          </w:p>
        </w:tc>
        <w:tc>
          <w:tcPr>
            <w:tcW w:type="dxa" w:w="32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Place a purchase order immediately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 Expiring (Amber)</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Medicine will expire within the next 3 months</w:t>
            </w:r>
          </w:p>
        </w:tc>
        <w:tc>
          <w:tcPr>
            <w:tcW w:type="dxa" w:w="32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Use before expiry; stop reordering this batch</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 Expired (Red)</w:t>
            </w:r>
          </w:p>
        </w:tc>
        <w:tc>
          <w:tcPr>
            <w:tcW w:type="dxa" w:w="3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Expiry date has passed</w:t>
            </w:r>
          </w:p>
        </w:tc>
        <w:tc>
          <w:tcPr>
            <w:tcW w:type="dxa" w:w="32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Remove from dispensing immediately; quarantine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2"/>
              <w:bottom w:val="single" w:color="D97706" w:sz="1"/>
              <w:right w:val="single" w:color="D97706" w:sz="1"/>
            </w:tcBorders>
            <w:shd w:fill="FFFBEB" w:val="clear"/>
            <w:tcMar>
              <w:top w:type="dxa" w:w="100"/>
              <w:left w:type="dxa" w:w="180"/>
              <w:bottom w:type="dxa" w:w="100"/>
              <w:right w:type="dxa" w:w="180"/>
            </w:tcMar>
          </w:tcPr>
          <w:p>
            <w:pPr>
              <w:spacing w:after="0" w:before="0" w:line="300"/>
            </w:pPr>
            <w:r>
              <w:rPr>
                <w:b/>
                <w:bCs/>
                <w:color w:val="D97706"/>
                <w:sz w:val="24"/>
                <w:szCs w:val="24"/>
              </w:rPr>
              <w:t xml:space="preserve">⚠  Important:  </w:t>
            </w:r>
            <w:r>
              <w:rPr>
                <w:b w:val="false"/>
                <w:bCs w:val="false"/>
                <w:color w:val="334155"/>
                <w:sz w:val="24"/>
                <w:szCs w:val="24"/>
              </w:rPr>
              <w:t xml:space="preserve">Expired medicines must be physically removed from dispensing shelves immediately. Never dispense an expired medicine. Use the '⛔ Expiring' filter button to see all at-risk stock.</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10.4  Quick Filter Buttons</w:t>
      </w:r>
    </w:p>
    <w:p>
      <w:pPr>
        <w:pStyle w:val="ListParagraph"/>
        <w:numPr>
          <w:ilvl w:val="0"/>
          <w:numId w:val="2"/>
        </w:numPr>
        <w:spacing w:after="60" w:before="40" w:line="300"/>
      </w:pPr>
      <w:r>
        <w:rPr>
          <w:b w:val="false"/>
          <w:bCs w:val="false"/>
          <w:color w:val="334155"/>
          <w:sz w:val="24"/>
          <w:szCs w:val="24"/>
        </w:rPr>
        <w:t xml:space="preserve">⚠ Low Stock — shows only medicines below minimum reorder level</w:t>
      </w:r>
    </w:p>
    <w:p>
      <w:pPr>
        <w:pStyle w:val="ListParagraph"/>
        <w:numPr>
          <w:ilvl w:val="0"/>
          <w:numId w:val="2"/>
        </w:numPr>
        <w:spacing w:after="60" w:before="40" w:line="300"/>
      </w:pPr>
      <w:r>
        <w:rPr>
          <w:b w:val="false"/>
          <w:bCs w:val="false"/>
          <w:color w:val="334155"/>
          <w:sz w:val="24"/>
          <w:szCs w:val="24"/>
        </w:rPr>
        <w:t xml:space="preserve">⛔ Expiring Soon — shows medicines expiring in 3 months or already expired</w:t>
      </w:r>
    </w:p>
    <w:p>
      <w:pPr>
        <w:pStyle w:val="ListParagraph"/>
        <w:numPr>
          <w:ilvl w:val="0"/>
          <w:numId w:val="2"/>
        </w:numPr>
        <w:spacing w:after="60" w:before="40" w:line="300"/>
      </w:pPr>
      <w:r>
        <w:rPr>
          <w:b w:val="false"/>
          <w:bCs w:val="false"/>
          <w:color w:val="334155"/>
          <w:sz w:val="24"/>
          <w:szCs w:val="24"/>
        </w:rPr>
        <w:t xml:space="preserve">All — clears filters and shows the complete inventory</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Run the Low Stock and Expiring filters every Monday morning as part of your weekly pharmacy check.</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11 —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Laboratory</w:t>
            </w:r>
          </w:p>
          <w:p>
            <w:pPr>
              <w:spacing w:after="0" w:before="0"/>
            </w:pPr>
            <w:r>
              <w:rPr>
                <w:b w:val="false"/>
                <w:bCs w:val="false"/>
                <w:color w:val="94A3B8"/>
                <w:sz w:val="22"/>
                <w:szCs w:val="22"/>
              </w:rPr>
              <w:t xml:space="preserve">Test ordering, sample tracking, and result reporting</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11.1  Overview</w:t>
      </w:r>
    </w:p>
    <w:p>
      <w:pPr>
        <w:spacing w:after="160" w:before="0" w:line="300"/>
        <w:jc w:val="left"/>
      </w:pPr>
      <w:r>
        <w:rPr>
          <w:b w:val="false"/>
          <w:bCs w:val="false"/>
          <w:color w:val="334155"/>
          <w:sz w:val="24"/>
          <w:szCs w:val="24"/>
        </w:rPr>
        <w:t xml:space="preserve">The Laboratory module tracks diagnostic tests from the moment a doctor orders them through to the final report. Lab technicians use this module to update test status and enter results.</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11.2  Ordering a Lab Test (by Doctor / Reception)</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Order Lab Test'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patient from the dropdown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Test Name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Type the full test name (e.g. Complete Blood Count, Lipid Profile, MRI Brain)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Category</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Haematology, Biochemistry, Radiology, Cardiology, etc.</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Price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test charge in Rupees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Order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Today's date is pre-filled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'Order Test' — status is set to 'Pending'</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11.3  Entering a Test Result (by Lab Technician)</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test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'Pending' button to filter, or search by patient name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result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'Enter Result' button in the test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Enter Result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Type the findings or values (e.g. Hb: 12.8 g/dL, WBC: 9800/cmm)</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Normal Range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normal reference range for this test (e.g. 13–17 g/dL for males)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Unit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measurement unit (e.g. g/dL, mg/dL, %)</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Remarks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any pathologist interpretation or additional notes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Submit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'Submit Report' — status changes to 'Reported'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11.4  Test Status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Status</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Meaning</w:t>
            </w:r>
          </w:p>
        </w:tc>
        <w:tc>
          <w:tcPr>
            <w:tcW w:type="dxa" w:w="3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Who Updates It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Pending</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Test ordered, sample not yet collected</w:t>
            </w:r>
          </w:p>
        </w:tc>
        <w:tc>
          <w:tcPr>
            <w:tcW w:type="dxa" w:w="30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Set automatically on ordering</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In Progress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Sample collected, processing underway</w:t>
            </w:r>
          </w:p>
        </w:tc>
        <w:tc>
          <w:tcPr>
            <w:tcW w:type="dxa" w:w="30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Lab technician updates manually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Completed</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Analysis done, result being typed</w:t>
            </w:r>
          </w:p>
        </w:tc>
        <w:tc>
          <w:tcPr>
            <w:tcW w:type="dxa" w:w="30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Lab technician updates manually</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Reported</w:t>
            </w:r>
          </w:p>
        </w:tc>
        <w:tc>
          <w:tcPr>
            <w:tcW w:type="dxa" w:w="3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Final report submitted and available</w:t>
            </w:r>
          </w:p>
        </w:tc>
        <w:tc>
          <w:tcPr>
            <w:tcW w:type="dxa" w:w="30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Set automatically on result submission</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Doctors and ward nurses can check the Laboratory module to see if a test result is ready before calling the lab.</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12 —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Billing</w:t>
            </w:r>
          </w:p>
          <w:p>
            <w:pPr>
              <w:spacing w:after="0" w:before="0"/>
            </w:pPr>
            <w:r>
              <w:rPr>
                <w:b w:val="false"/>
                <w:bCs w:val="false"/>
                <w:color w:val="94A3B8"/>
                <w:sz w:val="22"/>
                <w:szCs w:val="22"/>
              </w:rPr>
              <w:t xml:space="preserve">Invoice generation, payments, and financial records</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12.1  Overview</w:t>
      </w:r>
    </w:p>
    <w:p>
      <w:pPr>
        <w:spacing w:after="160" w:before="0" w:line="300"/>
        <w:jc w:val="left"/>
      </w:pPr>
      <w:r>
        <w:rPr>
          <w:b w:val="false"/>
          <w:bCs w:val="false"/>
          <w:color w:val="334155"/>
          <w:sz w:val="24"/>
          <w:szCs w:val="24"/>
        </w:rPr>
        <w:t xml:space="preserve">The Billing module generates itemised invoices for patients covering all services — consultations, investigations, medicines, nursing, procedures, and room charges. It supports cash, UPI, card, insurance, and other payment modes.</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12.2  Generating a New Bill</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Generate Bill'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Patient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patient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Visit Type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OPD, IPD, Emergency, or Day Care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Bill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Today's date is pre-filled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Payment Mode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Cash, UPI, Card, NEFT, RTGS, Insurance, or Cheque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Add line items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For each service: enter Description, Category, Quantity, and Unit Price, then click '+ Add'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Review items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The item table updates in real time. Click ✕ in any row to remove an item.</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Discount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any discount amount in Rupees (leave 0 if none)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Insurance (if applicable)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insurance provider name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Generate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Generate Bill' — bill is saved with Pending status</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12.3  Common Bill Line Item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Category</w:t>
            </w:r>
          </w:p>
        </w:tc>
        <w:tc>
          <w:tcPr>
            <w:tcW w:type="dxa" w:w="71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Examples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Consultation</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OPD visit fee, specialist consultation</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Blood tests, urine tests, culture reports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Radiology</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X-Ray, USG, CT Scan, MRI</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Pharmacy</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Medicines dispensed during the visit</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Nursing</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Nursing charges, dressing, injections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IPD</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Daily room/bed charges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Procedure</w:t>
            </w:r>
          </w:p>
        </w:tc>
        <w:tc>
          <w:tcPr>
            <w:tcW w:type="dxa" w:w="71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Minor surgery, endoscopy, dialysis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Services</w:t>
            </w:r>
          </w:p>
        </w:tc>
        <w:tc>
          <w:tcPr>
            <w:tcW w:type="dxa" w:w="71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Oxygen charges, ambulance, physiotherapy</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12.4  Marking a Bill as Paid</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Find the bill</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Search by patient name or bill ID, or use 'Pending Bills' filter</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Collect payment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Collect the amount from the patient in cash or via UPI/card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Mark Paid</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green '✓ Paid' button in the bill's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Status updates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Bill status changes to 'Paid' and full amount is recorded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12.5  Viewing and Printing a Bill</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Click View</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the 'View' button in the bill's row</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Review</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The full invoice opens showing patient details, all line items, subtotal, discount, and total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Print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Print Receipt' to print the invoice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1"/>
              <w:left w:val="single" w:color="0284C7" w:sz="12"/>
              <w:bottom w:val="single" w:color="0284C7" w:sz="1"/>
              <w:right w:val="single" w:color="0284C7" w:sz="1"/>
            </w:tcBorders>
            <w:shd w:fill="DBEAFE" w:val="clear"/>
            <w:tcMar>
              <w:top w:type="dxa" w:w="100"/>
              <w:left w:type="dxa" w:w="180"/>
              <w:bottom w:type="dxa" w:w="100"/>
              <w:right w:type="dxa" w:w="180"/>
            </w:tcMar>
          </w:tcPr>
          <w:p>
            <w:pPr>
              <w:spacing w:after="0" w:before="0" w:line="300"/>
            </w:pPr>
            <w:r>
              <w:rPr>
                <w:b/>
                <w:bCs/>
                <w:color w:val="0284C7"/>
                <w:sz w:val="24"/>
                <w:szCs w:val="24"/>
              </w:rPr>
              <w:t xml:space="preserve">ℹ  Note:  </w:t>
            </w:r>
            <w:r>
              <w:rPr>
                <w:b w:val="false"/>
                <w:bCs w:val="false"/>
                <w:color w:val="334155"/>
                <w:sz w:val="24"/>
                <w:szCs w:val="24"/>
              </w:rPr>
              <w:t xml:space="preserve">The bill view also shows insurance provider name and TPA authorization code if the bill is covered by insurance.</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13 — Staff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tcPr>
          <w:p>
            <w:pPr>
              <w:spacing w:after="60" w:before="0"/>
            </w:pPr>
            <w:r>
              <w:rPr>
                <w:b/>
                <w:bCs/>
                <w:color w:val="FFFFFF"/>
                <w:sz w:val="32"/>
                <w:szCs w:val="32"/>
              </w:rPr>
              <w:t xml:space="preserve">👥  Staff</w:t>
            </w:r>
          </w:p>
          <w:p>
            <w:pPr>
              <w:spacing w:after="0" w:before="0"/>
            </w:pPr>
            <w:r>
              <w:rPr>
                <w:b w:val="false"/>
                <w:bCs w:val="false"/>
                <w:color w:val="94A3B8"/>
                <w:sz w:val="22"/>
                <w:szCs w:val="22"/>
              </w:rPr>
              <w:t xml:space="preserve">Employee records, shifts, salaries, and HR management</w:t>
            </w:r>
          </w:p>
        </w:tc>
      </w:tr>
    </w:tbl>
    <w:p>
      <w:pPr>
        <w:spacing w:after="0" w:before="160"/>
      </w:pPr>
      <w:r>
        <w:t xml:space="preserve"/>
      </w:r>
    </w:p>
    <w:p>
      <w:pPr>
        <w:pStyle w:val="Heading2"/>
        <w:spacing w:after="120" w:before="280"/>
      </w:pPr>
      <w:r>
        <w:rPr>
          <w:rFonts w:ascii="Arial" w:cs="Arial" w:eastAsia="Arial" w:hAnsi="Arial"/>
          <w:b/>
          <w:bCs/>
          <w:color w:val="0284C7"/>
          <w:sz w:val="28"/>
          <w:szCs w:val="28"/>
        </w:rPr>
        <w:t xml:space="preserve">13.1  Overview</w:t>
      </w:r>
    </w:p>
    <w:p>
      <w:pPr>
        <w:spacing w:after="160" w:before="0" w:line="300"/>
        <w:jc w:val="left"/>
      </w:pPr>
      <w:r>
        <w:rPr>
          <w:b w:val="false"/>
          <w:bCs w:val="false"/>
          <w:color w:val="334155"/>
          <w:sz w:val="24"/>
          <w:szCs w:val="24"/>
        </w:rPr>
        <w:t xml:space="preserve">The Staff module maintains HR records for all non-doctor hospital employees — nurses, lab technicians, pharmacists, administrative staff, security, and support staff. The module tracks roles, departments, shifts, salaries, and employment status.</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13.2  Adding a New Staff Member</w:t>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800"/>
        <w:gridCol w:w="5626"/>
      </w:tblGrid>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Open form</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 Add Staff'</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2</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Full Name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employee's full name</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3</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Role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their designation (e.g. Head Nurse, Lab Technician, Pharmacist, Receptionist)</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4</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Department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department from the dropdown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5</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Qualification</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educational qualification (e.g. GNM, B.Sc Nursing, D.Pharma)</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6</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Contact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mobile number and official email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7</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Shift</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Morning, Afternoon, Night, General, or Rotation</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8</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Join Date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the date they joined the hospital</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9</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Salary</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Enter the monthly salary in Rupees</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10</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Status</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Select: Active (default), On Leave, Resigned, or Terminated</w:t>
            </w:r>
          </w:p>
        </w:tc>
      </w:tr>
      <w:tr>
        <w:tc>
          <w:tcPr>
            <w:tcW w:type="dxa" w:w="600"/>
            <w:tcBorders>
              <w:top w:val="none" w:color="FFFFFF" w:sz="0"/>
              <w:left w:val="none" w:color="FFFFFF" w:sz="0"/>
              <w:bottom w:val="none" w:color="FFFFFF" w:sz="0"/>
              <w:right w:val="none" w:color="FFFFFF" w:sz="0"/>
            </w:tcBorders>
            <w:shd w:fill="0284C7" w:val="clear"/>
            <w:tcMar>
              <w:top w:type="dxa" w:w="80"/>
              <w:left w:type="dxa" w:w="100"/>
              <w:bottom w:type="dxa" w:w="80"/>
              <w:right w:type="dxa" w:w="100"/>
            </w:tcMar>
            <w:vAlign w:val="center"/>
          </w:tcPr>
          <w:p>
            <w:pPr>
              <w:spacing w:after="0" w:before="0"/>
              <w:jc w:val="center"/>
            </w:pPr>
            <w:r>
              <w:rPr>
                <w:b/>
                <w:bCs/>
                <w:color w:val="FFFFFF"/>
                <w:sz w:val="22"/>
                <w:szCs w:val="22"/>
              </w:rPr>
              <w:t xml:space="preserve">11</w:t>
            </w:r>
          </w:p>
        </w:tc>
        <w:tc>
          <w:tcPr>
            <w:tcW w:type="dxa" w:w="2800"/>
            <w:tcBorders>
              <w:top w:val="none" w:color="FFFFFF" w:sz="0"/>
              <w:left w:val="none" w:color="FFFFFF" w:sz="0"/>
              <w:bottom w:val="none" w:color="FFFFFF" w:sz="0"/>
              <w:right w:val="none" w:color="FFFFFF" w:sz="0"/>
            </w:tcBorders>
            <w:shd w:fill="F8FAFC" w:val="clear"/>
            <w:tcMar>
              <w:top w:type="dxa" w:w="80"/>
              <w:left w:type="dxa" w:w="120"/>
              <w:bottom w:type="dxa" w:w="80"/>
              <w:right w:type="dxa" w:w="80"/>
            </w:tcMar>
          </w:tcPr>
          <w:p>
            <w:pPr>
              <w:spacing w:after="0" w:before="0"/>
            </w:pPr>
            <w:r>
              <w:rPr>
                <w:b/>
                <w:bCs/>
                <w:color w:val="334155"/>
                <w:sz w:val="22"/>
                <w:szCs w:val="22"/>
              </w:rPr>
              <w:t xml:space="preserve">Save</w:t>
            </w:r>
          </w:p>
        </w:tc>
        <w:tc>
          <w:tcPr>
            <w:tcW w:type="dxa" w:w="5626"/>
            <w:tcBorders>
              <w:top w:val="none" w:color="FFFFFF" w:sz="0"/>
              <w:left w:val="none" w:color="FFFFFF" w:sz="0"/>
              <w:bottom w:val="none" w:color="FFFFFF" w:sz="0"/>
              <w:right w:val="none" w:color="FFFFFF" w:sz="0"/>
            </w:tcBorders>
            <w:shd w:fill="F8FAFC" w:val="clear"/>
            <w:tcMar>
              <w:top w:type="dxa" w:w="80"/>
              <w:left w:type="dxa" w:w="80"/>
              <w:bottom w:type="dxa" w:w="80"/>
              <w:right w:type="dxa" w:w="120"/>
            </w:tcMar>
          </w:tcPr>
          <w:p>
            <w:pPr>
              <w:spacing w:after="0" w:before="0" w:line="280"/>
            </w:pPr>
            <w:r>
              <w:rPr>
                <w:b w:val="false"/>
                <w:bCs w:val="false"/>
                <w:color w:val="334155"/>
                <w:sz w:val="22"/>
                <w:szCs w:val="22"/>
              </w:rPr>
              <w:t xml:space="preserve">Click 'Add Staff Member'</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13.3  Filtering Staff</w:t>
      </w:r>
    </w:p>
    <w:p>
      <w:pPr>
        <w:pStyle w:val="ListParagraph"/>
        <w:numPr>
          <w:ilvl w:val="0"/>
          <w:numId w:val="2"/>
        </w:numPr>
        <w:spacing w:after="60" w:before="40" w:line="300"/>
      </w:pPr>
      <w:r>
        <w:rPr>
          <w:b w:val="false"/>
          <w:bCs w:val="false"/>
          <w:color w:val="334155"/>
          <w:sz w:val="24"/>
          <w:szCs w:val="24"/>
        </w:rPr>
        <w:t xml:space="preserve">Department filter — shows staff from a specific department</w:t>
      </w:r>
    </w:p>
    <w:p>
      <w:pPr>
        <w:pStyle w:val="ListParagraph"/>
        <w:numPr>
          <w:ilvl w:val="0"/>
          <w:numId w:val="2"/>
        </w:numPr>
        <w:spacing w:after="60" w:before="40" w:line="300"/>
      </w:pPr>
      <w:r>
        <w:rPr>
          <w:b w:val="false"/>
          <w:bCs w:val="false"/>
          <w:color w:val="334155"/>
          <w:sz w:val="24"/>
          <w:szCs w:val="24"/>
        </w:rPr>
        <w:t xml:space="preserve">Shift filter — shows all staff on a particular shift</w:t>
      </w:r>
    </w:p>
    <w:p>
      <w:pPr>
        <w:pStyle w:val="ListParagraph"/>
        <w:numPr>
          <w:ilvl w:val="0"/>
          <w:numId w:val="2"/>
        </w:numPr>
        <w:spacing w:after="60" w:before="40" w:line="300"/>
      </w:pPr>
      <w:r>
        <w:rPr>
          <w:b w:val="false"/>
          <w:bCs w:val="false"/>
          <w:color w:val="334155"/>
          <w:sz w:val="24"/>
          <w:szCs w:val="24"/>
        </w:rPr>
        <w:t xml:space="preserve">Search bar — search by name, role, or department simultaneously</w:t>
      </w:r>
    </w:p>
    <w:p>
      <w:pPr>
        <w:spacing w:after="0" w:before="200"/>
      </w:pPr>
      <w:r>
        <w:t xml:space="preserve"/>
      </w:r>
    </w:p>
    <w:p>
      <w:pPr>
        <w:pStyle w:val="Heading2"/>
        <w:spacing w:after="120" w:before="280"/>
      </w:pPr>
      <w:r>
        <w:rPr>
          <w:rFonts w:ascii="Arial" w:cs="Arial" w:eastAsia="Arial" w:hAnsi="Arial"/>
          <w:b/>
          <w:bCs/>
          <w:color w:val="0284C7"/>
          <w:sz w:val="28"/>
          <w:szCs w:val="28"/>
        </w:rPr>
        <w:t xml:space="preserve">13.4  Payroll Summary</w:t>
      </w:r>
    </w:p>
    <w:p>
      <w:pPr>
        <w:spacing w:after="160" w:before="0" w:line="300"/>
        <w:jc w:val="left"/>
      </w:pPr>
      <w:r>
        <w:rPr>
          <w:b w:val="false"/>
          <w:bCs w:val="false"/>
          <w:color w:val="334155"/>
          <w:sz w:val="24"/>
          <w:szCs w:val="24"/>
        </w:rPr>
        <w:t xml:space="preserve">The status bar at the bottom of the Staff module shows the total monthly payroll across all active staff. This updates automatically as staff are added, edited, or removed.</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2"/>
              <w:bottom w:val="single" w:color="059669" w:sz="1"/>
              <w:right w:val="single" w:color="059669" w:sz="1"/>
            </w:tcBorders>
            <w:shd w:fill="ECFDF5" w:val="clear"/>
            <w:tcMar>
              <w:top w:type="dxa" w:w="100"/>
              <w:left w:type="dxa" w:w="180"/>
              <w:bottom w:type="dxa" w:w="100"/>
              <w:right w:type="dxa" w:w="180"/>
            </w:tcMar>
          </w:tcPr>
          <w:p>
            <w:pPr>
              <w:spacing w:after="0" w:before="0" w:line="300"/>
            </w:pPr>
            <w:r>
              <w:rPr>
                <w:b/>
                <w:bCs/>
                <w:color w:val="059669"/>
                <w:sz w:val="24"/>
                <w:szCs w:val="24"/>
              </w:rPr>
              <w:t xml:space="preserve">💡  Tip:  </w:t>
            </w:r>
            <w:r>
              <w:rPr>
                <w:b w:val="false"/>
                <w:bCs w:val="false"/>
                <w:color w:val="334155"/>
                <w:sz w:val="24"/>
                <w:szCs w:val="24"/>
              </w:rPr>
              <w:t xml:space="preserve">Use this figure as a quick sanity check before submitting monthly payroll to accounts.</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14 — Quick Reference by Role</w:t>
      </w:r>
    </w:p>
    <w:p>
      <w:pPr>
        <w:pStyle w:val="Heading2"/>
        <w:spacing w:after="120" w:before="280"/>
      </w:pPr>
      <w:r>
        <w:rPr>
          <w:rFonts w:ascii="Arial" w:cs="Arial" w:eastAsia="Arial" w:hAnsi="Arial"/>
          <w:b/>
          <w:bCs/>
          <w:color w:val="0284C7"/>
          <w:sz w:val="28"/>
          <w:szCs w:val="28"/>
        </w:rPr>
        <w:t xml:space="preserve">14.1  Receptionist / Front Desk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Task</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Module</w:t>
            </w:r>
          </w:p>
        </w:tc>
        <w:tc>
          <w:tcPr>
            <w:tcW w:type="dxa" w:w="4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How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Register a new patient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Patients</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Register New Patient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Book an appointment</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Appointments</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New Appointment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Check today's schedule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Appointments</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'Today's Queue' button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Mark patient arrived</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Appointments</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Done when patient is seen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Generate a bill</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Billing</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Generate Bill</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Collect payment</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Billing</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Paid on the bill row</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14.2  Doctor / Clinician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Task</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Module</w:t>
            </w:r>
          </w:p>
        </w:tc>
        <w:tc>
          <w:tcPr>
            <w:tcW w:type="dxa" w:w="4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How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Record OPD visit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OPD</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New OPD Visit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View past prescription</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OPD</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icon in the visit row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Admit a patient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IPD/Wards</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New Admission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Discharge a patient</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IPD/Wards</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Discharge button in the row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Order a lab test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Order Lab Test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Check lab results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Search by patient name</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14.3  Pharmacist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Task</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Module</w:t>
            </w:r>
          </w:p>
        </w:tc>
        <w:tc>
          <w:tcPr>
            <w:tcW w:type="dxa" w:w="4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How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Add new medicine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Pharmacy</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Add Medicine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Check low stock</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Pharmacy</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Low Stock button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Check expiring medicines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Pharmacy</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 Expiring Soon button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Update stock quantity</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Pharmacy</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on the medicine row, update stock, save</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14.4  Lab Technician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Task</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Module</w:t>
            </w:r>
          </w:p>
        </w:tc>
        <w:tc>
          <w:tcPr>
            <w:tcW w:type="dxa" w:w="4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How</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See pending tests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Pending button in toolbar</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Update test status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4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Click ✏ on the test row, change status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Enter test results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Laboratory</w:t>
            </w:r>
          </w:p>
        </w:tc>
        <w:tc>
          <w:tcPr>
            <w:tcW w:type="dxa" w:w="4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Enter Result button in the row</w:t>
            </w:r>
          </w:p>
        </w:tc>
      </w:tr>
    </w:tbl>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15 — Troubleshooting</w:t>
      </w:r>
    </w:p>
    <w:p>
      <w:pPr>
        <w:pStyle w:val="Heading2"/>
        <w:spacing w:after="120" w:before="280"/>
      </w:pPr>
      <w:r>
        <w:rPr>
          <w:rFonts w:ascii="Arial" w:cs="Arial" w:eastAsia="Arial" w:hAnsi="Arial"/>
          <w:b/>
          <w:bCs/>
          <w:color w:val="0284C7"/>
          <w:sz w:val="28"/>
          <w:szCs w:val="28"/>
        </w:rPr>
        <w:t xml:space="preserve">15.1  Application Will Not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Error / Symptom</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Likely Cause</w:t>
            </w:r>
          </w:p>
        </w:tc>
        <w:tc>
          <w:tcPr>
            <w:tcW w:type="dxa" w:w="3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Solution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 is not recognized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 not installed or not in PATH</w:t>
            </w:r>
          </w:p>
        </w:tc>
        <w:tc>
          <w:tcPr>
            <w:tcW w:type="dxa" w:w="32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Install Java 21 from adoptium.net; restart PC</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No suitable pipeline found</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JavaFX native libraries missing</w:t>
            </w:r>
          </w:p>
        </w:tc>
        <w:tc>
          <w:tcPr>
            <w:tcW w:type="dxa" w:w="32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Install JavaFX SDK and use run.bat, not java -jar directly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JavaFX SDK not found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javafx-sdk folder not in the correct location</w:t>
            </w:r>
          </w:p>
        </w:tc>
        <w:tc>
          <w:tcPr>
            <w:tcW w:type="dxa" w:w="32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Place javafx-sdk\ in the same folder as MediCoreHMS.jar</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Application opens but is blank</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Old Java version (&lt; 11)</w:t>
            </w:r>
          </w:p>
        </w:tc>
        <w:tc>
          <w:tcPr>
            <w:tcW w:type="dxa" w:w="32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Upgrade to Java 21</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15.2  Common Runtime Issues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Issue</w:t>
            </w:r>
          </w:p>
        </w:tc>
        <w:tc>
          <w:tcPr>
            <w:tcW w:type="dxa" w:w="6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Solution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Can't find a patient when searching</w:t>
            </w:r>
          </w:p>
        </w:tc>
        <w:tc>
          <w:tcPr>
            <w:tcW w:type="dxa" w:w="6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Try searching by UHID instead of name; check for typos</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Appointment not appearing in today's queue</w:t>
            </w:r>
          </w:p>
        </w:tc>
        <w:tc>
          <w:tcPr>
            <w:tcW w:type="dxa" w:w="6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Verify the appointment date is today; click 'All Appointments' then 'Today's Queue' to refresh</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Bill total appears wrong</w:t>
            </w:r>
          </w:p>
        </w:tc>
        <w:tc>
          <w:tcPr>
            <w:tcW w:type="dxa" w:w="6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Check all line items have been added; verify quantity and unit price fields</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Medicine not showing low stock alert</w:t>
            </w:r>
          </w:p>
        </w:tc>
        <w:tc>
          <w:tcPr>
            <w:tcW w:type="dxa" w:w="6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Verify the Min. Stock Level is set correctly (not 0)</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Lab test showing as Pending after result entered</w:t>
            </w:r>
          </w:p>
        </w:tc>
        <w:tc>
          <w:tcPr>
            <w:tcW w:type="dxa" w:w="6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Click 'Submit Report' — clicking Save in the edit form does not submit the report</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Ward bed count not matching</w:t>
            </w:r>
          </w:p>
        </w:tc>
        <w:tc>
          <w:tcPr>
            <w:tcW w:type="dxa" w:w="6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Ward bed counts update in real time from the Admissions module; check for admitted patients not yet reflected</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15.3  Data Not Saving Between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2"/>
              <w:bottom w:val="single" w:color="D97706" w:sz="1"/>
              <w:right w:val="single" w:color="D97706" w:sz="1"/>
            </w:tcBorders>
            <w:shd w:fill="FFFBEB" w:val="clear"/>
            <w:tcMar>
              <w:top w:type="dxa" w:w="100"/>
              <w:left w:type="dxa" w:w="180"/>
              <w:bottom w:type="dxa" w:w="100"/>
              <w:right w:type="dxa" w:w="180"/>
            </w:tcMar>
          </w:tcPr>
          <w:p>
            <w:pPr>
              <w:spacing w:after="0" w:before="0" w:line="300"/>
            </w:pPr>
            <w:r>
              <w:rPr>
                <w:b/>
                <w:bCs/>
                <w:color w:val="D97706"/>
                <w:sz w:val="24"/>
                <w:szCs w:val="24"/>
              </w:rPr>
              <w:t xml:space="preserve">⚠  Important:  </w:t>
            </w:r>
            <w:r>
              <w:rPr>
                <w:b w:val="false"/>
                <w:bCs w:val="false"/>
                <w:color w:val="334155"/>
                <w:sz w:val="24"/>
                <w:szCs w:val="24"/>
              </w:rPr>
              <w:t xml:space="preserve">MediCore HMS v2.0 uses in-memory storage only. All data is lost when the application is closed. To save data permanently, the application must be connected to a database (PostgreSQL/MySQL). Contact your IT team or Cultus Education to upgrade to the database-backed version.</w:t>
            </w:r>
          </w:p>
        </w:tc>
      </w:tr>
    </w:tbl>
    <w:p>
      <w:pPr>
        <w:spacing w:after="0" w:before="200"/>
      </w:pPr>
      <w:r>
        <w:t xml:space="preserve"/>
      </w:r>
    </w:p>
    <w:p>
      <w:pPr>
        <w:pStyle w:val="Heading2"/>
        <w:spacing w:after="120" w:before="280"/>
      </w:pPr>
      <w:r>
        <w:rPr>
          <w:rFonts w:ascii="Arial" w:cs="Arial" w:eastAsia="Arial" w:hAnsi="Arial"/>
          <w:b/>
          <w:bCs/>
          <w:color w:val="0284C7"/>
          <w:sz w:val="28"/>
          <w:szCs w:val="28"/>
        </w:rPr>
        <w:t xml:space="preserve">15.4  Getting Help</w:t>
      </w:r>
    </w:p>
    <w:p>
      <w:pPr>
        <w:spacing w:after="160" w:before="0" w:line="300"/>
        <w:jc w:val="left"/>
      </w:pPr>
      <w:r>
        <w:rPr>
          <w:b w:val="false"/>
          <w:bCs w:val="false"/>
          <w:color w:val="334155"/>
          <w:sz w:val="24"/>
          <w:szCs w:val="24"/>
        </w:rPr>
        <w:t xml:space="preserve">If you encounter an issue not covered in this manual:</w:t>
      </w:r>
    </w:p>
    <w:p>
      <w:pPr>
        <w:pStyle w:val="ListParagraph"/>
        <w:numPr>
          <w:ilvl w:val="0"/>
          <w:numId w:val="2"/>
        </w:numPr>
        <w:spacing w:after="60" w:before="40" w:line="300"/>
      </w:pPr>
      <w:r>
        <w:rPr>
          <w:b w:val="false"/>
          <w:bCs w:val="false"/>
          <w:color w:val="334155"/>
          <w:sz w:val="24"/>
          <w:szCs w:val="24"/>
        </w:rPr>
        <w:t xml:space="preserve">Email: support@cultusedu.com</w:t>
      </w:r>
    </w:p>
    <w:p>
      <w:pPr>
        <w:pStyle w:val="ListParagraph"/>
        <w:numPr>
          <w:ilvl w:val="0"/>
          <w:numId w:val="2"/>
        </w:numPr>
        <w:spacing w:after="60" w:before="40" w:line="300"/>
      </w:pPr>
      <w:r>
        <w:rPr>
          <w:b w:val="false"/>
          <w:bCs w:val="false"/>
          <w:color w:val="334155"/>
          <w:sz w:val="24"/>
          <w:szCs w:val="24"/>
        </w:rPr>
        <w:t xml:space="preserve">Include a description of what you were trying to do, what happened, and the exact error message (if any)</w:t>
      </w:r>
    </w:p>
    <w:p>
      <w:pPr>
        <w:pStyle w:val="ListParagraph"/>
        <w:numPr>
          <w:ilvl w:val="0"/>
          <w:numId w:val="2"/>
        </w:numPr>
        <w:spacing w:after="60" w:before="40" w:line="300"/>
      </w:pPr>
      <w:r>
        <w:rPr>
          <w:b w:val="false"/>
          <w:bCs w:val="false"/>
          <w:color w:val="334155"/>
          <w:sz w:val="24"/>
          <w:szCs w:val="24"/>
        </w:rPr>
        <w:t xml:space="preserve">For urgent issues, call your hospital's IT support desk</w:t>
      </w:r>
    </w:p>
    <w:p>
      <w:r>
        <w:br w:type="page"/>
      </w:r>
    </w:p>
    <w:p>
      <w:pPr>
        <w:pStyle w:val="Heading1"/>
        <w:pBdr>
          <w:bottom w:val="single" w:color="0284C7" w:sz="4" w:space="4"/>
        </w:pBdr>
        <w:spacing w:after="160" w:before="360"/>
      </w:pPr>
      <w:r>
        <w:rPr>
          <w:rFonts w:ascii="Arial" w:cs="Arial" w:eastAsia="Arial" w:hAnsi="Arial"/>
          <w:b/>
          <w:bCs/>
          <w:color w:val="0D1B2A"/>
          <w:sz w:val="36"/>
          <w:szCs w:val="36"/>
        </w:rPr>
        <w:t xml:space="preserve">Chapter 16 —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Term</w:t>
            </w:r>
          </w:p>
        </w:tc>
        <w:tc>
          <w:tcPr>
            <w:tcW w:type="dxa" w:w="734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jc w:val="center"/>
            </w:pPr>
            <w:r>
              <w:rPr>
                <w:b/>
                <w:bCs/>
                <w:color w:val="FFFFFF"/>
                <w:sz w:val="21"/>
                <w:szCs w:val="21"/>
              </w:rPr>
              <w:t xml:space="preserve">Definition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UHID</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Unique Hospital ID — a permanent identity number assigned to every registered patient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OPD</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Outpatient Department — for patients who visit and leave the same day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IPD</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Inpatient Department — for patients admitted to a ward overnight or longer</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SOAP Note</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Standard clinical documentation format: Subjective, Objective, Assessment, Plan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KPI</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Key Performance Indicator — a summary number that measures an important aspect of operations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FEFO</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First Expired First Out — dispensing medicines in order of their expiry date (soonest expiry first)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TPA</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Third Party Administrator — a company that processes insurance claims between the patient's insurer and the hospital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GST</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Goods and Services Tax — Indian tax applied to medicines and services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HSN Code</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Harmonised System of Nomenclature — standardised code for medicines used in GST billing</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ICD-10</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International Classification of Diseases (10th revision) — global standard for disease coding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NPO</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Nil Per Os (Latin) — nothing by mouth; diet instruction meaning the patient must not eat or drink</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DM</w:t>
            </w:r>
          </w:p>
        </w:tc>
        <w:tc>
          <w:tcPr>
            <w:tcW w:type="dxa" w:w="734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after="0" w:before="0" w:line="280"/>
            </w:pPr>
            <w:r>
              <w:rPr>
                <w:b w:val="false"/>
                <w:bCs w:val="false"/>
                <w:color w:val="334155"/>
                <w:sz w:val="21"/>
                <w:szCs w:val="21"/>
              </w:rPr>
              <w:t xml:space="preserve">Doctor of Medicine (post-MD superspecialty degree, e.g. DM Cardiology)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MCh</w:t>
            </w:r>
          </w:p>
        </w:tc>
        <w:tc>
          <w:tcPr>
            <w:tcW w:type="dxa" w:w="734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line="280"/>
            </w:pPr>
            <w:r>
              <w:rPr>
                <w:b w:val="false"/>
                <w:bCs w:val="false"/>
                <w:color w:val="334155"/>
                <w:sz w:val="21"/>
                <w:szCs w:val="21"/>
              </w:rPr>
              <w:t xml:space="preserve">Magister Chirurgiae — surgical superspecialty degree (e.g. MCh Urology)</w:t>
            </w:r>
          </w:p>
        </w:tc>
      </w:tr>
    </w:tbl>
    <w:p>
      <w:pPr>
        <w:spacing w:after="0" w:before="200"/>
      </w:pPr>
      <w: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B2A" w:val="clear"/>
            <w:tcMar>
              <w:top w:type="dxa" w:w="600"/>
              <w:left w:type="dxa" w:w="360"/>
              <w:bottom w:type="dxa" w:w="600"/>
              <w:right w:type="dxa" w:w="360"/>
            </w:tcMar>
          </w:tcPr>
          <w:p>
            <w:pPr>
              <w:spacing w:after="120" w:before="0"/>
              <w:jc w:val="center"/>
            </w:pPr>
            <w:r>
              <w:rPr>
                <w:b/>
                <w:bCs/>
                <w:color w:val="FFFFFF"/>
                <w:sz w:val="52"/>
                <w:szCs w:val="52"/>
              </w:rPr>
              <w:t xml:space="preserve">✚  MediCore HMS v2.0</w:t>
            </w:r>
          </w:p>
          <w:p>
            <w:pPr>
              <w:spacing w:after="240" w:before="0"/>
              <w:jc w:val="center"/>
            </w:pPr>
            <w:r>
              <w:rPr>
                <w:b w:val="false"/>
                <w:bCs w:val="false"/>
                <w:color w:val="94A3B8"/>
                <w:sz w:val="28"/>
                <w:szCs w:val="28"/>
              </w:rPr>
              <w:t xml:space="preserve">Hospital Information Management System</w:t>
            </w:r>
          </w:p>
          <w:p>
            <w:pPr>
              <w:spacing w:after="120" w:before="0"/>
              <w:jc w:val="center"/>
            </w:pPr>
            <w:r>
              <w:rPr>
                <w:b w:val="false"/>
                <w:bCs w:val="false"/>
                <w:color w:val="4A6580"/>
                <w:sz w:val="22"/>
                <w:szCs w:val="22"/>
              </w:rPr>
              <w:t xml:space="preserve">User Manual  —  All Rights Reserved</w:t>
            </w:r>
          </w:p>
          <w:p>
            <w:pPr>
              <w:spacing w:after="60" w:before="0"/>
              <w:jc w:val="center"/>
            </w:pPr>
            <w:r>
              <w:rPr>
                <w:b w:val="false"/>
                <w:bCs w:val="false"/>
                <w:color w:val="4A6580"/>
                <w:sz w:val="20"/>
                <w:szCs w:val="20"/>
              </w:rPr>
              <w:t xml:space="preserve">Developed &amp; Supported by</w:t>
            </w:r>
          </w:p>
          <w:p>
            <w:pPr>
              <w:spacing w:after="60" w:before="0"/>
              <w:jc w:val="center"/>
            </w:pPr>
            <w:r>
              <w:rPr>
                <w:b/>
                <w:bCs/>
                <w:color w:val="38BDF8"/>
                <w:sz w:val="24"/>
                <w:szCs w:val="24"/>
              </w:rPr>
              <w:t xml:space="preserve">Cultus Education and Technology Services</w:t>
            </w:r>
          </w:p>
          <w:p>
            <w:pPr>
              <w:spacing w:after="0" w:before="0"/>
              <w:jc w:val="center"/>
            </w:pPr>
            <w:r>
              <w:rPr>
                <w:b w:val="false"/>
                <w:bCs w:val="false"/>
                <w:color w:val="4A6580"/>
                <w:sz w:val="20"/>
                <w:szCs w:val="20"/>
              </w:rPr>
              <w:t xml:space="preserve">support@cultusedu.com  |  cultusedu.com</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single" w:color="E2E8F0" w:sz="1"/>
            <w:left w:val="none" w:color="FFFFFF" w:sz="0"/>
            <w:bottom w:val="none" w:color="FFFFFF" w:sz="0"/>
            <w:right w:val="none" w:color="FFFFFF" w:sz="0"/>
          </w:tcBorders>
          <w:tcMar>
            <w:top w:type="dxa" w:w="80"/>
            <w:left w:type="dxa" w:w="0"/>
            <w:bottom w:type="dxa" w:w="0"/>
            <w:right w:type="dxa" w:w="0"/>
          </w:tcMar>
        </w:tcPr>
        <w:p>
          <w:pPr>
            <w:spacing w:after="0" w:before="0"/>
          </w:pPr>
          <w:r>
            <w:rPr>
              <w:b w:val="false"/>
              <w:bCs w:val="false"/>
              <w:color w:val="64748B"/>
              <w:sz w:val="18"/>
              <w:szCs w:val="18"/>
            </w:rPr>
            <w:t xml:space="preserve">Cultus Education and Technology Services</w:t>
          </w:r>
        </w:p>
      </w:tc>
      <w:tc>
        <w:tcPr>
          <w:tcW w:type="dxa" w:w="2746"/>
          <w:tcBorders>
            <w:top w:val="single" w:color="E2E8F0" w:sz="1"/>
            <w:left w:val="none" w:color="FFFFFF" w:sz="0"/>
            <w:bottom w:val="none" w:color="FFFFFF" w:sz="0"/>
            <w:right w:val="none" w:color="FFFFFF" w:sz="0"/>
          </w:tcBorders>
          <w:tcMar>
            <w:top w:type="dxa" w:w="80"/>
            <w:left w:type="dxa" w:w="0"/>
            <w:bottom w:type="dxa" w:w="0"/>
            <w:right w:type="dxa" w:w="0"/>
          </w:tcMar>
        </w:tcPr>
        <w:p>
          <w:pPr>
            <w:spacing w:after="0" w:before="0"/>
            <w:jc w:val="right"/>
          </w:pPr>
          <w:r>
            <w:rPr>
              <w:b w:val="false"/>
              <w:bCs w:val="false"/>
              <w:color w:val="64748B"/>
              <w:sz w:val="18"/>
              <w:szCs w:val="18"/>
            </w:rPr>
            <w:t xml:space="preserve">Page </w:t>
          </w:r>
          <w:r>
            <w:rPr>
              <w:color w:val="64748B"/>
              <w:sz w:val="18"/>
              <w:szCs w:val="18"/>
            </w:rPr>
            <w:fldChar w:fldCharType="begin"/>
            <w:instrText xml:space="preserve">PAGE</w:instrText>
            <w:fldChar w:fldCharType="separate"/>
            <w:fldChar w:fldCharType="end"/>
          </w:r>
          <w:r>
            <w:rPr>
              <w:b w:val="false"/>
              <w:bCs w:val="false"/>
              <w:color w:val="64748B"/>
              <w:sz w:val="18"/>
              <w:szCs w:val="18"/>
            </w:rPr>
            <w:t xml:space="preserve"> of </w:t>
          </w:r>
          <w:r>
            <w:rPr>
              <w:color w:val="64748B"/>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single" w:color="0284C7" w:sz="1"/>
            <w:right w:val="none" w:color="FFFFFF" w:sz="0"/>
          </w:tcBorders>
          <w:tcMar>
            <w:top w:type="dxa" w:w="0"/>
            <w:left w:type="dxa" w:w="0"/>
            <w:bottom w:type="dxa" w:w="80"/>
            <w:right w:type="dxa" w:w="0"/>
          </w:tcMar>
        </w:tcPr>
        <w:p>
          <w:pPr>
            <w:spacing w:after="0" w:before="0"/>
          </w:pPr>
          <w:r>
            <w:rPr>
              <w:b/>
              <w:bCs/>
              <w:color w:val="0284C7"/>
              <w:sz w:val="20"/>
              <w:szCs w:val="20"/>
            </w:rPr>
            <w:t xml:space="preserve">✚  MediCore HMS  </w:t>
          </w:r>
          <w:r>
            <w:rPr>
              <w:b w:val="false"/>
              <w:bCs w:val="false"/>
              <w:color w:val="64748B"/>
              <w:sz w:val="20"/>
              <w:szCs w:val="20"/>
            </w:rPr>
            <w:t xml:space="preserve">— User Manual</w:t>
          </w:r>
        </w:p>
      </w:tc>
      <w:tc>
        <w:tcPr>
          <w:tcW w:type="dxa" w:w="2746"/>
          <w:tcBorders>
            <w:top w:val="none" w:color="FFFFFF" w:sz="0"/>
            <w:left w:val="none" w:color="FFFFFF" w:sz="0"/>
            <w:bottom w:val="single" w:color="0284C7" w:sz="1"/>
            <w:right w:val="none" w:color="FFFFFF" w:sz="0"/>
          </w:tcBorders>
          <w:tcMar>
            <w:top w:type="dxa" w:w="0"/>
            <w:left w:type="dxa" w:w="0"/>
            <w:bottom w:type="dxa" w:w="80"/>
            <w:right w:type="dxa" w:w="0"/>
          </w:tcMar>
        </w:tcPr>
        <w:p>
          <w:pPr>
            <w:spacing w:after="0" w:before="0"/>
            <w:jc w:val="right"/>
          </w:pPr>
          <w:r>
            <w:rPr>
              <w:b w:val="false"/>
              <w:bCs w:val="false"/>
              <w:color w:val="64748B"/>
              <w:sz w:val="20"/>
              <w:szCs w:val="20"/>
            </w:rPr>
            <w:t xml:space="preserve">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284C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2026-04-17T11:54:47.246Z</dcterms:created>
  <dcterms:modified xsi:type="dcterms:W3CDTF">2026-04-17T11:54:47.249Z</dcterms:modified>
</cp:coreProperties>
</file>

<file path=docProps/custom.xml><?xml version="1.0" encoding="utf-8"?>
<Properties xmlns="http://schemas.openxmlformats.org/officeDocument/2006/custom-properties" xmlns:vt="http://schemas.openxmlformats.org/officeDocument/2006/docPropsVTypes"/>
</file>