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4D2396"/>
          <w:sz w:val="48"/>
        </w:rPr>
        <w:t>IE-Agent 司机端缺口修复</w:t>
        <w:br/>
        <w:t>与创新功能开发指导文档</w:t>
      </w:r>
    </w:p>
    <w:p>
      <w:pPr>
        <w:jc w:val="center"/>
      </w:pPr>
      <w:r>
        <w:rPr>
          <w:sz w:val="24"/>
        </w:rPr>
        <w:t>面向 Crazy Logi-AI 2.0 决赛要求的可执行实施方案</w:t>
      </w:r>
    </w:p>
    <w:p>
      <w:pPr>
        <w:spacing w:before="480"/>
        <w:jc w:val="center"/>
      </w:pPr>
      <w:r>
        <w:rPr>
          <w:sz w:val="20"/>
        </w:rPr>
        <w:t>适用仓库： https://github.com/m926y/IE-Agent</w:t>
        <w:br/>
        <w:t>版本：V1.0  |  编制日期：2026-10-28</w:t>
      </w:r>
    </w:p>
    <w:p>
      <w:r>
        <w:br w:type="page"/>
      </w:r>
    </w:p>
    <w:p>
      <w:pPr>
        <w:pStyle w:val="Heading1"/>
      </w:pPr>
      <w:r>
        <w:t>0. 文档使用说明</w:t>
      </w:r>
    </w:p>
    <w:p>
      <w:pPr>
        <w:spacing w:after="80" w:line="259" w:lineRule="auto"/>
      </w:pPr>
      <w:r>
        <w:t>本文件是后续开发与验收指导，不代表仓库已按本文完成修改。实施时应先在当前分支核对实际文件、API、数据结构和部署方式，再按任务拆分开发。本文沿用此前对仓库的初步检查结论：已有个人资料、个人评分/历史、干预消息回复、培训任务状态流转、评分复核和受控 AI 交互等基础；这些功能的线上可用性仍须实测。</w:t>
      </w:r>
    </w:p>
    <w:p>
      <w:pPr>
        <w:spacing w:after="80" w:line="259" w:lineRule="auto"/>
      </w:pPr>
      <w:r>
        <w:t>比赛要求基线来自参赛方提供的《Crazy Logi-AI 2.0 第二届物流AI创新挑战赛决赛要求详案》：司机端需要维护个人信息、查看个人当周和历史安全评价、查看个人当天和实时风险并接受安全员干预、完成培训任务并记录反馈、在任意界面进行基于角色权限数据的 AI 问答。评分维度为功能完整性30%、业务实用性30%、AI创新性30%、交互体验10%。</w:t>
      </w:r>
    </w:p>
    <w:p>
      <w:pPr>
        <w:spacing w:after="80" w:line="259" w:lineRule="auto"/>
      </w:pPr>
      <w:r>
        <w:t>重要约束：大模型不得替代风险预测模型或安全评价模型；不得虚构事件或分数；AI 输出须可追溯至系统数据；涉及发起干预、创建培训、修改个人信息等写操作时，应由有权限的用户明确确认。比赛要求规定仅可调用千问办公集成的大模型能力，不应引入其他第三方大模型服务。</w:t>
      </w:r>
    </w:p>
    <w:p>
      <w:pPr>
        <w:pStyle w:val="Heading2"/>
      </w:pPr>
      <w:r>
        <w:t>文档结构</w:t>
      </w:r>
    </w:p>
    <w:p>
      <w:pPr>
        <w:pStyle w:val="ListBullet"/>
        <w:spacing w:after="40"/>
      </w:pPr>
      <w:r>
        <w:t>A. 目标与范围、优先级和完成定义</w:t>
      </w:r>
    </w:p>
    <w:p>
      <w:pPr>
        <w:pStyle w:val="ListBullet"/>
        <w:spacing w:after="40"/>
      </w:pPr>
      <w:r>
        <w:t>B. 建议的司机端信息架构与业务流程</w:t>
      </w:r>
    </w:p>
    <w:p>
      <w:pPr>
        <w:pStyle w:val="ListBullet"/>
        <w:spacing w:after="40"/>
      </w:pPr>
      <w:r>
        <w:t>C. 具体开发任务：风险中心、评分解释、微培训、闭环追踪、AI安全教练</w:t>
      </w:r>
    </w:p>
    <w:p>
      <w:pPr>
        <w:pStyle w:val="ListBullet"/>
        <w:spacing w:after="40"/>
      </w:pPr>
      <w:r>
        <w:t>D. 数据/API契约建议与权限/异常处理</w:t>
      </w:r>
    </w:p>
    <w:p>
      <w:pPr>
        <w:pStyle w:val="ListBullet"/>
        <w:spacing w:after="40"/>
      </w:pPr>
      <w:r>
        <w:t>E. 测试用例、验收标准与演示脚本</w:t>
      </w:r>
    </w:p>
    <w:p>
      <w:pPr>
        <w:pStyle w:val="ListBullet"/>
        <w:spacing w:after="40"/>
      </w:pPr>
      <w:r>
        <w:t>F. 开发排期、风险控制与交付检查清单</w:t>
      </w:r>
    </w:p>
    <w:p>
      <w:pPr>
        <w:pStyle w:val="Heading1"/>
      </w:pPr>
      <w:r>
        <w:t>1. 目标、范围与优先级</w:t>
      </w:r>
    </w:p>
    <w:p>
      <w:pPr>
        <w:pStyle w:val="Heading2"/>
      </w:pPr>
      <w:r>
        <w:t>1.1 总体目标</w:t>
      </w:r>
    </w:p>
    <w:p>
      <w:pPr>
        <w:spacing w:after="80" w:line="259" w:lineRule="auto"/>
      </w:pPr>
      <w:r>
        <w:t>在不重构现有应用的前提下，修补司机端功能断点，将现有评分、风险干预、培训任务、评分复核和 AI 能力连接成一个可演示、可验收、可解释的闭环。主创新建议命名为“行安 AI 司机安全教练”：风险解释 → 个性化改善计划 → 培训执行 → 后续复评。</w:t>
      </w:r>
    </w:p>
    <w:p>
      <w:pPr>
        <w:pStyle w:val="Heading2"/>
      </w:pPr>
      <w:r>
        <w:t>1.2 范围内功能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  <w:tc>
          <w:tcPr>
            <w:tcW w:type="dxa" w:w="223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工作包</w:t>
            </w:r>
          </w:p>
        </w:tc>
        <w:tc>
          <w:tcPr>
            <w:tcW w:type="dxa" w:w="388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目标结果</w:t>
            </w:r>
          </w:p>
        </w:tc>
        <w:tc>
          <w:tcPr>
            <w:tcW w:type="dxa" w:w="345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完成判定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个人今日风险中心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真实显示当天风险事件、模型风险摘要、处理状态及干预沟通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风险数据与干预消息分开呈现；事件可追溯；安全员端联动通过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培训内容可学习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培训任务不只是状态列表，司机能学习、测验、反馈、提交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任务分配到司机提交再到安全员复核的闭环通过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端到端闭环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统一风险事件、干预、培训和复核关联关系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现场按脚本完成一个完整案例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权限与异常状态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防止越权、误显示零风险、接口故障时误导司机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角色隔离及异常用例全部通过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评分趋势与证据解释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周度趋势、维度变化、证据、可信度、下一步行动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司机可回答为什么变化、证据是什么、下一步做什么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AI安全教练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基于真实数据解释问题并生成可确认的行动草稿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回答引用数据来源，不编造；写操作需要确认</w:t>
            </w:r>
          </w:p>
        </w:tc>
      </w:tr>
      <w:tr>
        <w:tc>
          <w:tcPr>
            <w:tcW w:type="dxa" w:w="7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改善目标与正向激励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跟踪司机完成目标和后续变化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只显示可验证进度，不因完成培训自动提高安全分</w:t>
            </w:r>
          </w:p>
        </w:tc>
      </w:tr>
    </w:tbl>
    <w:p>
      <w:pPr>
        <w:spacing w:after="20"/>
      </w:pPr>
    </w:p>
    <w:p>
      <w:pPr>
        <w:pStyle w:val="Heading2"/>
      </w:pPr>
      <w:r>
        <w:t>1.3 非目标</w:t>
      </w:r>
    </w:p>
    <w:p>
      <w:pPr>
        <w:pStyle w:val="ListBullet"/>
        <w:spacing w:after="40"/>
      </w:pPr>
      <w:r>
        <w:t>不重新训练或替换任务一事故预测模型、任务二司机安全评价模型。</w:t>
      </w:r>
    </w:p>
    <w:p>
      <w:pPr>
        <w:pStyle w:val="ListBullet"/>
        <w:spacing w:after="40"/>
      </w:pPr>
      <w:r>
        <w:t>不在本轮开发复杂实时流处理平台；若当前数据是回放或批量快照，UI 必须明确标注数据时间与“演示/回放”状态。</w:t>
      </w:r>
    </w:p>
    <w:p>
      <w:pPr>
        <w:pStyle w:val="ListBullet"/>
        <w:spacing w:after="40"/>
      </w:pPr>
      <w:r>
        <w:t>不让 AI 自动处罚司机、自动更改安全评分、自动确认违规或在无人工确认情况下向司机发送高风险干预。</w:t>
      </w:r>
    </w:p>
    <w:p>
      <w:pPr>
        <w:pStyle w:val="ListBullet"/>
        <w:spacing w:after="40"/>
      </w:pPr>
      <w:r>
        <w:t>不公开其他司机的个人评分、风险事件、培训记录或可识别信息。</w:t>
      </w:r>
    </w:p>
    <w:p>
      <w:pPr>
        <w:pStyle w:val="ListBullet"/>
        <w:spacing w:after="40"/>
      </w:pPr>
      <w:r>
        <w:t>不引入赛题明确禁止的第三方大模型服务或第三方专业数据服务。</w:t>
      </w:r>
    </w:p>
    <w:p>
      <w:pPr>
        <w:pStyle w:val="Heading1"/>
      </w:pPr>
      <w:r>
        <w:t>2. 开发前仓库核查</w:t>
      </w:r>
    </w:p>
    <w:p>
      <w:pPr>
        <w:spacing w:after="80" w:line="259" w:lineRule="auto"/>
      </w:pPr>
      <w:r>
        <w:t>在开始编码前，开发者应以实际代码为准，确认以下内容。不要仅凭组件名推断后端能力已存在。</w:t>
      </w:r>
    </w:p>
    <w:p>
      <w:pPr>
        <w:pStyle w:val="ListNumber"/>
        <w:spacing w:after="40"/>
      </w:pPr>
      <w:r>
        <w:t>确认分支、启动脚本、环境变量、构建与部署流程；记录当前可运行的 commit。</w:t>
      </w:r>
    </w:p>
    <w:p>
      <w:pPr>
        <w:pStyle w:val="ListNumber"/>
        <w:spacing w:after="40"/>
      </w:pPr>
      <w:r>
        <w:t>定位司机端入口与路由（此前检查涉及 src/driver.tsx、src/App.tsx），确认四个底部入口及全局 AI 面板的实际挂载方式。</w:t>
      </w:r>
    </w:p>
    <w:p>
      <w:pPr>
        <w:pStyle w:val="ListNumber"/>
        <w:spacing w:after="40"/>
      </w:pPr>
      <w:r>
        <w:t>定位 API 封装（此前检查涉及 src/api.ts），列出每个司机端查询/写入接口、请求字段、响应字段、错误码与鉴权方式。</w:t>
      </w:r>
    </w:p>
    <w:p>
      <w:pPr>
        <w:pStyle w:val="ListNumber"/>
        <w:spacing w:after="40"/>
      </w:pPr>
      <w:r>
        <w:t>检查 AGENTS.md 中已有功能说明、约束和回归测试；把文档说明与实际实现逐项对照。</w:t>
      </w:r>
    </w:p>
    <w:p>
      <w:pPr>
        <w:pStyle w:val="ListNumber"/>
        <w:spacing w:after="40"/>
      </w:pPr>
      <w:r>
        <w:t>确认风险预测数据来源、更新频率、风险概率定义、时间窗口、评分维度定义和可信度计算来源。</w:t>
      </w:r>
    </w:p>
    <w:p>
      <w:pPr>
        <w:pStyle w:val="ListNumber"/>
        <w:spacing w:after="40"/>
      </w:pPr>
      <w:r>
        <w:t>确认培训任务、干预消息、评分复核的服务端数据表/对象以及状态机，避免前端另造一套状态。</w:t>
      </w:r>
    </w:p>
    <w:p>
      <w:pPr>
        <w:pStyle w:val="ListNumber"/>
        <w:spacing w:after="40"/>
      </w:pPr>
      <w:r>
        <w:t>用司机账号和安全员账号各登录一次，导出当前可复现的基线截图与流程结果。</w:t>
      </w:r>
    </w:p>
    <w:p>
      <w:pPr>
        <w:pStyle w:val="Heading2"/>
      </w:pPr>
      <w:r>
        <w:t>2.1 建议的代码组织（按现有项目风格适配）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职责</w:t>
            </w:r>
          </w:p>
        </w:tc>
        <w:tc>
          <w:tcPr>
            <w:tcW w:type="dxa" w:w="331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建议组织方式</w:t>
            </w:r>
          </w:p>
        </w:tc>
        <w:tc>
          <w:tcPr>
            <w:tcW w:type="dxa" w:w="331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司机端页面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src/driver.tsx 或拆分至 src/driver/*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先沿用当前结构；文件过大时再拆分子组件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 类型与封装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src/api.ts 或现有 API 模块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统一请求、响应类型和错误处理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风险事件组件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DriverRiskCenter、RiskEventCard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只负责展示和交互，不直接计算模型风险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评分解释组件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ScoreTrend、DimensionChange、EvidenceList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数据缺失时明确显示，不做虚构补值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培训组件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TrainingLesson、ScenarioQuiz、TrainingSubmission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课程内容与任务状态分离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工具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复用现有受控工具/证据卡机制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工具执行需服务端授权；AI 不直接访问任意数据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沿用项目测试框架；补充集成/端到端用例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若现有测试框架不同，不要为了本文重构测试栈</w:t>
            </w:r>
          </w:p>
        </w:tc>
      </w:tr>
    </w:tbl>
    <w:p>
      <w:pPr>
        <w:spacing w:after="20"/>
      </w:pPr>
    </w:p>
    <w:p>
      <w:pPr>
        <w:pStyle w:val="Heading1"/>
      </w:pPr>
      <w:r>
        <w:t>3. 信息架构与关键页面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页面/入口</w:t>
            </w:r>
          </w:p>
        </w:tc>
        <w:tc>
          <w:tcPr>
            <w:tcW w:type="dxa" w:w="248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应展示的信息</w:t>
            </w:r>
          </w:p>
        </w:tc>
        <w:tc>
          <w:tcPr>
            <w:tcW w:type="dxa" w:w="248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主要动作</w:t>
            </w:r>
          </w:p>
        </w:tc>
        <w:tc>
          <w:tcPr>
            <w:tcW w:type="dxa" w:w="248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关键状态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我的安全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当前评分、风险等级、评分日期、可信度、周趋势、维度变化、主要证据、改善建议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查看证据、询问 AI、申请评分复核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正常/无评分/低可信度/数据过期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今日风险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当日风险摘要、风险事件列表、时间、等级、事件证据、数据时间、处理进度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查看详情、回复干预、申请核验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无事件/有事件/回放数据/数据延迟/加载失败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培训任务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待开始/进行中/待复核/已完成、强制与截止日期、课程内容、测验、反馈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开始学习、保存进度、提交、查看复核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无任务/逾期/草稿/提交失败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我的资料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可编辑个人联系方式、偏好、备注；身份绑定状态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保存资料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未绑定/待核验/已绑定/保存失败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全局 AI 面板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问题输入、答案、数据证据、来源时间、建议动作草稿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追问、查看证据、确认生成草稿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模型不可用/无权限/证据不足/正常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改善进度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已确认目标、任务进度、司机反馈、复核结果、后续指标变化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查看目标、提交复盘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等待新数据/已评估/不可比较</w:t>
            </w:r>
          </w:p>
        </w:tc>
      </w:tr>
    </w:tbl>
    <w:p>
      <w:pPr>
        <w:spacing w:after="20"/>
      </w:pPr>
    </w:p>
    <w:p>
      <w:pPr>
        <w:pStyle w:val="Heading1"/>
      </w:pPr>
      <w:r>
        <w:t>4. 工作包 A：个人今日风险中心（P0）</w:t>
      </w:r>
    </w:p>
    <w:p>
      <w:pPr>
        <w:pStyle w:val="Heading2"/>
      </w:pPr>
      <w:r>
        <w:t>4.1 当前缺口与目标</w:t>
      </w:r>
    </w:p>
    <w:p>
      <w:pPr>
        <w:spacing w:after="80" w:line="259" w:lineRule="auto"/>
      </w:pPr>
      <w:r>
        <w:t>当前司机风险页据此前代码检查主要读取个人干预记录；这不等同于个人当天风险事件流。应把“模型/数据产生的风险信息”和“安全员发送的沟通/处置记录”分成两个区域，避免司机误以为没有干预消息就代表没有风险。</w:t>
      </w:r>
    </w:p>
    <w:p>
      <w:pPr>
        <w:pStyle w:val="Heading2"/>
      </w:pPr>
      <w:r>
        <w:t>4.2 页面规格</w:t>
      </w:r>
    </w:p>
    <w:p>
      <w:pPr>
        <w:pStyle w:val="ListBullet"/>
        <w:spacing w:after="40"/>
      </w:pPr>
      <w:r>
        <w:t>顶部摘要：风险等级、风险概率（仅在后端确实提供且定义明确时展示）、数据截止时间、风险来源类型（实时/批量/历史回放）。</w:t>
      </w:r>
    </w:p>
    <w:p>
      <w:pPr>
        <w:pStyle w:val="ListBullet"/>
        <w:spacing w:after="40"/>
      </w:pPr>
      <w:r>
        <w:t>事件列表：发生时间、事件类别、严重程度、状态、可查看的证据摘要；只显示当前登录司机有权查看的事件。</w:t>
      </w:r>
    </w:p>
    <w:p>
      <w:pPr>
        <w:pStyle w:val="ListBullet"/>
        <w:spacing w:after="40"/>
      </w:pPr>
      <w:r>
        <w:t>事件详情：原始事件字段/指标、模型或规则来源、证据时间窗、可信度或数据质量状态、处置说明。不要把模型推断表述成已确认事实。</w:t>
      </w:r>
    </w:p>
    <w:p>
      <w:pPr>
        <w:pStyle w:val="ListBullet"/>
        <w:spacing w:after="40"/>
      </w:pPr>
      <w:r>
        <w:t>干预消息：发送人、发送时间、关联风险事件、内容、已读状态、司机回复、后续处理状态。</w:t>
      </w:r>
    </w:p>
    <w:p>
      <w:pPr>
        <w:pStyle w:val="ListBullet"/>
        <w:spacing w:after="40"/>
      </w:pPr>
      <w:r>
        <w:t>空状态：明确显示“当前时间窗没有可展示的风险事件”并标明数据截止时间；不得把接口失败、未绑定、数据未到达显示为“安全/零风险”。</w:t>
      </w:r>
    </w:p>
    <w:p>
      <w:pPr>
        <w:pStyle w:val="ListBullet"/>
        <w:spacing w:after="40"/>
      </w:pPr>
      <w:r>
        <w:t>回放状态：如用历史某日数据演示，页面显著显示“历史回放/演示数据”，同时显示回放日期。</w:t>
      </w:r>
    </w:p>
    <w:p>
      <w:pPr>
        <w:pStyle w:val="Heading2"/>
      </w:pPr>
      <w:r>
        <w:t>4.3 建议数据契约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对象/字段</w:t>
            </w:r>
          </w:p>
        </w:tc>
        <w:tc>
          <w:tcPr>
            <w:tcW w:type="dxa" w:w="201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类型示例</w:t>
            </w:r>
          </w:p>
        </w:tc>
        <w:tc>
          <w:tcPr>
            <w:tcW w:type="dxa" w:w="532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risk_event_id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唯一且稳定；关联干预、培训或复核时使用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driver_id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由服务端鉴权确定；不信任客户端传入值作为授权依据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occurred_at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ISO 8601 timestamp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事件发生时间，明确时区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event_type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string/enum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来自现有数据字典，不由 AI 临时创造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severity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enum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采用已有风险等级标准；无标准时不要自创并声称为官方等级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risk_probability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number|null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仅在有明确模型输出和定义时返回；限制在 0 到 1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source_type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enum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live / batch / replay / unknown 等，按实际能力定义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data_as_of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timestamp|null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数据最后更新时间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array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事件指标、单位、采样时间或现有证据引用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enum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仅用后端定义的状态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data_quality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enum/object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区分缺失、过期、低可信度、正常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t>以上为契约设计建议，不是断言仓库已有这些字段。先映射现有 API；如果现有字段含义不同，优先保留现有服务端语义，避免同时维护两套字段。</w:t>
      </w:r>
    </w:p>
    <w:p>
      <w:pPr>
        <w:pStyle w:val="Heading2"/>
      </w:pPr>
      <w:r>
        <w:t>4.4 实施步骤</w:t>
      </w:r>
    </w:p>
    <w:p>
      <w:pPr>
        <w:pStyle w:val="ListNumber"/>
        <w:spacing w:after="40"/>
      </w:pPr>
      <w:r>
        <w:t>盘点现有司机风险/干预 API，确认是否存在按司机和日期查询风险事件的接口。</w:t>
      </w:r>
    </w:p>
    <w:p>
      <w:pPr>
        <w:pStyle w:val="ListNumber"/>
        <w:spacing w:after="40"/>
      </w:pPr>
      <w:r>
        <w:t>若有接口：补类型、加载/空/错误状态，增加事件列表与详情，保持现有干预回复流程。</w:t>
      </w:r>
    </w:p>
    <w:p>
      <w:pPr>
        <w:pStyle w:val="ListNumber"/>
        <w:spacing w:after="40"/>
      </w:pPr>
      <w:r>
        <w:t>若无接口：优先在现有后端/数据服务增加只读查询接口；严格按服务端登录身份过滤 driver_id。</w:t>
      </w:r>
    </w:p>
    <w:p>
      <w:pPr>
        <w:pStyle w:val="ListNumber"/>
        <w:spacing w:after="40"/>
      </w:pPr>
      <w:r>
        <w:t>将干预消息用 risk_event_id 关联风险事件；如果历史数据无法关联，显示“未关联事件”，不要猜测关联关系。</w:t>
      </w:r>
    </w:p>
    <w:p>
      <w:pPr>
        <w:pStyle w:val="ListNumber"/>
        <w:spacing w:after="40"/>
      </w:pPr>
      <w:r>
        <w:t>补充数据时间、实时/批量/回放标识和低可信度提示。</w:t>
      </w:r>
    </w:p>
    <w:p>
      <w:pPr>
        <w:pStyle w:val="ListNumber"/>
        <w:spacing w:after="40"/>
      </w:pPr>
      <w:r>
        <w:t>在安全员端触发一次干预，确认司机端能看到消息、回复能回传、安全员端能看到同一条回复。</w:t>
      </w:r>
    </w:p>
    <w:p>
      <w:pPr>
        <w:pStyle w:val="Heading2"/>
      </w:pPr>
      <w:r>
        <w:t>4.5 验收标准</w:t>
      </w:r>
    </w:p>
    <w:p>
      <w:pPr>
        <w:pStyle w:val="ListBullet"/>
        <w:spacing w:after="40"/>
      </w:pPr>
      <w:r>
        <w:t>司机只能看到本人风险事件；更改请求参数中的 driver_id 不会看到他人数据。</w:t>
      </w:r>
    </w:p>
    <w:p>
      <w:pPr>
        <w:pStyle w:val="ListBullet"/>
        <w:spacing w:after="40"/>
      </w:pPr>
      <w:r>
        <w:t>风险事件与干预消息分区展示，关联关系清晰。</w:t>
      </w:r>
    </w:p>
    <w:p>
      <w:pPr>
        <w:pStyle w:val="ListBullet"/>
        <w:spacing w:after="40"/>
      </w:pPr>
      <w:r>
        <w:t>无事件、无数据、数据过期、接口失败、身份未绑定五种状态有不同提示。</w:t>
      </w:r>
    </w:p>
    <w:p>
      <w:pPr>
        <w:pStyle w:val="ListBullet"/>
        <w:spacing w:after="40"/>
      </w:pPr>
      <w:r>
        <w:t>每条风险展示数据发生时间与最后更新时间；历史回放有醒目标记。</w:t>
      </w:r>
    </w:p>
    <w:p>
      <w:pPr>
        <w:pStyle w:val="ListBullet"/>
        <w:spacing w:after="40"/>
      </w:pPr>
      <w:r>
        <w:t>司机回复干预后，安全员端可查看内容、提交时间和处理状态。</w:t>
      </w:r>
    </w:p>
    <w:p>
      <w:pPr>
        <w:pStyle w:val="Heading1"/>
      </w:pPr>
      <w:r>
        <w:t>5. 工作包 B：司机安全评价趋势与证据（P1）</w:t>
      </w:r>
    </w:p>
    <w:p>
      <w:pPr>
        <w:pStyle w:val="Heading2"/>
      </w:pPr>
      <w:r>
        <w:t>5.1 目标</w:t>
      </w:r>
    </w:p>
    <w:p>
      <w:pPr>
        <w:spacing w:after="80" w:line="259" w:lineRule="auto"/>
      </w:pPr>
      <w:r>
        <w:t>让司机能回答：我的安全表现如何变化、变化的依据是什么、我可以做什么。保留现有评分和六维结果，不重新定义比赛模型。</w:t>
      </w:r>
    </w:p>
    <w:p>
      <w:pPr>
        <w:pStyle w:val="Heading2"/>
      </w:pPr>
      <w:r>
        <w:t>5.2 UI 与计算规则</w:t>
      </w:r>
    </w:p>
    <w:p>
      <w:pPr>
        <w:pStyle w:val="ListBullet"/>
        <w:spacing w:after="40"/>
      </w:pPr>
      <w:r>
        <w:t>趋势图：默认展示最近 7 天或最近两个完整评价周期；横轴使用实际日期，纵轴使用现有评分定义。</w:t>
      </w:r>
    </w:p>
    <w:p>
      <w:pPr>
        <w:pStyle w:val="ListBullet"/>
        <w:spacing w:after="40"/>
      </w:pPr>
      <w:r>
        <w:t>维度变化：展示各维度本周期与上一可比较周期的差值。若评分方向是越低越好/越高越好，必须沿用现有评价体系定义。</w:t>
      </w:r>
    </w:p>
    <w:p>
      <w:pPr>
        <w:pStyle w:val="ListBullet"/>
        <w:spacing w:after="40"/>
      </w:pPr>
      <w:r>
        <w:t>证据列表：每个解释关联一个或多个现有事件、指标或评分记录 ID；证据缺失时显示“暂无可核验证据”。</w:t>
      </w:r>
    </w:p>
    <w:p>
      <w:pPr>
        <w:pStyle w:val="ListBullet"/>
        <w:spacing w:after="40"/>
      </w:pPr>
      <w:r>
        <w:t>可信度：使用已有可信度字段和阈值；不在前端临时发明可信度算法。低可信度时降低结论确定性并提示复核。</w:t>
      </w:r>
    </w:p>
    <w:p>
      <w:pPr>
        <w:pStyle w:val="ListBullet"/>
        <w:spacing w:after="40"/>
      </w:pPr>
      <w:r>
        <w:t>改善建议：规则/AI 输出必须绑定对应维度或事件；标注建议来源，避免泛泛而谈。</w:t>
      </w:r>
    </w:p>
    <w:p>
      <w:pPr>
        <w:pStyle w:val="ListBullet"/>
        <w:spacing w:after="40"/>
      </w:pPr>
      <w:r>
        <w:t>评分复核入口：保留现有复核能力，并允许从某个证据条目直接创建复核草稿。</w:t>
      </w:r>
    </w:p>
    <w:p>
      <w:pPr>
        <w:pStyle w:val="Heading2"/>
      </w:pPr>
      <w:r>
        <w:t>5.3 关键边界</w:t>
      </w:r>
    </w:p>
    <w:p>
      <w:pPr>
        <w:spacing w:after="80" w:line="259" w:lineRule="auto"/>
      </w:pPr>
      <w:r>
        <w:t>不要将“评分下降”直接解释为某一个行为导致，除非评价模型或可追溯数据支持该因果结论。建议用“与本周期评分变化相关的主要因素”“系统检测到的证据”而非“事故由此造成”。不同时间窗口、缺失数据或模型版本不同的分数，可能不可直接比较；此时应显示不可比较原因。</w:t>
      </w:r>
    </w:p>
    <w:p>
      <w:pPr>
        <w:pStyle w:val="Heading2"/>
      </w:pPr>
      <w:r>
        <w:t>5.4 验收标准</w:t>
      </w:r>
    </w:p>
    <w:p>
      <w:pPr>
        <w:pStyle w:val="ListBullet"/>
        <w:spacing w:after="40"/>
      </w:pPr>
      <w:r>
        <w:t>图表数据与历史评分 API 返回一致，日期、分值和单位准确。</w:t>
      </w:r>
    </w:p>
    <w:p>
      <w:pPr>
        <w:pStyle w:val="ListBullet"/>
        <w:spacing w:after="40"/>
      </w:pPr>
      <w:r>
        <w:t>对无评分、单个数据点、缺失周期、低可信度、模型版本变化有明确展示。</w:t>
      </w:r>
    </w:p>
    <w:p>
      <w:pPr>
        <w:pStyle w:val="ListBullet"/>
        <w:spacing w:after="40"/>
      </w:pPr>
      <w:r>
        <w:t>维度变化可追溯到数据来源或评分记录，不能只展示 AI 文本。</w:t>
      </w:r>
    </w:p>
    <w:p>
      <w:pPr>
        <w:pStyle w:val="ListBullet"/>
        <w:spacing w:after="40"/>
      </w:pPr>
      <w:r>
        <w:t>司机发起复核后能查看申请状态与安全员答复。</w:t>
      </w:r>
    </w:p>
    <w:p>
      <w:pPr>
        <w:pStyle w:val="Heading1"/>
      </w:pPr>
      <w:r>
        <w:t>6. 工作包 C：培训任务可学习化与情景测验（P0）</w:t>
      </w:r>
    </w:p>
    <w:p>
      <w:pPr>
        <w:pStyle w:val="Heading2"/>
      </w:pPr>
      <w:r>
        <w:t>6.1 目标</w:t>
      </w:r>
    </w:p>
    <w:p>
      <w:pPr>
        <w:spacing w:after="80" w:line="259" w:lineRule="auto"/>
      </w:pPr>
      <w:r>
        <w:t>将已有培训任务状态流转升级为实际学习体验。第一版不需要复杂 LMS；只需可阅读的课程内容、一个小测验、学习反馈和服务端状态闭环。课程内容必须来自队伍自建内容或已有授权材料，并符合比赛关于不得接入第三方专业数据服务/技能库的要求。</w:t>
      </w:r>
    </w:p>
    <w:p>
      <w:pPr>
        <w:pStyle w:val="Heading2"/>
      </w:pPr>
      <w:r>
        <w:t>6.2 建议课程结构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691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lesson_id / task_id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任务与课程稳定 ID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title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课程标题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learning_objectives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1—3 个学习目标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risk_dimension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关联的现有评价维度（如有）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content_blocks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短文、步骤、图片或案例；遵循当前应用支持的内容格式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scenario_question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情景题题干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options / correct_answer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选项及正确答案；正确答案由课程内容维护者定义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explanation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答案解释及安全操作依据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reflection_prompt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司机学习心得提示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version / updated_at</w:t>
            </w:r>
          </w:p>
        </w:tc>
        <w:tc>
          <w:tcPr>
            <w:tcW w:type="dxa" w:w="691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课程版本与更新时间</w:t>
            </w:r>
          </w:p>
        </w:tc>
      </w:tr>
    </w:tbl>
    <w:p>
      <w:pPr>
        <w:spacing w:after="20"/>
      </w:pPr>
    </w:p>
    <w:p>
      <w:pPr>
        <w:pStyle w:val="Heading2"/>
      </w:pPr>
      <w:r>
        <w:t>6.3 学习流程与状态机</w:t>
      </w:r>
    </w:p>
    <w:p>
      <w:pPr>
        <w:spacing w:after="80" w:line="259" w:lineRule="auto"/>
      </w:pPr>
      <w:r>
        <w:t>推荐沿用现有后端状态机，并映射到以下用户可理解的状态。具体枚举需以仓库真实状态为准，不要在前端独立维护冲突状态。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用户看到的状态</w:t>
            </w:r>
          </w:p>
        </w:tc>
        <w:tc>
          <w:tcPr>
            <w:tcW w:type="dxa" w:w="316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典型动作</w:t>
            </w:r>
          </w:p>
        </w:tc>
        <w:tc>
          <w:tcPr>
            <w:tcW w:type="dxa" w:w="424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规则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打开任务、查看目标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记录任务分配时间和截止时间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进行中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开始学习、答题、保存心得草稿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支持刷新后恢复；草稿与最终提交分开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待复核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提交学习记录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提交后内容不可静默覆盖；如需修改应由服务端定义规则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需补充/退回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查看安全员意见、补充内容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保留原提交版本和复核意见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查看完成时间、复核结果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只有服务端确认后显示完成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逾期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查看截止时间与任务要求</w:t>
            </w:r>
          </w:p>
        </w:tc>
        <w:tc>
          <w:tcPr>
            <w:tcW w:type="dxa" w:w="42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逾期不等同于已失败；展示实际状态和下一步</w:t>
            </w:r>
          </w:p>
        </w:tc>
      </w:tr>
    </w:tbl>
    <w:p>
      <w:pPr>
        <w:spacing w:after="20"/>
      </w:pPr>
    </w:p>
    <w:p>
      <w:pPr>
        <w:pStyle w:val="Heading2"/>
      </w:pPr>
      <w:r>
        <w:t>6.4 实施步骤</w:t>
      </w:r>
    </w:p>
    <w:p>
      <w:pPr>
        <w:pStyle w:val="ListNumber"/>
        <w:spacing w:after="40"/>
      </w:pPr>
      <w:r>
        <w:t>盘点已有培训 task schema、状态枚举、提交和复核 API。</w:t>
      </w:r>
    </w:p>
    <w:p>
      <w:pPr>
        <w:pStyle w:val="ListNumber"/>
        <w:spacing w:after="40"/>
      </w:pPr>
      <w:r>
        <w:t>为已有任务接入课程正文；先准备 2—3 个高质量短课程，优先覆盖团队当前最常见/最可解释的风险维度。</w:t>
      </w:r>
    </w:p>
    <w:p>
      <w:pPr>
        <w:pStyle w:val="ListNumber"/>
        <w:spacing w:after="40"/>
      </w:pPr>
      <w:r>
        <w:t>增加课程阅读页和进度记录；如果无法可靠记录阅读进度，第一版可只记录开始与完成，不要伪造阅读百分比。</w:t>
      </w:r>
    </w:p>
    <w:p>
      <w:pPr>
        <w:pStyle w:val="ListNumber"/>
        <w:spacing w:after="40"/>
      </w:pPr>
      <w:r>
        <w:t>增加一道情景测验，保存答题结果和课程版本；答错时显示解释，而不是只显示失败。</w:t>
      </w:r>
    </w:p>
    <w:p>
      <w:pPr>
        <w:pStyle w:val="ListNumber"/>
        <w:spacing w:after="40"/>
      </w:pPr>
      <w:r>
        <w:t>增加心得/行动承诺输入框，支持草稿和提交，沿用现有任务提交 API。</w:t>
      </w:r>
    </w:p>
    <w:p>
      <w:pPr>
        <w:pStyle w:val="ListNumber"/>
        <w:spacing w:after="40"/>
      </w:pPr>
      <w:r>
        <w:t>接入安全员复核结果与退回意见，允许司机查看并按规则重新提交。</w:t>
      </w:r>
    </w:p>
    <w:p>
      <w:pPr>
        <w:pStyle w:val="ListNumber"/>
        <w:spacing w:after="40"/>
      </w:pPr>
      <w:r>
        <w:t>确保完成课程不会直接改变事故风险概率或安全评分；评分变化只由既有模型和新数据决定。</w:t>
      </w:r>
    </w:p>
    <w:p>
      <w:pPr>
        <w:pStyle w:val="Heading2"/>
      </w:pPr>
      <w:r>
        <w:t>6.5 验收标准</w:t>
      </w:r>
    </w:p>
    <w:p>
      <w:pPr>
        <w:pStyle w:val="ListBullet"/>
        <w:spacing w:after="40"/>
      </w:pPr>
      <w:r>
        <w:t>安全员分配任务后，司机能打开实际课程内容，而非只有任务 ID。</w:t>
      </w:r>
    </w:p>
    <w:p>
      <w:pPr>
        <w:pStyle w:val="ListBullet"/>
        <w:spacing w:after="40"/>
      </w:pPr>
      <w:r>
        <w:t>司机可开始、答题、保存草稿、提交心得；刷新页面后状态与数据保持一致。</w:t>
      </w:r>
    </w:p>
    <w:p>
      <w:pPr>
        <w:pStyle w:val="ListBullet"/>
        <w:spacing w:after="40"/>
      </w:pPr>
      <w:r>
        <w:t>安全员复核后，司机能看到通过/需补充结果和复核意见。</w:t>
      </w:r>
    </w:p>
    <w:p>
      <w:pPr>
        <w:pStyle w:val="ListBullet"/>
        <w:spacing w:after="40"/>
      </w:pPr>
      <w:r>
        <w:t>重复提交、网络中断、过期任务等情况不会产生重复任务或状态错乱。</w:t>
      </w:r>
    </w:p>
    <w:p>
      <w:pPr>
        <w:pStyle w:val="ListBullet"/>
        <w:spacing w:after="40"/>
      </w:pPr>
      <w:r>
        <w:t>课程与风险维度的关联有明确依据；无法关联时标注为通用安全培训。</w:t>
      </w:r>
    </w:p>
    <w:p>
      <w:pPr>
        <w:pStyle w:val="Heading1"/>
      </w:pPr>
      <w:r>
        <w:t>7. 工作包 D：风险—干预—培训—复评闭环（P0）</w:t>
      </w:r>
    </w:p>
    <w:p>
      <w:pPr>
        <w:pStyle w:val="Heading2"/>
      </w:pPr>
      <w:r>
        <w:t>7.1 核心对象关联</w:t>
      </w:r>
    </w:p>
    <w:p>
      <w:pPr>
        <w:spacing w:after="80" w:line="259" w:lineRule="auto"/>
      </w:pPr>
      <w:r>
        <w:t>优先用已有稳定 ID 连接业务对象。若已有数据结构缺少关联字段，先评估是否可通过现有任务/干预引用字段实现；只有确有必要时再扩展 schema。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对象</w:t>
            </w:r>
          </w:p>
        </w:tc>
        <w:tc>
          <w:tcPr>
            <w:tcW w:type="dxa" w:w="302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建议关联</w:t>
            </w:r>
          </w:p>
        </w:tc>
        <w:tc>
          <w:tcPr>
            <w:tcW w:type="dxa" w:w="446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risk_event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risk_event_id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风险事件主记录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intervention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risk_event_id（可空）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安全员针对某事件发起的沟通；历史消息可保持未关联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training_task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risk_event_id 或 source_ref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标记培训任务来源于哪个风险/改善计划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score_review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score_record_id / evidence_ref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复核具体评分记录或证据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improvement_plan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driver_id、source_ref、task_id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跟踪 AI 建议、人工确认、任务执行与后续评估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followup_evaluation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plan_id、period_id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比较后续可比周期的指标变化</w:t>
            </w:r>
          </w:p>
        </w:tc>
      </w:tr>
    </w:tbl>
    <w:p>
      <w:pPr>
        <w:spacing w:after="20"/>
      </w:pPr>
    </w:p>
    <w:p>
      <w:pPr>
        <w:pStyle w:val="Heading2"/>
      </w:pPr>
      <w:r>
        <w:t>7.2 流程规则</w:t>
      </w:r>
    </w:p>
    <w:p>
      <w:pPr>
        <w:pStyle w:val="ListBullet"/>
        <w:spacing w:after="40"/>
      </w:pPr>
      <w:r>
        <w:t>风险预测输出只是风险提示，不自动等同于已发生事故或已确认违规。</w:t>
      </w:r>
    </w:p>
    <w:p>
      <w:pPr>
        <w:pStyle w:val="ListBullet"/>
        <w:spacing w:after="40"/>
      </w:pPr>
      <w:r>
        <w:t>高风险干预应由安全员审核并发送；司机端展示发送人、理由、关联证据和建议动作。</w:t>
      </w:r>
    </w:p>
    <w:p>
      <w:pPr>
        <w:pStyle w:val="ListBullet"/>
        <w:spacing w:after="40"/>
      </w:pPr>
      <w:r>
        <w:t>AI 只生成改善计划草稿；安全员或有权限的角色确认后才创建正式任务。</w:t>
      </w:r>
    </w:p>
    <w:p>
      <w:pPr>
        <w:pStyle w:val="ListBullet"/>
        <w:spacing w:after="40"/>
      </w:pPr>
      <w:r>
        <w:t>培训完成状态以服务端为准；AI 不得自行把任务标记为完成。</w:t>
      </w:r>
    </w:p>
    <w:p>
      <w:pPr>
        <w:pStyle w:val="ListBullet"/>
        <w:spacing w:after="40"/>
      </w:pPr>
      <w:r>
        <w:t>复评应使用新的真实数据和可比较时间窗；如果没有新数据，状态为“等待下一周期数据”。</w:t>
      </w:r>
    </w:p>
    <w:p>
      <w:pPr>
        <w:pStyle w:val="ListBullet"/>
        <w:spacing w:after="40"/>
      </w:pPr>
      <w:r>
        <w:t>任何手工更正、复核结论或状态变更应有操作人、时间、前后状态或审计记录（若当前系统支持）。</w:t>
      </w:r>
    </w:p>
    <w:p>
      <w:pPr>
        <w:pStyle w:val="Heading2"/>
      </w:pPr>
      <w:r>
        <w:t>7.3 闭环状态建议</w:t>
      </w:r>
    </w:p>
    <w:p>
      <w:pPr>
        <w:spacing w:after="80" w:line="259" w:lineRule="auto"/>
      </w:pPr>
      <w:r>
        <w:t>发现风险 → 待安全员核验 → 已发送干预 → 司机已读/已回复 → 改善计划待确认 → 培训进行中 → 待复核 → 已完成 → 等待下一周期复评 → 已复评。</w:t>
      </w:r>
    </w:p>
    <w:p>
      <w:pPr>
        <w:spacing w:after="80" w:line="259" w:lineRule="auto"/>
      </w:pPr>
      <w:r>
        <w:t>这是面向 UI 的概念状态流，不要求直接照搬为数据库枚举。应优先映射到当前后端的实际状态；若后端状态不足，只增加能够明确支撑验收的最少字段。</w:t>
      </w:r>
    </w:p>
    <w:p>
      <w:pPr>
        <w:pStyle w:val="Heading2"/>
      </w:pPr>
      <w:r>
        <w:t>7.4 验收标准</w:t>
      </w:r>
    </w:p>
    <w:p>
      <w:pPr>
        <w:pStyle w:val="ListBullet"/>
        <w:spacing w:after="40"/>
      </w:pPr>
      <w:r>
        <w:t>可从一条风险事件打开关联干预、培训任务和复评记录。</w:t>
      </w:r>
    </w:p>
    <w:p>
      <w:pPr>
        <w:pStyle w:val="ListBullet"/>
        <w:spacing w:after="40"/>
      </w:pPr>
      <w:r>
        <w:t>司机与安全员看到同一对象的状态一致，刷新后不丢失。</w:t>
      </w:r>
    </w:p>
    <w:p>
      <w:pPr>
        <w:pStyle w:val="ListBullet"/>
        <w:spacing w:after="40"/>
      </w:pPr>
      <w:r>
        <w:t>AI 生成草稿和正式任务之间有明确确认边界。</w:t>
      </w:r>
    </w:p>
    <w:p>
      <w:pPr>
        <w:pStyle w:val="ListBullet"/>
        <w:spacing w:after="40"/>
      </w:pPr>
      <w:r>
        <w:t>未产生后续数据时，不显示“风险已降低”或“改善有效”等未经验证结论。</w:t>
      </w:r>
    </w:p>
    <w:p>
      <w:pPr>
        <w:pStyle w:val="Heading1"/>
      </w:pPr>
      <w:r>
        <w:t>8. 工作包 E：AI 安全教练（P1，主创新）</w:t>
      </w:r>
    </w:p>
    <w:p>
      <w:pPr>
        <w:pStyle w:val="Heading2"/>
      </w:pPr>
      <w:r>
        <w:t>8.1 设计原则</w:t>
      </w:r>
    </w:p>
    <w:p>
      <w:pPr>
        <w:pStyle w:val="ListBullet"/>
        <w:spacing w:after="40"/>
      </w:pPr>
      <w:r>
        <w:t>使用比赛允许的千问办公内置模型能力；不得调用其他第三方大模型服务。</w:t>
      </w:r>
    </w:p>
    <w:p>
      <w:pPr>
        <w:pStyle w:val="ListBullet"/>
        <w:spacing w:after="40"/>
      </w:pPr>
      <w:r>
        <w:t>大模型负责解释、摘要、计划生成与问答编排；风险概率、评分、状态、权限判断由既有系统/模型/服务端负责。</w:t>
      </w:r>
    </w:p>
    <w:p>
      <w:pPr>
        <w:pStyle w:val="ListBullet"/>
        <w:spacing w:after="40"/>
      </w:pPr>
      <w:r>
        <w:t>先通过服务端鉴权，再检索司机本人允许访问的数据；不能依赖 prompt 作为唯一权限边界。</w:t>
      </w:r>
    </w:p>
    <w:p>
      <w:pPr>
        <w:pStyle w:val="ListBullet"/>
        <w:spacing w:after="40"/>
      </w:pPr>
      <w:r>
        <w:t>答案中的分数、日期、风险概率、任务状态必须来自工具结果，不允许模型凭空填数字。</w:t>
      </w:r>
    </w:p>
    <w:p>
      <w:pPr>
        <w:pStyle w:val="ListBullet"/>
        <w:spacing w:after="40"/>
      </w:pPr>
      <w:r>
        <w:t>将“事实”“模型推断”“建议”“未知/缺少证据”分开呈现。</w:t>
      </w:r>
    </w:p>
    <w:p>
      <w:pPr>
        <w:pStyle w:val="ListBullet"/>
        <w:spacing w:after="40"/>
      </w:pPr>
      <w:r>
        <w:t>写操作采用 propose → validate → confirm → execute → receipt 流程，并记录执行结果。</w:t>
      </w:r>
    </w:p>
    <w:p>
      <w:pPr>
        <w:pStyle w:val="Heading2"/>
      </w:pPr>
      <w:r>
        <w:t>8.2 建议工具集合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7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工具（示意名）</w:t>
            </w:r>
          </w:p>
        </w:tc>
        <w:tc>
          <w:tcPr>
            <w:tcW w:type="dxa" w:w="100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只读/写入</w:t>
            </w:r>
          </w:p>
        </w:tc>
        <w:tc>
          <w:tcPr>
            <w:tcW w:type="dxa" w:w="374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输入与输出要求</w:t>
            </w:r>
          </w:p>
        </w:tc>
        <w:tc>
          <w:tcPr>
            <w:tcW w:type="dxa" w:w="259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权限约束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get_my_safety_summary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返回本人最新评分、风险概率、可信度、数据截止时间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服务端从会话身份确定司机 ID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get_my_score_history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按允许时间窗返回本人历史分数和周期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限制日期范围与返回条数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get_my_risk_events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返回本人指定日期的风险事件摘要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不接受未授权的任意 driver_id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get_my_interventions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返回本人干预、回复和处理状态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只读本人消息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get_my_training_tasks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返回本人培训任务、截止时间、状态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只读本人任务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get_evidence_detail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 evidence/event ID 获取允许展示的证据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校验该证据归属当前用户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draft_improvement_plan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草稿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根据检索结果生成结构化改善计划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不直接创建正式任务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create_training_task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提交已确认的任务内容与来源引用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需要有权限角色确认；服务端校验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reply_to_intervention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提交司机回复文本与消息 ID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校验消息属于当前司机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request_score_review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写入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提交评分记录、理由和证据引用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复用现有复核流程，避免重复申请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t>工具名为设计示意。应尽量复用仓库已有受控工具和 API，不要为了符合命名而重复实现。</w:t>
      </w:r>
    </w:p>
    <w:p>
      <w:pPr>
        <w:pStyle w:val="Heading2"/>
      </w:pPr>
      <w:r>
        <w:t>8.3 AI 回答的结构化格式</w:t>
      </w:r>
    </w:p>
    <w:p>
      <w:pPr>
        <w:spacing w:after="80" w:line="259" w:lineRule="auto"/>
      </w:pPr>
      <w:r>
        <w:t>建议模型在内部生成结构化对象，再由 UI 渲染为回答卡片。若现有模型接入方式不支持严格 JSON schema，可用受控 JSON 解析和校验；解析失败时回退为普通解释文本，但不得执行任何写操作。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705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answer_summary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面向司机的简短回答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facts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可由系统记录直接支持的事实列表，每项包含来源 ID 和时间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interpretations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模型解释或可能原因，明确标注为推断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unknowns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数据缺失、证据不足或不可比较项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recommended_actions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行动建议、完成标准和建议时限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source_refs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使用过的数据/事件/评分/任务 ID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proposed_action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可选的培训或复核草稿；默认不执行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confirmation_required</w:t>
            </w:r>
          </w:p>
        </w:tc>
        <w:tc>
          <w:tcPr>
            <w:tcW w:type="dxa" w:w="70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是否需要用户确认；所有写操作均应为 true</w:t>
            </w:r>
          </w:p>
        </w:tc>
      </w:tr>
    </w:tbl>
    <w:p>
      <w:pPr>
        <w:spacing w:after="20"/>
      </w:pPr>
    </w:p>
    <w:p>
      <w:pPr>
        <w:pStyle w:val="Heading2"/>
      </w:pPr>
      <w:r>
        <w:t>8.4 系统提示词建议</w:t>
      </w:r>
    </w:p>
    <w:p>
      <w:pPr>
        <w:spacing w:after="80" w:line="259" w:lineRule="auto"/>
      </w:pPr>
      <w:r>
        <w:t>你是车队司机安全教练。你只能根据授权工具返回的数据回答用户问题。不得编造评分、概率、事件、日期、法规条文或培训结果。区分系统记录事实、模型推断与建议。数据缺失、过期、低可信度或时间窗不可比较时，明确说明限制。不得把风险预测描述成已发生事故或已确认违规。不得查询或披露其他司机的个人信息。涉及创建任务、发送消息、修改记录或申请复核时，只生成草稿并请求有权限用户明确确认；未经确认不得执行。回答应简洁、具体、可执行，并为关键事实附来源标识。</w:t>
      </w:r>
    </w:p>
    <w:p>
      <w:pPr>
        <w:pStyle w:val="Heading2"/>
      </w:pPr>
      <w:r>
        <w:t>8.5 推荐回答示例</w:t>
      </w:r>
    </w:p>
    <w:p>
      <w:pPr>
        <w:spacing w:after="80" w:line="259" w:lineRule="auto"/>
      </w:pPr>
      <w:r>
        <w:t>用户：为什么我的评分比上周低？</w:t>
      </w:r>
    </w:p>
    <w:p>
      <w:pPr>
        <w:spacing w:after="80" w:line="259" w:lineRule="auto"/>
      </w:pPr>
      <w:r>
        <w:t>理想回答结构：</w:t>
      </w:r>
    </w:p>
    <w:p>
      <w:pPr>
        <w:pStyle w:val="ListBullet"/>
        <w:spacing w:after="40"/>
      </w:pPr>
      <w:r>
        <w:t>结论：本周期评分较上一可比较周期下降 X 分（数值必须来自评分历史接口）。</w:t>
      </w:r>
    </w:p>
    <w:p>
      <w:pPr>
        <w:pStyle w:val="ListBullet"/>
        <w:spacing w:after="40"/>
      </w:pPr>
      <w:r>
        <w:t>证据：列出 1—3 条相关维度变化和对应记录日期/ID。</w:t>
      </w:r>
    </w:p>
    <w:p>
      <w:pPr>
        <w:pStyle w:val="ListBullet"/>
        <w:spacing w:after="40"/>
      </w:pPr>
      <w:r>
        <w:t>限制：如果某维度数据缺失或可信度偏低，明确指出不能据此下确定结论。</w:t>
      </w:r>
    </w:p>
    <w:p>
      <w:pPr>
        <w:pStyle w:val="ListBullet"/>
        <w:spacing w:after="40"/>
      </w:pPr>
      <w:r>
        <w:t>行动：给出一项可执行建议，并说明完成标准。</w:t>
      </w:r>
    </w:p>
    <w:p>
      <w:pPr>
        <w:pStyle w:val="ListBullet"/>
        <w:spacing w:after="40"/>
      </w:pPr>
      <w:r>
        <w:t>可选下一步：生成一份培训任务草稿；由安全员确认后正式分配。</w:t>
      </w:r>
    </w:p>
    <w:p>
      <w:pPr>
        <w:pStyle w:val="Heading2"/>
      </w:pPr>
      <w:r>
        <w:t>8.6 验收标准</w:t>
      </w:r>
    </w:p>
    <w:p>
      <w:pPr>
        <w:pStyle w:val="ListBullet"/>
        <w:spacing w:after="40"/>
      </w:pPr>
      <w:r>
        <w:t>问题回答中所有具体分数、日期和状态均可在工具返回数据中找到。</w:t>
      </w:r>
    </w:p>
    <w:p>
      <w:pPr>
        <w:pStyle w:val="ListBullet"/>
        <w:spacing w:after="40"/>
      </w:pPr>
      <w:r>
        <w:t>司机询问其他司机个人信息时，服务端拒绝访问，模型不输出敏感内容。</w:t>
      </w:r>
    </w:p>
    <w:p>
      <w:pPr>
        <w:pStyle w:val="ListBullet"/>
        <w:spacing w:after="40"/>
      </w:pPr>
      <w:r>
        <w:t>数据不足时模型会说明不足，不把空数据解释为零风险。</w:t>
      </w:r>
    </w:p>
    <w:p>
      <w:pPr>
        <w:pStyle w:val="ListBullet"/>
        <w:spacing w:after="40"/>
      </w:pPr>
      <w:r>
        <w:t>创建任务、发起复核等写操作必须经过确认并返回服务端执行回执。</w:t>
      </w:r>
    </w:p>
    <w:p>
      <w:pPr>
        <w:pStyle w:val="ListBullet"/>
        <w:spacing w:after="40"/>
      </w:pPr>
      <w:r>
        <w:t>模型不可用或超时后，司机仍能使用评分、风险、培训等非 AI 基础功能。</w:t>
      </w:r>
    </w:p>
    <w:p>
      <w:pPr>
        <w:pStyle w:val="ListBullet"/>
        <w:spacing w:after="40"/>
      </w:pPr>
      <w:r>
        <w:t>记录模型响应、工具调用结果和错误类型时遵循现有隐私策略，不记录不必要的个人敏感信息。</w:t>
      </w:r>
    </w:p>
    <w:p>
      <w:pPr>
        <w:pStyle w:val="Heading1"/>
      </w:pPr>
      <w:r>
        <w:t>9. API、权限与数据质量规范</w:t>
      </w:r>
    </w:p>
    <w:p>
      <w:pPr>
        <w:pStyle w:val="Heading2"/>
      </w:pPr>
      <w:r>
        <w:t>9.1 通用 API 约定</w:t>
      </w:r>
    </w:p>
    <w:p>
      <w:pPr>
        <w:pStyle w:val="ListBullet"/>
        <w:spacing w:after="40"/>
      </w:pPr>
      <w:r>
        <w:t>统一返回业务数据与明确的错误信息；不要把所有失败都转换成空数组或 0。</w:t>
      </w:r>
    </w:p>
    <w:p>
      <w:pPr>
        <w:pStyle w:val="ListBullet"/>
        <w:spacing w:after="40"/>
      </w:pPr>
      <w:r>
        <w:t>对写请求使用服务端身份、权限和对象归属校验；前端隐藏按钮不等于权限控制。</w:t>
      </w:r>
    </w:p>
    <w:p>
      <w:pPr>
        <w:pStyle w:val="ListBullet"/>
        <w:spacing w:after="40"/>
      </w:pPr>
      <w:r>
        <w:t>重要写操作应有幂等策略，避免网络重试产生重复任务或重复回复。</w:t>
      </w:r>
    </w:p>
    <w:p>
      <w:pPr>
        <w:pStyle w:val="ListBullet"/>
        <w:spacing w:after="40"/>
      </w:pPr>
      <w:r>
        <w:t>所有时间字段明确时区；UI 统一显示本地时间并保留原始时间戳供排查。</w:t>
      </w:r>
    </w:p>
    <w:p>
      <w:pPr>
        <w:pStyle w:val="ListBullet"/>
        <w:spacing w:after="40"/>
      </w:pPr>
      <w:r>
        <w:t>对列表 API 设置合理分页/日期窗口，避免一次性加载过多历史数据。</w:t>
      </w:r>
    </w:p>
    <w:p>
      <w:pPr>
        <w:pStyle w:val="ListBullet"/>
        <w:spacing w:after="40"/>
      </w:pPr>
      <w:r>
        <w:t>如接口支持版本或更新时间，前端显示数据截止时间；过期数据应提示而非伪装成实时。</w:t>
      </w:r>
    </w:p>
    <w:p>
      <w:pPr>
        <w:pStyle w:val="ListBullet"/>
        <w:spacing w:after="40"/>
      </w:pPr>
      <w:r>
        <w:t>不要在前端硬编码生产密钥、模型密钥或管理员权限。</w:t>
      </w:r>
    </w:p>
    <w:p>
      <w:pPr>
        <w:pStyle w:val="Heading2"/>
      </w:pPr>
      <w:r>
        <w:t>9.2 司机端数据可见性矩阵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数据类型</w:t>
            </w:r>
          </w:p>
        </w:tc>
        <w:tc>
          <w:tcPr>
            <w:tcW w:type="dxa" w:w="208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司机本人</w:t>
            </w:r>
          </w:p>
        </w:tc>
        <w:tc>
          <w:tcPr>
            <w:tcW w:type="dxa" w:w="158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其他司机</w:t>
            </w:r>
          </w:p>
        </w:tc>
        <w:tc>
          <w:tcPr>
            <w:tcW w:type="dxa" w:w="3600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安全员/管理员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个人评分与历史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按角色与职责允许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个人风险事件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按职责允许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干预消息与回复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允许本人记录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相关安全员可见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培训任务与学习记录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允许本人记录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相关安全员可见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车队整体匿名统计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仅允许匿名聚合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不适用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允许查看整体与明细（按权限）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评分复核记录</w:t>
            </w:r>
          </w:p>
        </w:tc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允许本人记录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授权处理人员可见</w:t>
            </w:r>
          </w:p>
        </w:tc>
      </w:tr>
    </w:tbl>
    <w:p>
      <w:pPr>
        <w:spacing w:after="20"/>
      </w:pPr>
    </w:p>
    <w:p>
      <w:pPr>
        <w:pStyle w:val="Heading2"/>
      </w:pPr>
      <w:r>
        <w:t>9.3 数据质量状态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374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前端表现</w:t>
            </w:r>
          </w:p>
        </w:tc>
        <w:tc>
          <w:tcPr>
            <w:tcW w:type="dxa" w:w="374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禁止行为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正常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展示数据与数据截止时间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不得隐藏来源时间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无记录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说明当前时间窗没有可展示记录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不得自动写成风险概率 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数据过期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展示最后更新时间和过期提示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不得称为实时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低可信度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展示原因或可信度提示，建议核验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不得给出确定因果结论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身份未绑定/待核验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提示联系管理员完成绑定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不得加载不确定归属的数据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接口失败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展示重试和非 AI 备用入口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不得把错误吞掉后显示空白/零风险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不可用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 AI 暂不可用，基础功能可继续使用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不得阻断查看评分、风险、培训</w:t>
            </w:r>
          </w:p>
        </w:tc>
      </w:tr>
    </w:tbl>
    <w:p>
      <w:pPr>
        <w:spacing w:after="20"/>
      </w:pPr>
    </w:p>
    <w:p>
      <w:pPr>
        <w:pStyle w:val="Heading1"/>
      </w:pPr>
      <w:r>
        <w:t>10. 测试计划与验收用例</w:t>
      </w:r>
    </w:p>
    <w:p>
      <w:pPr>
        <w:spacing w:after="80" w:line="259" w:lineRule="auto"/>
      </w:pPr>
      <w:r>
        <w:t>至少执行以下用例；如已有自动化测试，优先把稳定的权限、状态机和数据转换测试自动化，页面与多角色链路采用端到端测试或现场人工验收。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165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309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步骤概要</w:t>
            </w:r>
          </w:p>
        </w:tc>
        <w:tc>
          <w:tcPr>
            <w:tcW w:type="dxa" w:w="3600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预期结果</w:t>
            </w:r>
          </w:p>
        </w:tc>
        <w:tc>
          <w:tcPr>
            <w:tcW w:type="dxa" w:w="720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级别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司机身份与资料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登录司机账号、编辑允许字段并保存、重新进入页面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保存持久化；不允许修改角色或绑定关系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本人风险事件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查看今日风险并打开事件详情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只显示本人事件，含时间和来源状态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T03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跨司机越权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修改请求参数或尝试访问其他司机事件 ID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服务端拒绝，不返回他人数据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风险空数据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账号无风险事件时打开页面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显示无记录和数据时间，不显示虚假零风险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数据过期/回放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载入历史回放或过期数据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明确显示回放日期/最后更新时间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干预双向沟通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安全员发送干预，司机已读并回复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两端状态、回复内容和时间一致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T07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课程学习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安全员分配任务，司机阅读、答题、写心得并提交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状态正确流转，刷新后保持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培训复核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安全员通过或退回任务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司机看到复核结论与意见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评分趋势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载入多周期评分并与 API 对照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分值、日期、变化计算准确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低可信度评分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使用可信度偏低的测试记录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显示谨慎提示，不给确定因果结论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有证据问答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询问本人评分变化原因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答案引用真实记录，事实与推断分开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无数据问答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询问没有数据支持的问题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明确说明证据不足，不编造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T13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越权请求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要求查询其他司机风险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服务端拒绝访问且不泄露数据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写操作确认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要求创建培训任务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先生成草稿；未确认不创建；确认后有回执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故障降级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模拟模型超时/断网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提示 AI 不可用，基础页面仍可用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重复提交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双击提交或网络重试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不重复创建任务/复核申请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64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T17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端到端闭环</w:t>
            </w:r>
          </w:p>
        </w:tc>
        <w:tc>
          <w:tcPr>
            <w:tcW w:type="dxa" w:w="309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风险→干预→培训→复核→等待复评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对象关联正确、状态一致、证据可追踪</w:t>
            </w:r>
          </w:p>
        </w:tc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</w:tbl>
    <w:p>
      <w:pPr>
        <w:spacing w:after="20"/>
      </w:pPr>
    </w:p>
    <w:p>
      <w:pPr>
        <w:pStyle w:val="Heading2"/>
      </w:pPr>
      <w:r>
        <w:t>10.1 发布阻断条件</w:t>
      </w:r>
    </w:p>
    <w:p>
      <w:pPr>
        <w:pStyle w:val="ListBullet"/>
        <w:spacing w:after="40"/>
      </w:pPr>
      <w:r>
        <w:t>任何跨司机数据泄露或服务端权限绕过。</w:t>
      </w:r>
    </w:p>
    <w:p>
      <w:pPr>
        <w:pStyle w:val="ListBullet"/>
        <w:spacing w:after="40"/>
      </w:pPr>
      <w:r>
        <w:t>风险/评分数据缺失却显示成 0 风险或确定性结论。</w:t>
      </w:r>
    </w:p>
    <w:p>
      <w:pPr>
        <w:pStyle w:val="ListBullet"/>
        <w:spacing w:after="40"/>
      </w:pPr>
      <w:r>
        <w:t>安全员发送干预后司机端看不到，或司机回复无法回到安全员端。</w:t>
      </w:r>
    </w:p>
    <w:p>
      <w:pPr>
        <w:pStyle w:val="ListBullet"/>
        <w:spacing w:after="40"/>
      </w:pPr>
      <w:r>
        <w:t>培训任务无法完成提交与复核，或状态仅在前端变化、刷新后丢失。</w:t>
      </w:r>
    </w:p>
    <w:p>
      <w:pPr>
        <w:pStyle w:val="ListBullet"/>
        <w:spacing w:after="40"/>
      </w:pPr>
      <w:r>
        <w:t>AI 写操作未经确认就执行，或 AI 编造分数、事件、培训结果。</w:t>
      </w:r>
    </w:p>
    <w:p>
      <w:pPr>
        <w:pStyle w:val="ListBullet"/>
        <w:spacing w:after="40"/>
      </w:pPr>
      <w:r>
        <w:t>演示环境无法稳定登录两个角色，或产品文档截图与封板版本不一致。</w:t>
      </w:r>
    </w:p>
    <w:p>
      <w:pPr>
        <w:pStyle w:val="Heading1"/>
      </w:pPr>
      <w:r>
        <w:t>11. 现场演示脚本（建议 4—5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165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角色/动作</w:t>
            </w:r>
          </w:p>
        </w:tc>
        <w:tc>
          <w:tcPr>
            <w:tcW w:type="dxa" w:w="374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演示内容</w:t>
            </w:r>
          </w:p>
        </w:tc>
        <w:tc>
          <w:tcPr>
            <w:tcW w:type="dxa" w:w="3240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评委应看到的价值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0:00–0:30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司机登录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展示本人安全摘要、数据时间和隐私边界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产品不是静态截图，角色身份明确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0:30–1:15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司机问 AI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询问评分变化原因，打开证据卡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解释基于真实数据、能说明不确定性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1:15–2:00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司机查看风险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打开一条风险事件与安全员干预，回复消息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风险数据与业务沟通关联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2:00–3:00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安全员切换登录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确认干预并分配与风险相关的培训任务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双角色联动，动作真实落库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3:00–4:00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司机完成培训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阅读课程、答题、提交反思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个性化改善可执行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4:00–4:40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安全员复核/司机查看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完成复核，查看改善进度及复评状态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闭环完成；没有新数据时不夸大效果</w:t>
            </w:r>
          </w:p>
        </w:tc>
      </w:tr>
      <w:tr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4:40–5:00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异常边界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简短展示低可信度/无数据提示</w:t>
            </w:r>
          </w:p>
        </w:tc>
        <w:tc>
          <w:tcPr>
            <w:tcW w:type="dxa" w:w="324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可信 AI 与产品稳健性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t>建议准备一组稳定的演示账号与数据；如使用历史回放，页面必须清楚标记。演示时不要依赖临场生成随机数据或临时修改生产数据。比赛要求现场操作，不可只用截图或录屏替代。</w:t>
      </w:r>
    </w:p>
    <w:p>
      <w:pPr>
        <w:pStyle w:val="Heading1"/>
      </w:pPr>
      <w:r>
        <w:t>12. 开发排期建议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24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日期</w:t>
            </w:r>
          </w:p>
        </w:tc>
        <w:tc>
          <w:tcPr>
            <w:tcW w:type="dxa" w:w="388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主要任务</w:t>
            </w:r>
          </w:p>
        </w:tc>
        <w:tc>
          <w:tcPr>
            <w:tcW w:type="dxa" w:w="4536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交付物/退出条件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10/28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核对仓库基线、接口和字段；确认风险事件数据来源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字段映射表、基线截图、P0 问题清单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10/29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完成今日风险中心和异常状态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本人事件可查；越权与空数据用例通过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10/30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接入课程正文、测验、学习反馈与复核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培训任务全链路通过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10/31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关联风险、干预、培训和复评对象；完善评分趋势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闭环能追踪，趋势数据与 API 一致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11/1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接入 AI 安全教练和结构化证据卡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回答有来源；写操作确认边界有效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11/2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完成权限、故障、重复提交与多角色联调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测试全部通过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11/3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冻结候选版本、现场彩排、整理产品文档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演示脚本稳定；截图来自候选版本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11/4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提交并封板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文档与线上版本一致；停止功能更新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t>若当前后端没有风险事件查询接口，优先级应高于 UI 美化；若 AI 工具链尚不稳定，先保证基础页面与业务闭环，AI 可以在模型不可用时降级。实际日期应按团队当前进度调整，但应为封板前回归测试留出至少一个完整工作日。</w:t>
      </w:r>
    </w:p>
    <w:p>
      <w:pPr>
        <w:pStyle w:val="Heading1"/>
      </w:pPr>
      <w:r>
        <w:t>13. 交付清单与 Definition of Done</w:t>
      </w:r>
    </w:p>
    <w:p>
      <w:pPr>
        <w:pStyle w:val="ListBullet"/>
        <w:spacing w:after="40"/>
      </w:pPr>
      <w:r>
        <w:t>代码：变更已提交；无新增未使用配置、硬编码密钥或绕过权限的调试逻辑。</w:t>
      </w:r>
    </w:p>
    <w:p>
      <w:pPr>
        <w:pStyle w:val="ListBullet"/>
        <w:spacing w:after="40"/>
      </w:pPr>
      <w:r>
        <w:t>接口：字段、状态、错误处理、权限校验和幂等行为已确认。</w:t>
      </w:r>
    </w:p>
    <w:p>
      <w:pPr>
        <w:pStyle w:val="ListBullet"/>
        <w:spacing w:after="40"/>
      </w:pPr>
      <w:r>
        <w:t>页面：正常、加载中、无数据、过期、低可信度、失败、未绑定等状态完整。</w:t>
      </w:r>
    </w:p>
    <w:p>
      <w:pPr>
        <w:pStyle w:val="ListBullet"/>
        <w:spacing w:after="40"/>
      </w:pPr>
      <w:r>
        <w:t>闭环：安全员与司机两个角色完成一次完整端到端演示。</w:t>
      </w:r>
    </w:p>
    <w:p>
      <w:pPr>
        <w:pStyle w:val="ListBullet"/>
        <w:spacing w:after="40"/>
      </w:pPr>
      <w:r>
        <w:t>AI：关键事实有证据来源；不确定性明确；写操作需确认；服务不可用可降级。</w:t>
      </w:r>
    </w:p>
    <w:p>
      <w:pPr>
        <w:pStyle w:val="ListBullet"/>
        <w:spacing w:after="40"/>
      </w:pPr>
      <w:r>
        <w:t>测试：P0 用例全部通过；已知问题、复现方式和影响范围有记录。</w:t>
      </w:r>
    </w:p>
    <w:p>
      <w:pPr>
        <w:pStyle w:val="ListBullet"/>
        <w:spacing w:after="40"/>
      </w:pPr>
      <w:r>
        <w:t>安全：跨司机数据访问测试通过；服务端授权有效；日志遵循隐私最小化原则。</w:t>
      </w:r>
    </w:p>
    <w:p>
      <w:pPr>
        <w:pStyle w:val="ListBullet"/>
        <w:spacing w:after="40"/>
      </w:pPr>
      <w:r>
        <w:t>产品文档：包含产品功能、界面截图、逻辑流程、系统架构、数据模型与创新点说明。</w:t>
      </w:r>
    </w:p>
    <w:p>
      <w:pPr>
        <w:pStyle w:val="ListBullet"/>
        <w:spacing w:after="40"/>
      </w:pPr>
      <w:r>
        <w:t>部署：使用最终候选版本验证部署 URL、账号、网络、模型调用和加载速度。</w:t>
      </w:r>
    </w:p>
    <w:p>
      <w:pPr>
        <w:pStyle w:val="ListBullet"/>
        <w:spacing w:after="40"/>
      </w:pPr>
      <w:r>
        <w:t>封板：提交材料和最终线上版本一致，封板后不再更改功能或界面。</w:t>
      </w:r>
    </w:p>
    <w:p>
      <w:pPr>
        <w:pStyle w:val="Heading1"/>
      </w:pPr>
      <w:r>
        <w:t>附录 A：建议的验收问题清单</w:t>
      </w:r>
    </w:p>
    <w:p>
      <w:pPr>
        <w:pStyle w:val="ListBullet"/>
        <w:spacing w:after="40"/>
      </w:pPr>
      <w:r>
        <w:t>司机能否从个人评分跳转到支撑该变化的具体证据？</w:t>
      </w:r>
    </w:p>
    <w:p>
      <w:pPr>
        <w:pStyle w:val="ListBullet"/>
        <w:spacing w:after="40"/>
      </w:pPr>
      <w:r>
        <w:t>系统能否区分没有风险记录、数据没更新、接口失败和身份未绑定？</w:t>
      </w:r>
    </w:p>
    <w:p>
      <w:pPr>
        <w:pStyle w:val="ListBullet"/>
        <w:spacing w:after="40"/>
      </w:pPr>
      <w:r>
        <w:t>司机能否明确知道哪条干预对应哪条风险事件？</w:t>
      </w:r>
    </w:p>
    <w:p>
      <w:pPr>
        <w:pStyle w:val="ListBullet"/>
        <w:spacing w:after="40"/>
      </w:pPr>
      <w:r>
        <w:t>培训内容是否真的能打开、阅读、答题、反馈和提交？</w:t>
      </w:r>
    </w:p>
    <w:p>
      <w:pPr>
        <w:pStyle w:val="ListBullet"/>
        <w:spacing w:after="40"/>
      </w:pPr>
      <w:r>
        <w:t>安全员是否能看到司机的回复和培训进展，并完成复核？</w:t>
      </w:r>
    </w:p>
    <w:p>
      <w:pPr>
        <w:pStyle w:val="ListBullet"/>
        <w:spacing w:after="40"/>
      </w:pPr>
      <w:r>
        <w:t>AI 是否只使用当前司机有权访问的数据？</w:t>
      </w:r>
    </w:p>
    <w:p>
      <w:pPr>
        <w:pStyle w:val="ListBullet"/>
        <w:spacing w:after="40"/>
      </w:pPr>
      <w:r>
        <w:t>AI 生成的培训建议是否先经过确认，而非直接写入正式任务？</w:t>
      </w:r>
    </w:p>
    <w:p>
      <w:pPr>
        <w:pStyle w:val="ListBullet"/>
        <w:spacing w:after="40"/>
      </w:pPr>
      <w:r>
        <w:t>没有新周期数据时，系统是否诚实地显示等待复评？</w:t>
      </w:r>
    </w:p>
    <w:p>
      <w:pPr>
        <w:pStyle w:val="ListBullet"/>
        <w:spacing w:after="40"/>
      </w:pPr>
      <w:r>
        <w:t>现场是否可以在同一台电脑上稳定切换安全员和司机账号？</w:t>
      </w:r>
    </w:p>
    <w:p>
      <w:pPr>
        <w:pStyle w:val="ListBullet"/>
        <w:spacing w:after="40"/>
      </w:pPr>
      <w:r>
        <w:t>最终产品设计文档中的页面是否与封板版本一致？</w:t>
      </w:r>
    </w:p>
    <w:p>
      <w:pPr>
        <w:pStyle w:val="Heading1"/>
      </w:pPr>
      <w:r>
        <w:t>附录 B：术语约定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术语</w:t>
            </w:r>
          </w:p>
        </w:tc>
        <w:tc>
          <w:tcPr>
            <w:tcW w:type="dxa" w:w="4968"/>
            <w:shd w:fill="D9D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本文含义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风险预测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任务一模型输出的未来事故风险概率，不等于事故已发生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安全评价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任务二的司机安全评价结果与维度分析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风险事件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可追溯的事件/异常记录；需依据现有数据定义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干预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安全员向司机发起的沟通或处置记录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培训任务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由安全员分配或经授权确认创建的改善任务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复评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新数据到达后，对可比较周期的评价变化进行检查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证据卡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把回答中的关键结论关联到具体数据、事件、日期或记录 ID 的 UI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回放数据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用于演示或历史复现的数据，必须在 UI 中明确标识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IE-Agent 司机端开发指导文档 | 内部开发与验收使用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D23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69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