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left="360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ru-RU"/>
        </w:rPr>
        <w:t>Ермилов</w:t>
      </w:r>
      <w:r>
        <w:rPr>
          <w:rFonts w:hint="default"/>
          <w:color w:val="000000"/>
          <w:spacing w:val="2"/>
          <w:sz w:val="28"/>
          <w:szCs w:val="28"/>
          <w:lang w:val="ru-RU"/>
        </w:rPr>
        <w:t xml:space="preserve"> Михаил</w:t>
      </w:r>
      <w:bookmarkStart w:id="0" w:name="_GoBack"/>
      <w:bookmarkEnd w:id="0"/>
      <w:r>
        <w:rPr>
          <w:color w:val="000000"/>
          <w:spacing w:val="2"/>
          <w:sz w:val="28"/>
          <w:szCs w:val="28"/>
        </w:rPr>
        <w:t xml:space="preserve"> ПИн-121</w:t>
      </w:r>
    </w:p>
    <w:p>
      <w:pPr>
        <w:shd w:val="clear" w:color="auto" w:fill="FFFFFF"/>
        <w:ind w:left="360"/>
        <w:jc w:val="both"/>
        <w:rPr>
          <w:color w:val="000000"/>
          <w:spacing w:val="2"/>
          <w:sz w:val="28"/>
          <w:szCs w:val="28"/>
        </w:rPr>
      </w:pPr>
    </w:p>
    <w:p>
      <w:pPr>
        <w:shd w:val="clear" w:color="auto" w:fill="FFFFFF"/>
        <w:spacing w:line="360" w:lineRule="auto"/>
        <w:ind w:left="357"/>
        <w:jc w:val="center"/>
        <w:rPr>
          <w:b/>
          <w:bCs/>
          <w:color w:val="000000"/>
          <w:spacing w:val="2"/>
        </w:rPr>
      </w:pPr>
      <w:r>
        <w:rPr>
          <w:b/>
          <w:bCs/>
          <w:color w:val="000000"/>
          <w:spacing w:val="2"/>
        </w:rPr>
        <w:t>«Закрепощение крестьян в XV-XVIII в.»</w:t>
      </w:r>
    </w:p>
    <w:tbl>
      <w:tblPr>
        <w:tblStyle w:val="3"/>
        <w:tblW w:w="117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"/>
        <w:gridCol w:w="1920"/>
        <w:gridCol w:w="2217"/>
        <w:gridCol w:w="6649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65" w:hRule="atLeast"/>
        </w:trPr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  <w:tc>
          <w:tcPr>
            <w:tcW w:w="19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Правитель</w:t>
            </w:r>
          </w:p>
        </w:tc>
        <w:tc>
          <w:tcPr>
            <w:tcW w:w="22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Документ</w:t>
            </w:r>
          </w:p>
        </w:tc>
        <w:tc>
          <w:tcPr>
            <w:tcW w:w="66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Меры по закрепощению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26" w:hRule="atLeast"/>
        </w:trPr>
        <w:tc>
          <w:tcPr>
            <w:tcW w:w="97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1497</w:t>
            </w:r>
          </w:p>
        </w:tc>
        <w:tc>
          <w:tcPr>
            <w:tcW w:w="19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Иван III</w:t>
            </w:r>
          </w:p>
        </w:tc>
        <w:tc>
          <w:tcPr>
            <w:tcW w:w="22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Судебник</w:t>
            </w:r>
          </w:p>
        </w:tc>
        <w:tc>
          <w:tcPr>
            <w:tcW w:w="664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</w:pPr>
            <w:r>
              <w:t>Установил право крестьян на переход от одного феодала к другому лишь единожды в год. Этот срок составлял неделю до и неделю после Юрьева дня (26 ноября). При этом крестьянин должен был платить пожилое.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26" w:hRule="atLeast"/>
        </w:trPr>
        <w:tc>
          <w:tcPr>
            <w:tcW w:w="97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1551</w:t>
            </w:r>
          </w:p>
        </w:tc>
        <w:tc>
          <w:tcPr>
            <w:tcW w:w="19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202124"/>
                <w:shd w:val="clear" w:color="auto" w:fill="FFFFFF"/>
              </w:rPr>
              <w:t>Иван IV</w:t>
            </w:r>
          </w:p>
        </w:tc>
        <w:tc>
          <w:tcPr>
            <w:tcW w:w="22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Судебник</w:t>
            </w:r>
          </w:p>
        </w:tc>
        <w:tc>
          <w:tcPr>
            <w:tcW w:w="664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</w:pPr>
            <w:r>
              <w:rPr>
                <w:color w:val="000000"/>
              </w:rPr>
              <w:t>Законодательно закрепил Юрьев день</w:t>
            </w:r>
            <w:r>
              <w:t xml:space="preserve">, увеличил размер пожилого.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26" w:hRule="atLeast"/>
        </w:trPr>
        <w:tc>
          <w:tcPr>
            <w:tcW w:w="97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1581</w:t>
            </w:r>
          </w:p>
        </w:tc>
        <w:tc>
          <w:tcPr>
            <w:tcW w:w="19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Иван IV</w:t>
            </w:r>
          </w:p>
        </w:tc>
        <w:tc>
          <w:tcPr>
            <w:tcW w:w="22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Заповедные лета</w:t>
            </w:r>
          </w:p>
        </w:tc>
        <w:tc>
          <w:tcPr>
            <w:tcW w:w="664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</w:pPr>
            <w:r>
              <w:t>Временный запрет на крестьянские переходы в Юрьев день.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26" w:hRule="atLeast"/>
        </w:trPr>
        <w:tc>
          <w:tcPr>
            <w:tcW w:w="97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1597</w:t>
            </w:r>
          </w:p>
        </w:tc>
        <w:tc>
          <w:tcPr>
            <w:tcW w:w="19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Фёдор I Иоаннович</w:t>
            </w:r>
          </w:p>
        </w:tc>
        <w:tc>
          <w:tcPr>
            <w:tcW w:w="22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Урочные лета</w:t>
            </w:r>
          </w:p>
        </w:tc>
        <w:tc>
          <w:tcPr>
            <w:tcW w:w="664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Установление 5-летнего срока сыска и возвращения владельцам беглых крестьян. 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65" w:hRule="atLeast"/>
        </w:trPr>
        <w:tc>
          <w:tcPr>
            <w:tcW w:w="97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1607</w:t>
            </w:r>
          </w:p>
        </w:tc>
        <w:tc>
          <w:tcPr>
            <w:tcW w:w="19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202124"/>
                <w:shd w:val="clear" w:color="auto" w:fill="FFFFFF"/>
              </w:rPr>
              <w:t>Василий Шуйский</w:t>
            </w:r>
          </w:p>
        </w:tc>
        <w:tc>
          <w:tcPr>
            <w:tcW w:w="22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Урочные лета</w:t>
            </w:r>
          </w:p>
        </w:tc>
        <w:tc>
          <w:tcPr>
            <w:tcW w:w="664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</w:pPr>
            <w:r>
              <w:t>Увеличение срока сыска беглых крестьян до 15 лет.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26" w:hRule="atLeast"/>
        </w:trPr>
        <w:tc>
          <w:tcPr>
            <w:tcW w:w="97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1649</w:t>
            </w:r>
          </w:p>
        </w:tc>
        <w:tc>
          <w:tcPr>
            <w:tcW w:w="192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Алексей Михайлович</w:t>
            </w:r>
          </w:p>
        </w:tc>
        <w:tc>
          <w:tcPr>
            <w:tcW w:w="221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</w:tcPr>
          <w:p>
            <w:pPr>
              <w:pStyle w:val="6"/>
              <w:jc w:val="center"/>
            </w:pPr>
            <w:r>
              <w:t>Соборное уложение</w:t>
            </w:r>
          </w:p>
        </w:tc>
        <w:tc>
          <w:tcPr>
            <w:tcW w:w="6649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</w:pPr>
            <w:r>
              <w:t>Установление бессрочного сыска беглых крестьян.</w:t>
            </w:r>
          </w:p>
          <w:p>
            <w:pPr>
              <w:pStyle w:val="6"/>
            </w:pPr>
            <w:r>
              <w:t>Окончательное юридическое оформление крепостного права.</w:t>
            </w:r>
          </w:p>
          <w:p>
            <w:pPr>
              <w:pStyle w:val="6"/>
            </w:pPr>
          </w:p>
        </w:tc>
      </w:tr>
    </w:tbl>
    <w:p>
      <w:pPr>
        <w:rPr>
          <w:sz w:val="28"/>
          <w:szCs w:val="28"/>
        </w:rPr>
      </w:pPr>
    </w:p>
    <w:p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jc w:val="center"/>
        <w:rPr>
          <w:b/>
          <w:bCs/>
        </w:rPr>
      </w:pPr>
      <w:r>
        <w:rPr>
          <w:b/>
          <w:bCs/>
          <w:color w:val="000000"/>
          <w:spacing w:val="2"/>
        </w:rPr>
        <w:t>«Крестьянские войны в России»</w:t>
      </w:r>
    </w:p>
    <w:tbl>
      <w:tblPr>
        <w:tblStyle w:val="3"/>
        <w:tblpPr w:leftFromText="180" w:rightFromText="180" w:vertAnchor="text" w:horzAnchor="margin" w:tblpY="153"/>
        <w:tblW w:w="11906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7"/>
        <w:gridCol w:w="992"/>
        <w:gridCol w:w="1843"/>
        <w:gridCol w:w="1276"/>
        <w:gridCol w:w="1701"/>
        <w:gridCol w:w="2693"/>
        <w:gridCol w:w="1984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94" w:hRule="atLeast"/>
        </w:trPr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Руководитель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Годы</w:t>
            </w:r>
          </w:p>
        </w:tc>
        <w:tc>
          <w:tcPr>
            <w:tcW w:w="184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Причины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Основной район войны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Участники</w:t>
            </w:r>
          </w:p>
        </w:tc>
        <w:tc>
          <w:tcPr>
            <w:tcW w:w="269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Главные события</w:t>
            </w:r>
          </w:p>
        </w:tc>
        <w:tc>
          <w:tcPr>
            <w:tcW w:w="19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b/>
                <w:bCs/>
                <w:kern w:val="1"/>
              </w:rPr>
            </w:pPr>
            <w:r>
              <w:rPr>
                <w:b/>
                <w:bCs/>
                <w:kern w:val="1"/>
              </w:rPr>
              <w:t>Основные итоги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02" w:hRule="atLeast"/>
        </w:trPr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И. Болотников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kern w:val="1"/>
              </w:rPr>
            </w:pPr>
            <w:r>
              <w:rPr>
                <w:kern w:val="1"/>
              </w:rPr>
              <w:t>1606-1607 гг.</w:t>
            </w:r>
          </w:p>
        </w:tc>
        <w:tc>
          <w:tcPr>
            <w:tcW w:w="184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1) Растущий голод.</w:t>
            </w:r>
          </w:p>
          <w:p>
            <w:r>
              <w:t>2) Политическая нестабильность в стране.</w:t>
            </w:r>
          </w:p>
          <w:p>
            <w:r>
              <w:t>3)</w:t>
            </w:r>
            <w:r>
              <w:rPr>
                <w:rFonts w:cs="Times New Roman"/>
              </w:rPr>
              <w:t xml:space="preserve"> Недовольство свержением Лжедмитрия I и недоверие Василию Шуйскому.</w:t>
            </w:r>
          </w:p>
          <w:p>
            <w:r>
              <w:t>4) Усиление крепостничества.</w:t>
            </w:r>
          </w:p>
        </w:tc>
        <w:tc>
          <w:tcPr>
            <w:tcW w:w="127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Москва, Тула, Калуга.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rFonts w:cs="Times New Roman"/>
                <w:kern w:val="1"/>
              </w:rPr>
            </w:pPr>
            <w:r>
              <w:rPr>
                <w:rFonts w:cs="Times New Roman"/>
              </w:rPr>
              <w:t>Холопы, крестьяне (крепостные и черносошные), тверское, запорожское и донское казачество, наемники из Речи Посполитой и дворянство с территорий южнее Москвы (рязанское, тульское, черниговское).</w:t>
            </w:r>
          </w:p>
        </w:tc>
        <w:tc>
          <w:tcPr>
            <w:tcW w:w="269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Июль 1606 г. – поход отрядов на Москву.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Июль - август 1606 г.– разгром правительственных войск под Кромами.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Сентябрь 1606 г. – поражение царских войск под Калугой.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28 октября 1606 г. – осада Москвы.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2 декабря 1606 г. – сражение у деревни Котлы.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 xml:space="preserve">Февраль - май 1607 г. - 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восстание тёрских и волжских казаков.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Июнь - октябрь 1607 г. – осада Тулы.</w:t>
            </w:r>
          </w:p>
        </w:tc>
        <w:tc>
          <w:tcPr>
            <w:tcW w:w="198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-Восстание было подавлено.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-Болотников был сослан в Каргополь и казнён.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 xml:space="preserve">-Остатки разбитых войск примкнули к Лжедмитрию </w:t>
            </w:r>
            <w:r>
              <w:rPr>
                <w:kern w:val="1"/>
                <w:lang w:val="en-US"/>
              </w:rPr>
              <w:t>II</w:t>
            </w:r>
            <w:r>
              <w:rPr>
                <w:kern w:val="1"/>
              </w:rPr>
              <w:t>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02" w:hRule="atLeast"/>
        </w:trPr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С. Разин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kern w:val="1"/>
              </w:rPr>
            </w:pPr>
            <w:r>
              <w:rPr>
                <w:kern w:val="1"/>
              </w:rPr>
              <w:t>1667-1671 гг.</w:t>
            </w:r>
          </w:p>
        </w:tc>
        <w:tc>
          <w:tcPr>
            <w:tcW w:w="184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1) Массовый сыск беглых крестьян.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2) Увеличение налогов и повинностей.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3) Попытки властей ограничить казачью вольницу.</w:t>
            </w:r>
          </w:p>
        </w:tc>
        <w:tc>
          <w:tcPr>
            <w:tcW w:w="127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Дон, Поволжье.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Донское казачество, крестьянство, холопы, посадские люди, народы Поволжья.</w:t>
            </w:r>
          </w:p>
        </w:tc>
        <w:tc>
          <w:tcPr>
            <w:tcW w:w="269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1667-669 гг. – набег на Волгу и Каспийское море.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1670 г. – поход на Москву, Царицын-Камышин-Чёрный Яр-Астрахань-Саратов-Самара.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Октябрь 1670 г. – сражение за Симбирск.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Апрель 1671 г. – арест Разина.</w:t>
            </w:r>
          </w:p>
        </w:tc>
        <w:tc>
          <w:tcPr>
            <w:tcW w:w="198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</w:t>
            </w:r>
            <w:r>
              <w:t xml:space="preserve"> </w:t>
            </w:r>
            <w:r>
              <w:rPr>
                <w:kern w:val="1"/>
              </w:rPr>
              <w:t>Своих целей - уничтожения дворянства и крепостного права - разинцы в итоге так и не добились.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-Восстание показало, что русское общество было расколото.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-Казнь восставших.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40" w:hRule="atLeast"/>
        </w:trPr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К. Булавин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kern w:val="1"/>
              </w:rPr>
            </w:pPr>
            <w:r>
              <w:rPr>
                <w:kern w:val="1"/>
              </w:rPr>
              <w:t>1707-1708 гг.</w:t>
            </w:r>
          </w:p>
        </w:tc>
        <w:tc>
          <w:tcPr>
            <w:tcW w:w="184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1) Ухудшение положения народа из-за Северной войны.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2) Усиление повинностей крестьян, как следствие бегство крестьян в казачьи земли.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3)Посягательство на казачью вольницу в процессе сыска беглых крестьян.</w:t>
            </w:r>
          </w:p>
        </w:tc>
        <w:tc>
          <w:tcPr>
            <w:tcW w:w="127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Дон, Украина, Среднее Поволжье.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Донские казаки, крестьяне.</w:t>
            </w:r>
          </w:p>
        </w:tc>
        <w:tc>
          <w:tcPr>
            <w:tcW w:w="2693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Октябрь 1707 г. – разгром отряда князя.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Весна 1708 г. – поход на Черкассы.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В Черкассы восставшие разделились на 2 отряда, одни пошли на встречу царским войском, другие – на Азов. Внутри восставших организован заговор. Булавин был убит.</w:t>
            </w:r>
          </w:p>
        </w:tc>
        <w:tc>
          <w:tcPr>
            <w:tcW w:w="1984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-Жестокое подавление восстания войсками князя В.В. Долгорукого.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-Уничтожение всех городков, в которых жили беглые крестьяне, возвращение крестьян их владельцам.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-Конец казацкой вольности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602" w:hRule="atLeast"/>
        </w:trPr>
        <w:tc>
          <w:tcPr>
            <w:tcW w:w="1417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Е. Пугачёв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jc w:val="center"/>
              <w:rPr>
                <w:kern w:val="1"/>
              </w:rPr>
            </w:pPr>
            <w:r>
              <w:rPr>
                <w:kern w:val="1"/>
              </w:rPr>
              <w:t>1773-1775 гг.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1) Усиление крепостного права.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2) Усиление привилегий дворянства.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3) Ликвидация казацкого самоуправления.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4) Ухудшение положения рабочих Приволжья и Приуралья.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5) Усиление феодального гнёта.</w:t>
            </w:r>
          </w:p>
          <w:p>
            <w:pPr>
              <w:suppressLineNumbers/>
              <w:rPr>
                <w:kern w:val="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Оренбургская, Сибирская, Казанская, Нижегородская, астраханская губернии.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Крестьяне, рабочие люди, татары, калмыки, марийцы, башкиры.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Сентябрь 1773 г. –взята крепость Татищева.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Октябрь 1773 г.  –осада Оренбурга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Март 1774 г. – снятие осады с Оренбурга.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Май 1774 г. – взята Магнитная крепость, но Пугачев был разбит правительственными войсками и повернул в Поволжье.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Лето 1774 г. – восставшие заняли г.Саранск, Пензу, Саратов. Под Царицыным Пугачев терпит поражение.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10 января 1775 г. - Пугачев казнен в Москве.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-Восстание не улучшило положение крестьянства в стране.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-Поражение восставших усилило репрессивный характер</w:t>
            </w:r>
            <w:r>
              <w:t xml:space="preserve"> </w:t>
            </w:r>
            <w:r>
              <w:rPr>
                <w:kern w:val="1"/>
              </w:rPr>
              <w:t>внутренней политики властей по отношению к податным сословиям.</w:t>
            </w:r>
          </w:p>
          <w:p>
            <w:pPr>
              <w:suppressLineNumbers/>
              <w:rPr>
                <w:kern w:val="1"/>
              </w:rPr>
            </w:pPr>
            <w:r>
              <w:rPr>
                <w:kern w:val="1"/>
              </w:rPr>
              <w:t>-Губернская реформа 1775г.</w:t>
            </w:r>
          </w:p>
        </w:tc>
      </w:tr>
    </w:tbl>
    <w:p/>
    <w:p>
      <w:pPr>
        <w:widowControl/>
        <w:suppressAutoHyphens w:val="0"/>
        <w:spacing w:after="160" w:line="259" w:lineRule="auto"/>
      </w:pPr>
      <w:r>
        <w:br w:type="page"/>
      </w:r>
    </w:p>
    <w:p>
      <w:pPr>
        <w:shd w:val="clear" w:color="auto" w:fill="FFFFFF"/>
        <w:spacing w:after="120"/>
        <w:ind w:left="357"/>
        <w:jc w:val="center"/>
        <w:rPr>
          <w:b/>
          <w:bCs/>
          <w:color w:val="000000"/>
          <w:spacing w:val="2"/>
          <w:kern w:val="1"/>
        </w:rPr>
      </w:pPr>
      <w:r>
        <w:rPr>
          <w:b/>
          <w:bCs/>
          <w:color w:val="000000"/>
          <w:spacing w:val="2"/>
          <w:kern w:val="1"/>
        </w:rPr>
        <w:t xml:space="preserve">«Внешняя политика России в </w:t>
      </w:r>
      <w:r>
        <w:rPr>
          <w:b/>
          <w:bCs/>
          <w:color w:val="000000"/>
          <w:spacing w:val="2"/>
          <w:kern w:val="1"/>
          <w:lang w:val="en-US"/>
        </w:rPr>
        <w:t>XVIII</w:t>
      </w:r>
      <w:r>
        <w:rPr>
          <w:b/>
          <w:bCs/>
          <w:color w:val="000000"/>
          <w:spacing w:val="2"/>
          <w:kern w:val="1"/>
        </w:rPr>
        <w:t xml:space="preserve"> в.»</w:t>
      </w:r>
    </w:p>
    <w:tbl>
      <w:tblPr>
        <w:tblStyle w:val="3"/>
        <w:tblW w:w="1192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6"/>
        <w:gridCol w:w="4541"/>
        <w:gridCol w:w="46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6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b/>
                <w:kern w:val="1"/>
              </w:rPr>
            </w:pPr>
            <w:r>
              <w:rPr>
                <w:b/>
                <w:kern w:val="1"/>
              </w:rPr>
              <w:t>Направления внешней политики</w:t>
            </w:r>
          </w:p>
          <w:p>
            <w:pPr>
              <w:jc w:val="center"/>
              <w:rPr>
                <w:b/>
                <w:kern w:val="1"/>
              </w:rPr>
            </w:pPr>
          </w:p>
        </w:tc>
        <w:tc>
          <w:tcPr>
            <w:tcW w:w="92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1125"/>
              </w:tabs>
              <w:snapToGrid w:val="0"/>
              <w:jc w:val="center"/>
              <w:rPr>
                <w:b/>
                <w:kern w:val="1"/>
                <w:lang w:val="en-US"/>
              </w:rPr>
            </w:pPr>
            <w:r>
              <w:rPr>
                <w:b/>
                <w:kern w:val="1"/>
              </w:rPr>
              <w:t xml:space="preserve">Правление Петра </w:t>
            </w:r>
            <w:r>
              <w:rPr>
                <w:b/>
                <w:kern w:val="1"/>
                <w:lang w:val="en-US"/>
              </w:rPr>
              <w:t>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6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b/>
                <w:kern w:val="1"/>
              </w:rPr>
            </w:pP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kern w:val="1"/>
              </w:rPr>
            </w:pPr>
            <w:r>
              <w:rPr>
                <w:kern w:val="1"/>
              </w:rPr>
              <w:t>основные события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kern w:val="1"/>
              </w:rPr>
            </w:pPr>
            <w:r>
              <w:rPr>
                <w:kern w:val="1"/>
              </w:rPr>
              <w:t>итоги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Балтийское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0"/>
            </w:pPr>
            <w:r>
              <w:t>1697 г. – организация «Великого посольства».</w:t>
            </w:r>
          </w:p>
          <w:p>
            <w:pPr>
              <w:pStyle w:val="10"/>
            </w:pPr>
            <w:r>
              <w:t>1699 г. – заключение «Северного союза» с Данией, Саксонией и Польшей.</w:t>
            </w:r>
          </w:p>
          <w:p>
            <w:pPr>
              <w:pStyle w:val="10"/>
            </w:pPr>
            <w:r>
              <w:t>1700-1721 гг. – Северная война.</w:t>
            </w:r>
          </w:p>
          <w:p>
            <w:pPr>
              <w:pStyle w:val="10"/>
            </w:pPr>
            <w:r>
              <w:t>1700 г. – поражение под Нарвой.</w:t>
            </w:r>
          </w:p>
          <w:p>
            <w:pPr>
              <w:pStyle w:val="10"/>
            </w:pPr>
            <w:r>
              <w:t>1702 г. – взятие Шлиссельбурга.</w:t>
            </w:r>
          </w:p>
          <w:p>
            <w:pPr>
              <w:pStyle w:val="10"/>
            </w:pPr>
            <w:r>
              <w:t xml:space="preserve">1704 г. – взятие Нарвы и Дерпта. </w:t>
            </w:r>
          </w:p>
          <w:p>
            <w:pPr>
              <w:pStyle w:val="10"/>
            </w:pPr>
            <w:r>
              <w:t>1708 г. – битва у Лесной деревни.</w:t>
            </w:r>
          </w:p>
          <w:p>
            <w:pPr>
              <w:pStyle w:val="10"/>
            </w:pPr>
            <w:r>
              <w:t xml:space="preserve">1709 г. – Полтавская битва. </w:t>
            </w:r>
          </w:p>
          <w:p>
            <w:pPr>
              <w:pStyle w:val="10"/>
            </w:pPr>
            <w:r>
              <w:t>1714 г. – сражение у мыса Гангут.</w:t>
            </w:r>
          </w:p>
          <w:p>
            <w:pPr>
              <w:pStyle w:val="10"/>
            </w:pPr>
            <w:r>
              <w:t xml:space="preserve">1720 г. – сражение у острова Гренгам. </w:t>
            </w:r>
          </w:p>
          <w:p>
            <w:pPr>
              <w:snapToGrid w:val="0"/>
              <w:rPr>
                <w:kern w:val="1"/>
              </w:rPr>
            </w:pPr>
            <w:r>
              <w:t xml:space="preserve">1721 г. – подписание Ништадтского договора. 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-Россия получила выход к Балтийскому морю, стала морской державой.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-Вырос международный авторитет и влияние России в Европе.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-</w:t>
            </w:r>
            <w:r>
              <w:rPr>
                <w:color w:val="000000"/>
              </w:rPr>
              <w:t>Россия расширила северо-западные границы за счет присоединения Лифляндии, Эстляндии и Ингерманландии.</w:t>
            </w:r>
            <w:r>
              <w:rPr>
                <w:color w:val="000000"/>
                <w:sz w:val="27"/>
                <w:szCs w:val="27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kern w:val="1"/>
              </w:rPr>
            </w:pPr>
            <w:r>
              <w:rPr>
                <w:kern w:val="1"/>
              </w:rPr>
              <w:t>Восточный вопрос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1695 г. – 1-й Азовский поход.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1696 г. – 2-ой Азовский поход.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1697 г. – заключение наступательного союза против Турции между Россией, Австрией и Венецией.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1700 г. – перемирие с Турцией на 30 лет.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1710-1711 гг. – Прутский поход.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1722-1724 гг. – Каспийский поход.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1723 г. – Петербуржский договор с Ираном.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1724 г. – Константинопольский договор с Турцией.</w:t>
            </w:r>
          </w:p>
        </w:tc>
        <w:tc>
          <w:tcPr>
            <w:tcW w:w="4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-Захват крепости Азов. После неудачного Прутского похода крепость была возвращена Турции. Россия вновь лишилась выхода к Черному морю.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-Россия получила контроль над южным и западным берегом Каспийского моря. Были признаны приобретения России в Прикаспии, Россия признала права Турции на Западном Закавказье.</w:t>
            </w:r>
          </w:p>
        </w:tc>
      </w:tr>
    </w:tbl>
    <w:tbl>
      <w:tblPr>
        <w:tblStyle w:val="3"/>
        <w:tblpPr w:leftFromText="180" w:rightFromText="180" w:vertAnchor="text" w:horzAnchor="margin" w:tblpY="133"/>
        <w:tblW w:w="119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4536"/>
        <w:gridCol w:w="46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6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b/>
                <w:kern w:val="1"/>
              </w:rPr>
            </w:pPr>
            <w:r>
              <w:rPr>
                <w:b/>
                <w:kern w:val="1"/>
              </w:rPr>
              <w:t>Направления внешней политики</w:t>
            </w:r>
          </w:p>
          <w:p>
            <w:pPr>
              <w:jc w:val="center"/>
              <w:rPr>
                <w:b/>
                <w:kern w:val="1"/>
              </w:rPr>
            </w:pPr>
          </w:p>
        </w:tc>
        <w:tc>
          <w:tcPr>
            <w:tcW w:w="9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b/>
                <w:kern w:val="1"/>
              </w:rPr>
            </w:pPr>
            <w:r>
              <w:rPr>
                <w:b/>
                <w:kern w:val="1"/>
              </w:rPr>
              <w:t>Эпоха дворцовых переворотов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6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b/>
                <w:kern w:val="1"/>
              </w:rPr>
            </w:pP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kern w:val="1"/>
                <w:sz w:val="22"/>
                <w:szCs w:val="22"/>
              </w:rPr>
            </w:pPr>
            <w:r>
              <w:rPr>
                <w:kern w:val="1"/>
                <w:sz w:val="22"/>
                <w:szCs w:val="22"/>
              </w:rPr>
              <w:t>основные события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kern w:val="1"/>
                <w:sz w:val="22"/>
                <w:szCs w:val="22"/>
              </w:rPr>
            </w:pPr>
            <w:r>
              <w:rPr>
                <w:kern w:val="1"/>
                <w:sz w:val="22"/>
                <w:szCs w:val="22"/>
              </w:rPr>
              <w:t>итоги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Западноевропейское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1756-1763 гг. – Семилетняя война.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1757 г. – битва у Гросс-Егерсдорфа.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1749 г. – захват Бранденбурга.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 августа 1759 г. – победа России при деревне Кунерсдорф.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1760 г. – взятие Берлина.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-Присоединение к России Восточной Пруссии. Пруссия возвращала территории, захваченные в ходе войны.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Балтийское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1741-1743 гг. – русско-шведская война.</w:t>
            </w:r>
          </w:p>
          <w:p>
            <w:pPr>
              <w:snapToGrid w:val="0"/>
              <w:rPr>
                <w:kern w:val="1"/>
              </w:rPr>
            </w:pP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-Абоский договор: сохранение Россией своих позиций на Балтике, подтверждение условий Ништадтского мира. </w:t>
            </w:r>
          </w:p>
          <w:p>
            <w:pPr>
              <w:snapToGrid w:val="0"/>
              <w:rPr>
                <w:kern w:val="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kern w:val="1"/>
              </w:rPr>
            </w:pPr>
            <w:r>
              <w:rPr>
                <w:kern w:val="1"/>
              </w:rPr>
              <w:t>Польский вопрос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1735-1739 гг. – русско-польская война.</w:t>
            </w: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-Польский престол занял Август III, что отвечало желаниям России и укрепляло её позиции в Польше, укреплялись международные позиции России. </w:t>
            </w:r>
          </w:p>
          <w:p>
            <w:pPr>
              <w:snapToGrid w:val="0"/>
              <w:rPr>
                <w:kern w:val="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2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both"/>
              <w:rPr>
                <w:kern w:val="1"/>
              </w:rPr>
            </w:pPr>
            <w:r>
              <w:rPr>
                <w:kern w:val="1"/>
              </w:rPr>
              <w:t>Восточный вопрос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1732 г., 1735 г. – русско-персидские договоры.</w:t>
            </w: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1735-1739 гг. – русско-турецкая война.</w:t>
            </w: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1736 г. – русская армия взяла укрепления у Перекопа и крепость Азов.</w:t>
            </w: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1737 г. – взятие Очакова.</w:t>
            </w:r>
          </w:p>
          <w:p>
            <w:pPr>
              <w:snapToGrid w:val="0"/>
              <w:rPr>
                <w:kern w:val="1"/>
              </w:rPr>
            </w:pPr>
          </w:p>
        </w:tc>
        <w:tc>
          <w:tcPr>
            <w:tcW w:w="4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-Россия вернула Персии прикаспийские земли, завоеванные Петром I </w:t>
            </w: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-Белградский договор: Россия возвращала Турции Очаков и Кинбурн; Азов оставался в нейтральной зоне; России было запрещено иметь корабли на Чёрном и Азовском морях; Россия добилась частичной отмены Прутского мира. </w:t>
            </w:r>
          </w:p>
        </w:tc>
      </w:tr>
    </w:tbl>
    <w:tbl>
      <w:tblPr>
        <w:tblStyle w:val="3"/>
        <w:tblW w:w="119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4536"/>
        <w:gridCol w:w="4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6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b/>
                <w:kern w:val="1"/>
              </w:rPr>
            </w:pPr>
            <w:r>
              <w:rPr>
                <w:b/>
                <w:kern w:val="1"/>
              </w:rPr>
              <w:t>Направления внешней политики</w:t>
            </w:r>
          </w:p>
          <w:p>
            <w:pPr>
              <w:jc w:val="center"/>
              <w:rPr>
                <w:b/>
                <w:kern w:val="1"/>
              </w:rPr>
            </w:pPr>
          </w:p>
        </w:tc>
        <w:tc>
          <w:tcPr>
            <w:tcW w:w="9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b/>
                <w:kern w:val="1"/>
                <w:lang w:val="en-US"/>
              </w:rPr>
            </w:pPr>
            <w:r>
              <w:rPr>
                <w:b/>
                <w:kern w:val="1"/>
              </w:rPr>
              <w:t xml:space="preserve">Правление Екатерины </w:t>
            </w:r>
            <w:r>
              <w:rPr>
                <w:b/>
                <w:kern w:val="1"/>
                <w:lang w:val="en-US"/>
              </w:rPr>
              <w:t>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6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b/>
                <w:kern w:val="1"/>
              </w:rPr>
            </w:pP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kern w:val="1"/>
              </w:rPr>
            </w:pPr>
            <w:r>
              <w:rPr>
                <w:kern w:val="1"/>
              </w:rPr>
              <w:t>основные события</w:t>
            </w:r>
          </w:p>
        </w:tc>
        <w:tc>
          <w:tcPr>
            <w:tcW w:w="4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kern w:val="1"/>
              </w:rPr>
            </w:pPr>
            <w:r>
              <w:rPr>
                <w:kern w:val="1"/>
              </w:rPr>
              <w:t>итоги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Западноевропейское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1788-1790 гг. – русско-шведская война.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1793 г. – Англо-русская конвенция о совместной экономической блокаде против Франции.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1795 г. – союз России, Англии и Австрии о совместной борьбе с революцией во Франции.</w:t>
            </w:r>
          </w:p>
        </w:tc>
        <w:tc>
          <w:tcPr>
            <w:tcW w:w="4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0"/>
            </w:pPr>
            <w:r>
              <w:t xml:space="preserve">-Верельский мирный договор: подтверждены условия Ништадтского и Абоского договоров; отказ Швеции от территориальных притязаний к России; восстановление довоенной границы. </w:t>
            </w:r>
          </w:p>
          <w:p>
            <w:pPr>
              <w:snapToGrid w:val="0"/>
              <w:rPr>
                <w:kern w:val="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Польский вопрос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1772 г., 1793 г., 1795 г. – разделы Польши.</w:t>
            </w:r>
          </w:p>
        </w:tc>
        <w:tc>
          <w:tcPr>
            <w:tcW w:w="4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-Россия получила территории Правобережной Украины, Белоруссии, Литвы, Курляндии и часть Волыни.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4" w:hRule="atLeast"/>
        </w:trPr>
        <w:tc>
          <w:tcPr>
            <w:tcW w:w="2694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Восточный вопрос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1768 – 1774 гг.– русско-турецкая война.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1769 г. – военные действия на Балканах, Кавказе, в причерноморских степях.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1770 г. – победа русских у реки Ларги, разгром Турции у реки Кагул.</w:t>
            </w:r>
          </w:p>
          <w:p>
            <w:pPr>
              <w:snapToGrid w:val="0"/>
              <w:rPr>
                <w:kern w:val="1"/>
              </w:rPr>
            </w:pPr>
          </w:p>
        </w:tc>
        <w:tc>
          <w:tcPr>
            <w:tcW w:w="470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-Кючук-Кайнарджийский мирный договор: Россия получила причерноморские земли между Днепром и Бугом, право строительства флота на Черном море; Крымское ханство объявлялось независимым;</w:t>
            </w:r>
            <w:r>
              <w:t xml:space="preserve"> </w:t>
            </w:r>
            <w:r>
              <w:rPr>
                <w:kern w:val="1"/>
              </w:rPr>
              <w:t>крепости Керчь, Еникале и Кинбурн перешли к России.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5" w:hRule="atLeast"/>
        </w:trPr>
        <w:tc>
          <w:tcPr>
            <w:tcW w:w="2694" w:type="dxa"/>
            <w:vMerge w:val="continue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</w:p>
        </w:tc>
        <w:tc>
          <w:tcPr>
            <w:tcW w:w="453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1787-1791 гг. – русско-турецкая война.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1787 г. – победа на море у Кинбурна.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1788 г. – успешный штурм Очакова.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1789 г. – победа под Фокшанами и у реки Рымник.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1790 г. – штурм Измаила, Керченское морское сражение.</w:t>
            </w:r>
          </w:p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1791 г. – морское сражение при Калиакрии.</w:t>
            </w:r>
          </w:p>
        </w:tc>
        <w:tc>
          <w:tcPr>
            <w:tcW w:w="470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kern w:val="1"/>
              </w:rPr>
            </w:pPr>
            <w:r>
              <w:rPr>
                <w:kern w:val="1"/>
              </w:rPr>
              <w:t>-Ясский мирный договор: подтверждение присоединения к России Крыма и протектората над Восточной Грузией; Россия получила земли между Днепром и Южным Бугом; вывод русских войск из Молдавии, Бессарабии; Россия получила Очаков.</w:t>
            </w:r>
          </w:p>
        </w:tc>
      </w:tr>
    </w:tbl>
    <w:p/>
    <w:sectPr>
      <w:pgSz w:w="12240" w:h="15840"/>
      <w:pgMar w:top="142" w:right="191" w:bottom="0" w:left="1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B6"/>
    <w:rsid w:val="000914C1"/>
    <w:rsid w:val="000F30A1"/>
    <w:rsid w:val="001D2AE1"/>
    <w:rsid w:val="001F2D51"/>
    <w:rsid w:val="002254C1"/>
    <w:rsid w:val="003A1FC9"/>
    <w:rsid w:val="003C6077"/>
    <w:rsid w:val="004952F6"/>
    <w:rsid w:val="00655CE1"/>
    <w:rsid w:val="006A28F6"/>
    <w:rsid w:val="007E26C5"/>
    <w:rsid w:val="008F005B"/>
    <w:rsid w:val="0092188C"/>
    <w:rsid w:val="009648B5"/>
    <w:rsid w:val="00A47E1C"/>
    <w:rsid w:val="00A93412"/>
    <w:rsid w:val="00AD758F"/>
    <w:rsid w:val="00B14AA9"/>
    <w:rsid w:val="00B57949"/>
    <w:rsid w:val="00C21256"/>
    <w:rsid w:val="00C279CA"/>
    <w:rsid w:val="00C72DA6"/>
    <w:rsid w:val="00CD4AB6"/>
    <w:rsid w:val="00D6490E"/>
    <w:rsid w:val="00D923B3"/>
    <w:rsid w:val="00DC6FF9"/>
    <w:rsid w:val="00E075EE"/>
    <w:rsid w:val="00E76273"/>
    <w:rsid w:val="00FA791D"/>
    <w:rsid w:val="00FE79DE"/>
    <w:rsid w:val="00FF5AB0"/>
    <w:rsid w:val="3245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Mangal"/>
      <w:kern w:val="2"/>
      <w:sz w:val="24"/>
      <w:szCs w:val="24"/>
      <w:lang w:val="ru-RU" w:eastAsia="hi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</w:pPr>
    <w:rPr>
      <w:szCs w:val="21"/>
    </w:r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  <w:rPr>
      <w:szCs w:val="21"/>
    </w:rPr>
  </w:style>
  <w:style w:type="paragraph" w:customStyle="1" w:styleId="6">
    <w:name w:val="Содержимое таблицы"/>
    <w:basedOn w:val="1"/>
    <w:uiPriority w:val="0"/>
    <w:pPr>
      <w:suppressLineNumbers/>
    </w:pPr>
  </w:style>
  <w:style w:type="paragraph" w:styleId="7">
    <w:name w:val="List Paragraph"/>
    <w:basedOn w:val="1"/>
    <w:qFormat/>
    <w:uiPriority w:val="34"/>
    <w:pPr>
      <w:ind w:left="720"/>
      <w:contextualSpacing/>
    </w:pPr>
    <w:rPr>
      <w:szCs w:val="21"/>
    </w:rPr>
  </w:style>
  <w:style w:type="character" w:customStyle="1" w:styleId="8">
    <w:name w:val="Верхний колонтитул Знак"/>
    <w:basedOn w:val="2"/>
    <w:link w:val="4"/>
    <w:uiPriority w:val="99"/>
    <w:rPr>
      <w:rFonts w:ascii="Times New Roman" w:hAnsi="Times New Roman" w:eastAsia="Lucida Sans Unicode" w:cs="Mangal"/>
      <w:kern w:val="2"/>
      <w:sz w:val="24"/>
      <w:szCs w:val="21"/>
      <w:lang w:eastAsia="hi-IN" w:bidi="hi-IN"/>
    </w:rPr>
  </w:style>
  <w:style w:type="character" w:customStyle="1" w:styleId="9">
    <w:name w:val="Нижний колонтитул Знак"/>
    <w:basedOn w:val="2"/>
    <w:link w:val="5"/>
    <w:uiPriority w:val="99"/>
    <w:rPr>
      <w:rFonts w:ascii="Times New Roman" w:hAnsi="Times New Roman" w:eastAsia="Lucida Sans Unicode" w:cs="Mangal"/>
      <w:kern w:val="2"/>
      <w:sz w:val="24"/>
      <w:szCs w:val="21"/>
      <w:lang w:eastAsia="hi-IN" w:bidi="hi-IN"/>
    </w:r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1243</Words>
  <Characters>7088</Characters>
  <Lines>59</Lines>
  <Paragraphs>16</Paragraphs>
  <TotalTime>372</TotalTime>
  <ScaleCrop>false</ScaleCrop>
  <LinksUpToDate>false</LinksUpToDate>
  <CharactersWithSpaces>8315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2022-04-06T12:23:00Z</dcterms:created>
  <dc:creator>Owner</dc:creator>
  <cp:lastModifiedBy>Mina</cp:lastModifiedBy>
  <dcterms:modified xsi:type="dcterms:W3CDTF">2022-04-27T18:22:47Z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7F19CF7F5B684963A51F43F376E1D384</vt:lpwstr>
  </property>
</Properties>
</file>