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Ермилов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 xml:space="preserve"> ПИн-121</w:t>
      </w: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Речь идет о князе Андрее Боголюбском, годы правления: 1157-1174.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1174 г — смерть Андрея Боголюбского. Произошло это в результате заговора бояр и приближенных ко двору. Поражение войск Боголюбского при попытке захватить Киев и Вышгород в 1173 году усилило конфликт Андрея с видными боярами (недовольство которых проявлялось ещё во время неудачного похода войск Боголюбского против волжских булгар в 1171 году), этот конфликт и усиление княжеской власти привели к созданию заговора против князя.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В.О. Ключевский отмечал, что «никогда еще на Руси ни одна княжеская смерть не сопровождалась такими постыдными явлениями». Историк объяснял этот факт тем, что: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Источника этих явлений нужно искать в дурном окружении, которое создал себе князь Андрей своим произволом, неразборчивостью к людям, пренебрежением к обычаям и преданиям.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заговоре против него участвовала даже его вторая жена, родом из камской Болгарии, мстившая ему за зло, которое причинил Андрей ее родине.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Летопись глухо намекает, как плохо слажено было общество, в котором вращался Андрей.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По мнению В.О. Ключевского, в лице этого князя «великоросс впервые выступал на историческую сцену, и это выступление нельзя признать удачным». Я понимаю это высказывание так: князь был весьма энергичным правителем, однако его часто подводила поспешность в действиях и недооценка возможностей своих противников.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1535-1538 гг., Елена Глинская.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Денежная реформа Елены Глинской позволила упорядочить денежную систему Российского государства и освободить ее от пережитков феодальной чеканки. Реформа ставила удельные княжества в зависимость от Москвы, расширяла экономику страны в целом. Если раньше у каждого княжества была собственная валюта, теперь была принята единая. Единственный чеканный двор находился в Москве, бывшие удельные княжества, утратив право чеканки монеты, оказывались теснее связаны с государственным центром.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1. Унификация мер длины и веса: решило многие проблемы в торговле.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Началась реформа управления на местах (губная): суть нововведения состояла в ограничении власти на местах наместников и крупного боярства через введение местного самоуправления и суда посредством выборных губных и земских старост. Произвола стало в разы меньше.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Унификация законов: усиление центральной власти и наведение порядков также заключалось в том, что было необходимо разработать единый свод правил для всех удельных княжеств.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9B"/>
    <w:rsid w:val="000469B7"/>
    <w:rsid w:val="000A679E"/>
    <w:rsid w:val="001837FD"/>
    <w:rsid w:val="003C7276"/>
    <w:rsid w:val="00481345"/>
    <w:rsid w:val="005C307B"/>
    <w:rsid w:val="007278B2"/>
    <w:rsid w:val="008A3FEF"/>
    <w:rsid w:val="008B40BB"/>
    <w:rsid w:val="008B5A3D"/>
    <w:rsid w:val="008E71F5"/>
    <w:rsid w:val="00952B4D"/>
    <w:rsid w:val="00A87156"/>
    <w:rsid w:val="00B7589B"/>
    <w:rsid w:val="00D558A5"/>
    <w:rsid w:val="00DA4AB4"/>
    <w:rsid w:val="00E15170"/>
    <w:rsid w:val="00F62B34"/>
    <w:rsid w:val="00FA1B11"/>
    <w:rsid w:val="085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2081</Characters>
  <Lines>17</Lines>
  <Paragraphs>4</Paragraphs>
  <TotalTime>0</TotalTime>
  <ScaleCrop>false</ScaleCrop>
  <LinksUpToDate>false</LinksUpToDate>
  <CharactersWithSpaces>2441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2022-04-21T20:34:00Z</dcterms:created>
  <dc:creator>Owner</dc:creator>
  <cp:lastModifiedBy>Mina</cp:lastModifiedBy>
  <dcterms:modified xsi:type="dcterms:W3CDTF">2022-04-27T18:20:31Z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142309006E184689923CAAE11EB3B394</vt:lpwstr>
  </property>
</Properties>
</file>