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</w:t>
      </w:r>
      <w:r>
        <w:rPr>
          <w:rFonts w:hint="default" w:ascii="Arial" w:hAnsi="Arial"/>
          <w:i/>
          <w:sz w:val="60"/>
          <w:szCs w:val="60"/>
          <w:lang w:val="ru-RU"/>
        </w:rPr>
        <w:t>3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Коммутаторы 3 уровня. Часть 2. Маршрутизаторы</w:t>
      </w:r>
      <w:r>
        <w:rPr>
          <w:rFonts w:hint="default" w:ascii="Georgia" w:hAnsi="Georgia" w:cs="Courier New"/>
          <w:sz w:val="32"/>
          <w:szCs w:val="32"/>
          <w:lang w:val="ru-RU"/>
        </w:rPr>
        <w:t>.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en-US"/>
        </w:rPr>
        <w:t>Лабораторная №</w:t>
      </w:r>
      <w:r>
        <w:rPr>
          <w:rFonts w:hint="default"/>
          <w:b/>
          <w:sz w:val="28"/>
          <w:szCs w:val="28"/>
          <w:lang w:val="ru-RU"/>
        </w:rPr>
        <w:t>3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Коммутаторы 3 уровня. Часть 2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. Маршрутизаторы.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>риобрести навыки работы с коммутаторами третьего уровня и уровня доступа с использованием пакета Cisco Packet Tracer.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 xml:space="preserve"> Приобрести навыки работы с маршрутизаторами с использованием пакета Cisco Packet Tracer.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1. Ознакомиться с теоретической частью. </w:t>
      </w:r>
    </w:p>
    <w:p>
      <w:pPr>
        <w:numPr>
          <w:ilvl w:val="0"/>
          <w:numId w:val="1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Построить сеть в соответствии с заданием из таблицы 1. Количество компьютеров в локальной сети не менее 10.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Организовать межсетевое взаимодействие.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Проверить связь между сегментами. Результаты подтвердить скриншотами. 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5. Результаты работы представить в виде отчета. 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1 - Варианты заданий.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3219"/>
        <w:gridCol w:w="2608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Вариант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коммутаторов уровня доступа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vlan’ов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Начальный адрес подсетей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3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20.20.0.0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2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Ознакомиться с теоретической частью.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Построить сеть в соответствии с заданием из таблицы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2</w:t>
      </w:r>
      <w:bookmarkStart w:id="0" w:name="_GoBack"/>
      <w:bookmarkEnd w:id="0"/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Организовать межсетевое взаимодействие.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Проверить связь между сегментами. Результаты подтвердить скриншотами. 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5. Результаты работы представить в виде отчета.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2 - Варианты заданий.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3219"/>
        <w:gridCol w:w="2608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Вариант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персональных компьютеров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vlan’ов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Начальный адрес подсетей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7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20.20.0.0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1:</w:t>
      </w:r>
    </w:p>
    <w:p>
      <w:pPr>
        <w:spacing w:line="360" w:lineRule="auto"/>
        <w:ind w:right="-263"/>
        <w:jc w:val="center"/>
      </w:pP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332605" cy="2661920"/>
            <wp:effectExtent l="0" t="0" r="0" b="0"/>
            <wp:docPr id="8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t="2828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схема сети</w:t>
      </w:r>
    </w:p>
    <w:p>
      <w:pPr>
        <w:spacing w:line="360" w:lineRule="auto"/>
        <w:ind w:right="-263"/>
        <w:jc w:val="center"/>
      </w:pP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3441065" cy="4538980"/>
            <wp:effectExtent l="0" t="0" r="6985" b="13970"/>
            <wp:docPr id="8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пример работы сети.</w:t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spacing w:line="360" w:lineRule="auto"/>
        <w:ind w:right="-263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2: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434840" cy="3056255"/>
            <wp:effectExtent l="0" t="0" r="3810" b="10795"/>
            <wp:docPr id="8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схема сети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889500" cy="5101590"/>
            <wp:effectExtent l="0" t="0" r="6350" b="3810"/>
            <wp:docPr id="8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пример работы сети.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Коммутаторы 3 уровня.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Часть 2.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Маршрутизаторы.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Коммутаторы 3 уровня.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Часть 2.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Маршрутизаторы.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0CE46"/>
    <w:multiLevelType w:val="singleLevel"/>
    <w:tmpl w:val="A450CE4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1C14643"/>
    <w:multiLevelType w:val="singleLevel"/>
    <w:tmpl w:val="51C146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38B20F4"/>
    <w:rsid w:val="04E07FF0"/>
    <w:rsid w:val="0A7D11C6"/>
    <w:rsid w:val="0A80214B"/>
    <w:rsid w:val="0AE443EE"/>
    <w:rsid w:val="0CC95475"/>
    <w:rsid w:val="0EB053A8"/>
    <w:rsid w:val="0EFB6721"/>
    <w:rsid w:val="0F244062"/>
    <w:rsid w:val="0F3E7ACF"/>
    <w:rsid w:val="10591340"/>
    <w:rsid w:val="117748B7"/>
    <w:rsid w:val="14214815"/>
    <w:rsid w:val="14B4083D"/>
    <w:rsid w:val="17FF4A77"/>
    <w:rsid w:val="18820242"/>
    <w:rsid w:val="1905081B"/>
    <w:rsid w:val="1A135C0D"/>
    <w:rsid w:val="1BAD6EEA"/>
    <w:rsid w:val="1CA520D6"/>
    <w:rsid w:val="1DA016CB"/>
    <w:rsid w:val="1E241D33"/>
    <w:rsid w:val="1EAA6E5D"/>
    <w:rsid w:val="25945626"/>
    <w:rsid w:val="276071C9"/>
    <w:rsid w:val="28B415EE"/>
    <w:rsid w:val="29331120"/>
    <w:rsid w:val="295761E2"/>
    <w:rsid w:val="29C36970"/>
    <w:rsid w:val="2D980252"/>
    <w:rsid w:val="2EA96CD6"/>
    <w:rsid w:val="30122F2A"/>
    <w:rsid w:val="34494004"/>
    <w:rsid w:val="38342C9E"/>
    <w:rsid w:val="395D6E46"/>
    <w:rsid w:val="3DC832E8"/>
    <w:rsid w:val="3DD47A3F"/>
    <w:rsid w:val="41520754"/>
    <w:rsid w:val="41B6005B"/>
    <w:rsid w:val="42987C34"/>
    <w:rsid w:val="443C6B00"/>
    <w:rsid w:val="47651B66"/>
    <w:rsid w:val="49165C49"/>
    <w:rsid w:val="4B881FFB"/>
    <w:rsid w:val="4BF96269"/>
    <w:rsid w:val="4DF35AC2"/>
    <w:rsid w:val="4DF85277"/>
    <w:rsid w:val="50C32584"/>
    <w:rsid w:val="51045D31"/>
    <w:rsid w:val="511E4CB5"/>
    <w:rsid w:val="518C4062"/>
    <w:rsid w:val="537E6888"/>
    <w:rsid w:val="545333E8"/>
    <w:rsid w:val="57B70A7D"/>
    <w:rsid w:val="58AE79E7"/>
    <w:rsid w:val="5B6F14AD"/>
    <w:rsid w:val="5C64154B"/>
    <w:rsid w:val="5C9D1184"/>
    <w:rsid w:val="5E1863A6"/>
    <w:rsid w:val="5E7116DE"/>
    <w:rsid w:val="60184133"/>
    <w:rsid w:val="60AE31A9"/>
    <w:rsid w:val="62007857"/>
    <w:rsid w:val="62E932EF"/>
    <w:rsid w:val="64F1012E"/>
    <w:rsid w:val="6540600B"/>
    <w:rsid w:val="673D2DDC"/>
    <w:rsid w:val="68761932"/>
    <w:rsid w:val="697E09CE"/>
    <w:rsid w:val="6B721BC5"/>
    <w:rsid w:val="6C5506F2"/>
    <w:rsid w:val="6F146FCA"/>
    <w:rsid w:val="6F7D1289"/>
    <w:rsid w:val="746229FF"/>
    <w:rsid w:val="774C5829"/>
    <w:rsid w:val="776562FA"/>
    <w:rsid w:val="78FA36EB"/>
    <w:rsid w:val="7ABA5385"/>
    <w:rsid w:val="7C910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qFormat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qFormat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229</Words>
  <Characters>1455</Characters>
  <Lines>13</Lines>
  <Paragraphs>3</Paragraphs>
  <TotalTime>30</TotalTime>
  <ScaleCrop>false</ScaleCrop>
  <LinksUpToDate>false</LinksUpToDate>
  <CharactersWithSpaces>2510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2024-04-12T22:19:05Z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FD8E98EEF244466CB7ACC790BF99B674_13</vt:lpwstr>
  </property>
</Properties>
</file>