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BECAC" w14:textId="69E1B23D" w:rsidR="00E8138F" w:rsidRPr="005406FC" w:rsidRDefault="00E8138F" w:rsidP="00E8138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5406FC">
        <w:rPr>
          <w:rFonts w:ascii="Times New Roman" w:hAnsi="Times New Roman" w:cs="Times New Roman"/>
          <w:b/>
          <w:bCs/>
        </w:rPr>
        <w:t>Assessment Task 1 - Evaluation Report (AI for Search and Optimisation)</w:t>
      </w:r>
    </w:p>
    <w:p w14:paraId="02033BC4" w14:textId="7A25F1E1" w:rsidR="00222756" w:rsidRPr="00222756" w:rsidRDefault="00222756" w:rsidP="002474D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Abstract</w:t>
      </w:r>
    </w:p>
    <w:p w14:paraId="416188D0" w14:textId="2FA95A8A" w:rsidR="006D6855" w:rsidRPr="005406FC" w:rsidRDefault="006D6855" w:rsidP="002474D0">
      <w:pPr>
        <w:spacing w:line="360" w:lineRule="auto"/>
        <w:jc w:val="both"/>
        <w:rPr>
          <w:rFonts w:ascii="Times New Roman" w:hAnsi="Times New Roman" w:cs="Times New Roman"/>
        </w:rPr>
      </w:pPr>
      <w:r w:rsidRPr="006D6855">
        <w:rPr>
          <w:rFonts w:ascii="Times New Roman" w:hAnsi="Times New Roman" w:cs="Times New Roman"/>
        </w:rPr>
        <w:t>This is the evaluation report for solving the bin-packing problem using a single-member algorithm. The task of the given assignment is to use one of the variants of hill climbing, simulated annealing, or tabu search to solve the one-dimensional bin-packing problem. This documentation aims to achieve the minimum number of bins using two approaches: Best Fit + Simulated Annealing and First Fit Decreasing + Simulated Annealing.</w:t>
      </w:r>
      <w:r w:rsidR="005206FF">
        <w:rPr>
          <w:rFonts w:ascii="Times New Roman" w:hAnsi="Times New Roman" w:cs="Times New Roman"/>
        </w:rPr>
        <w:t xml:space="preserve"> </w:t>
      </w:r>
    </w:p>
    <w:p w14:paraId="7C533E20" w14:textId="26EAE8E7" w:rsidR="002B5BD4" w:rsidRPr="005406FC" w:rsidRDefault="002B5BD4" w:rsidP="0022275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406FC">
        <w:rPr>
          <w:rFonts w:ascii="Times New Roman" w:hAnsi="Times New Roman" w:cs="Times New Roman"/>
          <w:b/>
          <w:bCs/>
        </w:rPr>
        <w:t>Introduction to Bin</w:t>
      </w:r>
      <w:r w:rsidR="00A8508E">
        <w:rPr>
          <w:rFonts w:ascii="Times New Roman" w:hAnsi="Times New Roman" w:cs="Times New Roman"/>
          <w:b/>
          <w:bCs/>
        </w:rPr>
        <w:t>-</w:t>
      </w:r>
      <w:r w:rsidRPr="005406FC">
        <w:rPr>
          <w:rFonts w:ascii="Times New Roman" w:hAnsi="Times New Roman" w:cs="Times New Roman"/>
          <w:b/>
          <w:bCs/>
        </w:rPr>
        <w:t xml:space="preserve">Packing problem and </w:t>
      </w:r>
      <w:r w:rsidR="00A8508E">
        <w:rPr>
          <w:rFonts w:ascii="Times New Roman" w:hAnsi="Times New Roman" w:cs="Times New Roman"/>
          <w:b/>
          <w:bCs/>
        </w:rPr>
        <w:t>S</w:t>
      </w:r>
      <w:r w:rsidRPr="005406FC">
        <w:rPr>
          <w:rFonts w:ascii="Times New Roman" w:hAnsi="Times New Roman" w:cs="Times New Roman"/>
          <w:b/>
          <w:bCs/>
        </w:rPr>
        <w:t xml:space="preserve">imulated </w:t>
      </w:r>
      <w:r w:rsidR="00A8508E">
        <w:rPr>
          <w:rFonts w:ascii="Times New Roman" w:hAnsi="Times New Roman" w:cs="Times New Roman"/>
          <w:b/>
          <w:bCs/>
        </w:rPr>
        <w:t>A</w:t>
      </w:r>
      <w:r w:rsidRPr="005406FC">
        <w:rPr>
          <w:rFonts w:ascii="Times New Roman" w:hAnsi="Times New Roman" w:cs="Times New Roman"/>
          <w:b/>
          <w:bCs/>
        </w:rPr>
        <w:t>nnealing</w:t>
      </w:r>
    </w:p>
    <w:p w14:paraId="4CB5AF0F" w14:textId="573EBF75" w:rsidR="00AF4515" w:rsidRPr="005406FC" w:rsidRDefault="002B5BD4" w:rsidP="002474D0">
      <w:pPr>
        <w:spacing w:line="360" w:lineRule="auto"/>
        <w:jc w:val="both"/>
        <w:rPr>
          <w:rFonts w:ascii="Times New Roman" w:hAnsi="Times New Roman" w:cs="Times New Roman"/>
        </w:rPr>
      </w:pPr>
      <w:r w:rsidRPr="005406FC">
        <w:rPr>
          <w:rFonts w:ascii="Times New Roman" w:hAnsi="Times New Roman" w:cs="Times New Roman"/>
        </w:rPr>
        <w:t>The bin</w:t>
      </w:r>
      <w:r w:rsidR="002245E4">
        <w:rPr>
          <w:rFonts w:ascii="Times New Roman" w:hAnsi="Times New Roman" w:cs="Times New Roman"/>
        </w:rPr>
        <w:t>-</w:t>
      </w:r>
      <w:r w:rsidRPr="005406FC">
        <w:rPr>
          <w:rFonts w:ascii="Times New Roman" w:hAnsi="Times New Roman" w:cs="Times New Roman"/>
        </w:rPr>
        <w:t xml:space="preserve">packing problem </w:t>
      </w:r>
      <w:r w:rsidR="004E51F3" w:rsidRPr="005406FC">
        <w:rPr>
          <w:rFonts w:ascii="Times New Roman" w:hAnsi="Times New Roman" w:cs="Times New Roman"/>
        </w:rPr>
        <w:t>is a NP-hard</w:t>
      </w:r>
      <w:r w:rsidR="00C17F1E">
        <w:rPr>
          <w:rFonts w:ascii="Times New Roman" w:hAnsi="Times New Roman" w:cs="Times New Roman"/>
        </w:rPr>
        <w:t xml:space="preserve"> </w:t>
      </w:r>
      <w:r w:rsidR="004E51F3" w:rsidRPr="005406FC">
        <w:rPr>
          <w:rFonts w:ascii="Times New Roman" w:hAnsi="Times New Roman" w:cs="Times New Roman"/>
        </w:rPr>
        <w:t>optimi</w:t>
      </w:r>
      <w:r w:rsidR="00A81D9A">
        <w:rPr>
          <w:rFonts w:ascii="Times New Roman" w:hAnsi="Times New Roman" w:cs="Times New Roman"/>
        </w:rPr>
        <w:t>s</w:t>
      </w:r>
      <w:r w:rsidR="004E51F3" w:rsidRPr="005406FC">
        <w:rPr>
          <w:rFonts w:ascii="Times New Roman" w:hAnsi="Times New Roman" w:cs="Times New Roman"/>
        </w:rPr>
        <w:t xml:space="preserve">ation </w:t>
      </w:r>
      <w:r w:rsidR="00E76A30" w:rsidRPr="005406FC">
        <w:rPr>
          <w:rFonts w:ascii="Times New Roman" w:hAnsi="Times New Roman" w:cs="Times New Roman"/>
        </w:rPr>
        <w:t>problem</w:t>
      </w:r>
      <w:r w:rsidR="00CB3DDE" w:rsidRPr="005406FC">
        <w:rPr>
          <w:rFonts w:ascii="Times New Roman" w:hAnsi="Times New Roman" w:cs="Times New Roman"/>
        </w:rPr>
        <w:t xml:space="preserve">, where </w:t>
      </w:r>
      <w:r w:rsidR="00C55464" w:rsidRPr="005406FC">
        <w:rPr>
          <w:rFonts w:ascii="Times New Roman" w:hAnsi="Times New Roman" w:cs="Times New Roman"/>
        </w:rPr>
        <w:t xml:space="preserve">the goal is to distribute the items </w:t>
      </w:r>
      <w:r w:rsidR="004110B2" w:rsidRPr="005406FC">
        <w:rPr>
          <w:rFonts w:ascii="Times New Roman" w:hAnsi="Times New Roman" w:cs="Times New Roman"/>
        </w:rPr>
        <w:t>in a way t</w:t>
      </w:r>
      <w:r w:rsidR="00B5350C">
        <w:rPr>
          <w:rFonts w:ascii="Times New Roman" w:hAnsi="Times New Roman" w:cs="Times New Roman"/>
        </w:rPr>
        <w:t>hat</w:t>
      </w:r>
      <w:r w:rsidR="004110B2" w:rsidRPr="005406FC">
        <w:rPr>
          <w:rFonts w:ascii="Times New Roman" w:hAnsi="Times New Roman" w:cs="Times New Roman"/>
        </w:rPr>
        <w:t xml:space="preserve"> minimi</w:t>
      </w:r>
      <w:r w:rsidR="0004056C">
        <w:rPr>
          <w:rFonts w:ascii="Times New Roman" w:hAnsi="Times New Roman" w:cs="Times New Roman"/>
        </w:rPr>
        <w:t>s</w:t>
      </w:r>
      <w:r w:rsidR="004110B2" w:rsidRPr="005406FC">
        <w:rPr>
          <w:rFonts w:ascii="Times New Roman" w:hAnsi="Times New Roman" w:cs="Times New Roman"/>
        </w:rPr>
        <w:t>e</w:t>
      </w:r>
      <w:r w:rsidR="00B5350C">
        <w:rPr>
          <w:rFonts w:ascii="Times New Roman" w:hAnsi="Times New Roman" w:cs="Times New Roman"/>
        </w:rPr>
        <w:t>s</w:t>
      </w:r>
      <w:r w:rsidR="004110B2" w:rsidRPr="005406FC">
        <w:rPr>
          <w:rFonts w:ascii="Times New Roman" w:hAnsi="Times New Roman" w:cs="Times New Roman"/>
        </w:rPr>
        <w:t xml:space="preserve"> the number of bins used</w:t>
      </w:r>
      <w:r w:rsidR="0050124E">
        <w:rPr>
          <w:rFonts w:ascii="Times New Roman" w:hAnsi="Times New Roman" w:cs="Times New Roman"/>
        </w:rPr>
        <w:t>,</w:t>
      </w:r>
      <w:r w:rsidR="004110B2" w:rsidRPr="005406FC">
        <w:rPr>
          <w:rFonts w:ascii="Times New Roman" w:hAnsi="Times New Roman" w:cs="Times New Roman"/>
        </w:rPr>
        <w:t xml:space="preserve"> </w:t>
      </w:r>
      <w:r w:rsidR="00B61E8B" w:rsidRPr="005406FC">
        <w:rPr>
          <w:rFonts w:ascii="Times New Roman" w:hAnsi="Times New Roman" w:cs="Times New Roman"/>
        </w:rPr>
        <w:t xml:space="preserve">given </w:t>
      </w:r>
      <w:r w:rsidR="00E54B1E" w:rsidRPr="005406FC">
        <w:rPr>
          <w:rFonts w:ascii="Times New Roman" w:hAnsi="Times New Roman" w:cs="Times New Roman"/>
        </w:rPr>
        <w:t>several</w:t>
      </w:r>
      <w:r w:rsidR="00B61E8B" w:rsidRPr="005406FC">
        <w:rPr>
          <w:rFonts w:ascii="Times New Roman" w:hAnsi="Times New Roman" w:cs="Times New Roman"/>
        </w:rPr>
        <w:t xml:space="preserve"> items with different weights</w:t>
      </w:r>
      <w:r w:rsidR="007644A6" w:rsidRPr="005406FC">
        <w:rPr>
          <w:rFonts w:ascii="Times New Roman" w:hAnsi="Times New Roman" w:cs="Times New Roman"/>
        </w:rPr>
        <w:t xml:space="preserve"> and a fixed bin capacit</w:t>
      </w:r>
      <w:r w:rsidR="002529F3" w:rsidRPr="005406FC">
        <w:rPr>
          <w:rFonts w:ascii="Times New Roman" w:hAnsi="Times New Roman" w:cs="Times New Roman"/>
        </w:rPr>
        <w:t>y.</w:t>
      </w:r>
      <w:r w:rsidR="006E442F" w:rsidRPr="005406FC">
        <w:rPr>
          <w:rFonts w:ascii="Times New Roman" w:hAnsi="Times New Roman" w:cs="Times New Roman"/>
        </w:rPr>
        <w:t xml:space="preserve"> </w:t>
      </w:r>
      <w:r w:rsidR="002D5810" w:rsidRPr="005406FC">
        <w:rPr>
          <w:rFonts w:ascii="Times New Roman" w:hAnsi="Times New Roman" w:cs="Times New Roman"/>
        </w:rPr>
        <w:t>There</w:t>
      </w:r>
      <w:r w:rsidR="00897631">
        <w:rPr>
          <w:rFonts w:ascii="Times New Roman" w:hAnsi="Times New Roman" w:cs="Times New Roman"/>
        </w:rPr>
        <w:t xml:space="preserve"> are</w:t>
      </w:r>
      <w:r w:rsidR="007B5794">
        <w:rPr>
          <w:rFonts w:ascii="Times New Roman" w:hAnsi="Times New Roman" w:cs="Times New Roman"/>
        </w:rPr>
        <w:t xml:space="preserve"> </w:t>
      </w:r>
      <w:r w:rsidR="009371F0">
        <w:rPr>
          <w:rFonts w:ascii="Times New Roman" w:hAnsi="Times New Roman" w:cs="Times New Roman"/>
        </w:rPr>
        <w:t>several</w:t>
      </w:r>
      <w:r w:rsidR="002E20C2" w:rsidRPr="005406FC">
        <w:rPr>
          <w:rFonts w:ascii="Times New Roman" w:hAnsi="Times New Roman" w:cs="Times New Roman"/>
        </w:rPr>
        <w:t xml:space="preserve"> heuristic methods used to solve the bin</w:t>
      </w:r>
      <w:r w:rsidR="00CB6321">
        <w:rPr>
          <w:rFonts w:ascii="Times New Roman" w:hAnsi="Times New Roman" w:cs="Times New Roman"/>
        </w:rPr>
        <w:t>-</w:t>
      </w:r>
      <w:r w:rsidR="002E20C2" w:rsidRPr="005406FC">
        <w:rPr>
          <w:rFonts w:ascii="Times New Roman" w:hAnsi="Times New Roman" w:cs="Times New Roman"/>
        </w:rPr>
        <w:t xml:space="preserve">packing problem. For this assignment </w:t>
      </w:r>
      <w:r w:rsidR="00404D3D" w:rsidRPr="005406FC">
        <w:rPr>
          <w:rFonts w:ascii="Times New Roman" w:hAnsi="Times New Roman" w:cs="Times New Roman"/>
        </w:rPr>
        <w:t>Best Fit</w:t>
      </w:r>
      <w:r w:rsidR="00DF27FC">
        <w:rPr>
          <w:rFonts w:ascii="Times New Roman" w:hAnsi="Times New Roman" w:cs="Times New Roman"/>
        </w:rPr>
        <w:t xml:space="preserve">, </w:t>
      </w:r>
      <w:r w:rsidR="00404D3D" w:rsidRPr="005406FC">
        <w:rPr>
          <w:rFonts w:ascii="Times New Roman" w:hAnsi="Times New Roman" w:cs="Times New Roman"/>
        </w:rPr>
        <w:t>First Fit Decreasing</w:t>
      </w:r>
      <w:r w:rsidR="00EE3F55">
        <w:rPr>
          <w:rFonts w:ascii="Times New Roman" w:hAnsi="Times New Roman" w:cs="Times New Roman"/>
        </w:rPr>
        <w:t>,</w:t>
      </w:r>
      <w:r w:rsidR="00404D3D" w:rsidRPr="005406FC">
        <w:rPr>
          <w:rFonts w:ascii="Times New Roman" w:hAnsi="Times New Roman" w:cs="Times New Roman"/>
        </w:rPr>
        <w:t xml:space="preserve"> </w:t>
      </w:r>
      <w:r w:rsidR="002D5810" w:rsidRPr="005406FC">
        <w:rPr>
          <w:rFonts w:ascii="Times New Roman" w:hAnsi="Times New Roman" w:cs="Times New Roman"/>
        </w:rPr>
        <w:t>and Simulated Annealing ha</w:t>
      </w:r>
      <w:r w:rsidR="00444258">
        <w:rPr>
          <w:rFonts w:ascii="Times New Roman" w:hAnsi="Times New Roman" w:cs="Times New Roman"/>
        </w:rPr>
        <w:t>ve</w:t>
      </w:r>
      <w:r w:rsidR="002D5810" w:rsidRPr="005406FC">
        <w:rPr>
          <w:rFonts w:ascii="Times New Roman" w:hAnsi="Times New Roman" w:cs="Times New Roman"/>
        </w:rPr>
        <w:t xml:space="preserve"> been </w:t>
      </w:r>
      <w:r w:rsidR="00DF27FC">
        <w:rPr>
          <w:rFonts w:ascii="Times New Roman" w:hAnsi="Times New Roman" w:cs="Times New Roman"/>
        </w:rPr>
        <w:t>utilized</w:t>
      </w:r>
      <w:r w:rsidR="002D5810" w:rsidRPr="005406FC">
        <w:rPr>
          <w:rFonts w:ascii="Times New Roman" w:hAnsi="Times New Roman" w:cs="Times New Roman"/>
        </w:rPr>
        <w:t xml:space="preserve"> to solve th</w:t>
      </w:r>
      <w:r w:rsidR="00D63B9F" w:rsidRPr="005406FC">
        <w:rPr>
          <w:rFonts w:ascii="Times New Roman" w:hAnsi="Times New Roman" w:cs="Times New Roman"/>
        </w:rPr>
        <w:t>e</w:t>
      </w:r>
      <w:r w:rsidR="002D5810" w:rsidRPr="005406FC">
        <w:rPr>
          <w:rFonts w:ascii="Times New Roman" w:hAnsi="Times New Roman" w:cs="Times New Roman"/>
        </w:rPr>
        <w:t xml:space="preserve"> problem.</w:t>
      </w:r>
      <w:r w:rsidR="008E4862" w:rsidRPr="005406FC">
        <w:rPr>
          <w:rFonts w:ascii="Times New Roman" w:hAnsi="Times New Roman" w:cs="Times New Roman"/>
        </w:rPr>
        <w:t xml:space="preserve"> </w:t>
      </w:r>
    </w:p>
    <w:p w14:paraId="1F5B7839" w14:textId="61E1BF9A" w:rsidR="00750A9C" w:rsidRPr="005406FC" w:rsidRDefault="008E4862" w:rsidP="002474D0">
      <w:pPr>
        <w:spacing w:line="360" w:lineRule="auto"/>
        <w:jc w:val="both"/>
        <w:rPr>
          <w:rFonts w:ascii="Times New Roman" w:hAnsi="Times New Roman" w:cs="Times New Roman"/>
        </w:rPr>
      </w:pPr>
      <w:r w:rsidRPr="005406FC">
        <w:rPr>
          <w:rFonts w:ascii="Times New Roman" w:hAnsi="Times New Roman" w:cs="Times New Roman"/>
        </w:rPr>
        <w:t xml:space="preserve">The simulated annealing does not </w:t>
      </w:r>
      <w:r w:rsidR="00D63B9F" w:rsidRPr="005406FC">
        <w:rPr>
          <w:rFonts w:ascii="Times New Roman" w:hAnsi="Times New Roman" w:cs="Times New Roman"/>
        </w:rPr>
        <w:t>guarantee</w:t>
      </w:r>
      <w:r w:rsidRPr="005406FC">
        <w:rPr>
          <w:rFonts w:ascii="Times New Roman" w:hAnsi="Times New Roman" w:cs="Times New Roman"/>
        </w:rPr>
        <w:t xml:space="preserve"> an optimal </w:t>
      </w:r>
      <w:r w:rsidR="00481B1C" w:rsidRPr="005406FC">
        <w:rPr>
          <w:rFonts w:ascii="Times New Roman" w:hAnsi="Times New Roman" w:cs="Times New Roman"/>
        </w:rPr>
        <w:t>solution but</w:t>
      </w:r>
      <w:r w:rsidRPr="005406FC">
        <w:rPr>
          <w:rFonts w:ascii="Times New Roman" w:hAnsi="Times New Roman" w:cs="Times New Roman"/>
        </w:rPr>
        <w:t xml:space="preserve"> </w:t>
      </w:r>
      <w:r w:rsidR="00D63B9F" w:rsidRPr="005406FC">
        <w:rPr>
          <w:rFonts w:ascii="Times New Roman" w:hAnsi="Times New Roman" w:cs="Times New Roman"/>
        </w:rPr>
        <w:t xml:space="preserve">can reach </w:t>
      </w:r>
      <w:r w:rsidR="00142283" w:rsidRPr="005406FC">
        <w:rPr>
          <w:rFonts w:ascii="Times New Roman" w:hAnsi="Times New Roman" w:cs="Times New Roman"/>
        </w:rPr>
        <w:t xml:space="preserve">good solution within a reasonable time. </w:t>
      </w:r>
      <w:r w:rsidR="006E71D0" w:rsidRPr="005406FC">
        <w:rPr>
          <w:rFonts w:ascii="Times New Roman" w:hAnsi="Times New Roman" w:cs="Times New Roman"/>
        </w:rPr>
        <w:t xml:space="preserve">The simulated annealing can </w:t>
      </w:r>
      <w:r w:rsidR="006F4226" w:rsidRPr="005406FC">
        <w:rPr>
          <w:rFonts w:ascii="Times New Roman" w:hAnsi="Times New Roman" w:cs="Times New Roman"/>
        </w:rPr>
        <w:t xml:space="preserve">escape the </w:t>
      </w:r>
      <w:r w:rsidR="00137FF4" w:rsidRPr="005406FC">
        <w:rPr>
          <w:rFonts w:ascii="Times New Roman" w:hAnsi="Times New Roman" w:cs="Times New Roman"/>
        </w:rPr>
        <w:t xml:space="preserve">local optima by accepting worse solutions </w:t>
      </w:r>
      <w:r w:rsidR="000F5116" w:rsidRPr="005406FC">
        <w:rPr>
          <w:rFonts w:ascii="Times New Roman" w:hAnsi="Times New Roman" w:cs="Times New Roman"/>
        </w:rPr>
        <w:t>using Metropolis criteria and Bo</w:t>
      </w:r>
      <w:r w:rsidR="00481B1C" w:rsidRPr="005406FC">
        <w:rPr>
          <w:rFonts w:ascii="Times New Roman" w:hAnsi="Times New Roman" w:cs="Times New Roman"/>
        </w:rPr>
        <w:t xml:space="preserve">ltzmann distributions </w:t>
      </w:r>
      <w:hyperlink w:anchor="ref4" w:history="1">
        <w:sdt>
          <w:sdtPr>
            <w:rPr>
              <w:rStyle w:val="Hyperlink"/>
              <w:rFonts w:ascii="Times New Roman" w:hAnsi="Times New Roman" w:cs="Times New Roman"/>
              <w:color w:val="auto"/>
              <w:u w:val="none"/>
            </w:rPr>
            <w:id w:val="-117771738"/>
            <w:citation/>
          </w:sdtPr>
          <w:sdtEndPr>
            <w:rPr>
              <w:rStyle w:val="Hyperlink"/>
            </w:rPr>
          </w:sdtEndPr>
          <w:sdtContent>
            <w:r w:rsidR="00481B1C" w:rsidRPr="00FD2D6D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fldChar w:fldCharType="begin"/>
            </w:r>
            <w:r w:rsidR="00663AFF" w:rsidRPr="00FD2D6D">
              <w:rPr>
                <w:rStyle w:val="Hyperlink"/>
                <w:rFonts w:ascii="Times New Roman" w:hAnsi="Times New Roman" w:cs="Times New Roman"/>
                <w:color w:val="auto"/>
                <w:u w:val="none"/>
                <w:lang w:val="en-US"/>
              </w:rPr>
              <w:instrText xml:space="preserve">CITATION SON17 \l 1033 </w:instrText>
            </w:r>
            <w:r w:rsidR="00481B1C" w:rsidRPr="00FD2D6D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fldChar w:fldCharType="separate"/>
            </w:r>
            <w:r w:rsidR="005E5E10">
              <w:rPr>
                <w:rStyle w:val="Hyperlink"/>
                <w:rFonts w:ascii="Times New Roman" w:hAnsi="Times New Roman" w:cs="Times New Roman"/>
                <w:noProof/>
                <w:color w:val="auto"/>
                <w:u w:val="none"/>
                <w:lang w:val="en-US"/>
              </w:rPr>
              <w:t xml:space="preserve"> </w:t>
            </w:r>
            <w:r w:rsidR="005E5E10" w:rsidRPr="005E5E10">
              <w:rPr>
                <w:rFonts w:ascii="Times New Roman" w:hAnsi="Times New Roman" w:cs="Times New Roman"/>
                <w:noProof/>
                <w:lang w:val="en-US"/>
              </w:rPr>
              <w:t>(SONUC, et al., 2017)</w:t>
            </w:r>
            <w:r w:rsidR="00481B1C" w:rsidRPr="00FD2D6D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fldChar w:fldCharType="end"/>
            </w:r>
          </w:sdtContent>
        </w:sdt>
      </w:hyperlink>
      <w:r w:rsidR="00481B1C" w:rsidRPr="00FD2D6D">
        <w:rPr>
          <w:rFonts w:ascii="Times New Roman" w:hAnsi="Times New Roman" w:cs="Times New Roman"/>
        </w:rPr>
        <w:t>.</w:t>
      </w:r>
    </w:p>
    <w:p w14:paraId="2D5FD858" w14:textId="2F5E9DA8" w:rsidR="00DC0643" w:rsidRPr="005406FC" w:rsidRDefault="00DC0643" w:rsidP="0022275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406FC">
        <w:rPr>
          <w:rFonts w:ascii="Times New Roman" w:hAnsi="Times New Roman" w:cs="Times New Roman"/>
          <w:b/>
          <w:bCs/>
        </w:rPr>
        <w:t>Methodology</w:t>
      </w:r>
    </w:p>
    <w:p w14:paraId="6D744D6D" w14:textId="1D5FC501" w:rsidR="00631B54" w:rsidRPr="005406FC" w:rsidRDefault="001D77B6" w:rsidP="002474D0">
      <w:pPr>
        <w:spacing w:line="360" w:lineRule="auto"/>
        <w:jc w:val="both"/>
        <w:rPr>
          <w:rFonts w:ascii="Times New Roman" w:hAnsi="Times New Roman" w:cs="Times New Roman"/>
        </w:rPr>
      </w:pPr>
      <w:r w:rsidRPr="005406FC">
        <w:rPr>
          <w:rFonts w:ascii="Times New Roman" w:hAnsi="Times New Roman" w:cs="Times New Roman"/>
        </w:rPr>
        <w:t xml:space="preserve">This report </w:t>
      </w:r>
      <w:r w:rsidR="00B90CDF">
        <w:rPr>
          <w:rFonts w:ascii="Times New Roman" w:hAnsi="Times New Roman" w:cs="Times New Roman"/>
        </w:rPr>
        <w:t>evaluates</w:t>
      </w:r>
      <w:r w:rsidRPr="005406FC">
        <w:rPr>
          <w:rFonts w:ascii="Times New Roman" w:hAnsi="Times New Roman" w:cs="Times New Roman"/>
        </w:rPr>
        <w:t xml:space="preserve"> and compare two solutions</w:t>
      </w:r>
      <w:r w:rsidR="00382CE7" w:rsidRPr="005406FC">
        <w:rPr>
          <w:rFonts w:ascii="Times New Roman" w:hAnsi="Times New Roman" w:cs="Times New Roman"/>
        </w:rPr>
        <w:t xml:space="preserve"> generated using</w:t>
      </w:r>
      <w:r w:rsidRPr="005406FC">
        <w:rPr>
          <w:rFonts w:ascii="Times New Roman" w:hAnsi="Times New Roman" w:cs="Times New Roman"/>
        </w:rPr>
        <w:t xml:space="preserve">: </w:t>
      </w:r>
      <w:r w:rsidR="007008B8" w:rsidRPr="005406FC">
        <w:rPr>
          <w:rFonts w:ascii="Times New Roman" w:hAnsi="Times New Roman" w:cs="Times New Roman"/>
        </w:rPr>
        <w:t xml:space="preserve">1) </w:t>
      </w:r>
      <w:r w:rsidRPr="005406FC">
        <w:rPr>
          <w:rFonts w:ascii="Times New Roman" w:hAnsi="Times New Roman" w:cs="Times New Roman"/>
        </w:rPr>
        <w:t>the best-fit as the initial solution</w:t>
      </w:r>
      <w:r w:rsidR="007008B8" w:rsidRPr="005406FC">
        <w:rPr>
          <w:rFonts w:ascii="Times New Roman" w:hAnsi="Times New Roman" w:cs="Times New Roman"/>
        </w:rPr>
        <w:t>, 2) the first-fit decreasing as the initial solution.</w:t>
      </w:r>
      <w:r w:rsidR="007249C8" w:rsidRPr="005406FC">
        <w:rPr>
          <w:rFonts w:ascii="Times New Roman" w:hAnsi="Times New Roman" w:cs="Times New Roman"/>
        </w:rPr>
        <w:t xml:space="preserve"> </w:t>
      </w:r>
      <w:r w:rsidR="00E56634" w:rsidRPr="005406FC">
        <w:rPr>
          <w:rFonts w:ascii="Times New Roman" w:hAnsi="Times New Roman" w:cs="Times New Roman"/>
        </w:rPr>
        <w:t>Best</w:t>
      </w:r>
      <w:r w:rsidR="001808AC" w:rsidRPr="005406FC">
        <w:rPr>
          <w:rFonts w:ascii="Times New Roman" w:hAnsi="Times New Roman" w:cs="Times New Roman"/>
        </w:rPr>
        <w:t>-f</w:t>
      </w:r>
      <w:r w:rsidR="00E56634" w:rsidRPr="005406FC">
        <w:rPr>
          <w:rFonts w:ascii="Times New Roman" w:hAnsi="Times New Roman" w:cs="Times New Roman"/>
        </w:rPr>
        <w:t>it</w:t>
      </w:r>
      <w:r w:rsidR="005C7ED5">
        <w:rPr>
          <w:rFonts w:ascii="Times New Roman" w:hAnsi="Times New Roman" w:cs="Times New Roman"/>
        </w:rPr>
        <w:t xml:space="preserve"> (BF)</w:t>
      </w:r>
      <w:r w:rsidR="00E56634" w:rsidRPr="005406FC">
        <w:rPr>
          <w:rFonts w:ascii="Times New Roman" w:hAnsi="Times New Roman" w:cs="Times New Roman"/>
        </w:rPr>
        <w:t xml:space="preserve"> </w:t>
      </w:r>
      <w:r w:rsidR="006B6DE8" w:rsidRPr="005406FC">
        <w:rPr>
          <w:rFonts w:ascii="Times New Roman" w:hAnsi="Times New Roman" w:cs="Times New Roman"/>
        </w:rPr>
        <w:t xml:space="preserve">bin packing </w:t>
      </w:r>
      <w:r w:rsidR="001808AC" w:rsidRPr="005406FC">
        <w:rPr>
          <w:rFonts w:ascii="Times New Roman" w:hAnsi="Times New Roman" w:cs="Times New Roman"/>
        </w:rPr>
        <w:t>involve</w:t>
      </w:r>
      <w:r w:rsidR="0019434D">
        <w:rPr>
          <w:rFonts w:ascii="Times New Roman" w:hAnsi="Times New Roman" w:cs="Times New Roman"/>
        </w:rPr>
        <w:t>s</w:t>
      </w:r>
      <w:r w:rsidR="001808AC" w:rsidRPr="005406FC">
        <w:rPr>
          <w:rFonts w:ascii="Times New Roman" w:hAnsi="Times New Roman" w:cs="Times New Roman"/>
        </w:rPr>
        <w:t xml:space="preserve"> searching for the bin </w:t>
      </w:r>
      <w:r w:rsidR="0019434D">
        <w:rPr>
          <w:rFonts w:ascii="Times New Roman" w:hAnsi="Times New Roman" w:cs="Times New Roman"/>
        </w:rPr>
        <w:t>with the</w:t>
      </w:r>
      <w:r w:rsidR="001808AC" w:rsidRPr="005406FC">
        <w:rPr>
          <w:rFonts w:ascii="Times New Roman" w:hAnsi="Times New Roman" w:cs="Times New Roman"/>
        </w:rPr>
        <w:t xml:space="preserve"> maxim</w:t>
      </w:r>
      <w:r w:rsidR="00F90723" w:rsidRPr="005406FC">
        <w:rPr>
          <w:rFonts w:ascii="Times New Roman" w:hAnsi="Times New Roman" w:cs="Times New Roman"/>
        </w:rPr>
        <w:t>um available</w:t>
      </w:r>
      <w:r w:rsidR="00555709">
        <w:rPr>
          <w:rFonts w:ascii="Times New Roman" w:hAnsi="Times New Roman" w:cs="Times New Roman"/>
        </w:rPr>
        <w:t xml:space="preserve"> space</w:t>
      </w:r>
      <w:r w:rsidR="00F90723" w:rsidRPr="005406FC">
        <w:rPr>
          <w:rFonts w:ascii="Times New Roman" w:hAnsi="Times New Roman" w:cs="Times New Roman"/>
        </w:rPr>
        <w:t xml:space="preserve"> to fit the current item. </w:t>
      </w:r>
      <w:r w:rsidR="00EC71FF" w:rsidRPr="005406FC">
        <w:rPr>
          <w:rFonts w:ascii="Times New Roman" w:hAnsi="Times New Roman" w:cs="Times New Roman"/>
        </w:rPr>
        <w:t xml:space="preserve">If the item doesn’t </w:t>
      </w:r>
      <w:r w:rsidR="00D76EF0" w:rsidRPr="005406FC">
        <w:rPr>
          <w:rFonts w:ascii="Times New Roman" w:hAnsi="Times New Roman" w:cs="Times New Roman"/>
        </w:rPr>
        <w:t>fit,</w:t>
      </w:r>
      <w:r w:rsidR="00EC71FF" w:rsidRPr="005406FC">
        <w:rPr>
          <w:rFonts w:ascii="Times New Roman" w:hAnsi="Times New Roman" w:cs="Times New Roman"/>
        </w:rPr>
        <w:t xml:space="preserve"> it’ll go to the next</w:t>
      </w:r>
      <w:r w:rsidR="0012656F">
        <w:rPr>
          <w:rFonts w:ascii="Times New Roman" w:hAnsi="Times New Roman" w:cs="Times New Roman"/>
        </w:rPr>
        <w:t xml:space="preserve"> possible</w:t>
      </w:r>
      <w:r w:rsidR="00EC71FF" w:rsidRPr="005406FC">
        <w:rPr>
          <w:rFonts w:ascii="Times New Roman" w:hAnsi="Times New Roman" w:cs="Times New Roman"/>
        </w:rPr>
        <w:t xml:space="preserve"> bin.</w:t>
      </w:r>
      <w:r w:rsidR="00631B54" w:rsidRPr="005406FC">
        <w:rPr>
          <w:rFonts w:ascii="Times New Roman" w:hAnsi="Times New Roman" w:cs="Times New Roman"/>
        </w:rPr>
        <w:t xml:space="preserve"> In </w:t>
      </w:r>
      <w:r w:rsidR="00D76EF0" w:rsidRPr="005406FC">
        <w:rPr>
          <w:rFonts w:ascii="Times New Roman" w:hAnsi="Times New Roman" w:cs="Times New Roman"/>
        </w:rPr>
        <w:t>Fi</w:t>
      </w:r>
      <w:r w:rsidR="00912139" w:rsidRPr="005406FC">
        <w:rPr>
          <w:rFonts w:ascii="Times New Roman" w:hAnsi="Times New Roman" w:cs="Times New Roman"/>
        </w:rPr>
        <w:t>rst-fit decreasing</w:t>
      </w:r>
      <w:r w:rsidR="00B840C4">
        <w:rPr>
          <w:rFonts w:ascii="Times New Roman" w:hAnsi="Times New Roman" w:cs="Times New Roman"/>
        </w:rPr>
        <w:t xml:space="preserve"> (FFD)</w:t>
      </w:r>
      <w:r w:rsidR="00912139" w:rsidRPr="005406FC">
        <w:rPr>
          <w:rFonts w:ascii="Times New Roman" w:hAnsi="Times New Roman" w:cs="Times New Roman"/>
        </w:rPr>
        <w:t xml:space="preserve">, the items are </w:t>
      </w:r>
      <w:r w:rsidR="00947C66">
        <w:rPr>
          <w:rFonts w:ascii="Times New Roman" w:hAnsi="Times New Roman" w:cs="Times New Roman"/>
        </w:rPr>
        <w:t>initially</w:t>
      </w:r>
      <w:r w:rsidR="00912139" w:rsidRPr="005406FC">
        <w:rPr>
          <w:rFonts w:ascii="Times New Roman" w:hAnsi="Times New Roman" w:cs="Times New Roman"/>
        </w:rPr>
        <w:t xml:space="preserve"> sorted in the decreasing order and then placed</w:t>
      </w:r>
      <w:r w:rsidR="00B55C30" w:rsidRPr="005406FC">
        <w:rPr>
          <w:rFonts w:ascii="Times New Roman" w:hAnsi="Times New Roman" w:cs="Times New Roman"/>
        </w:rPr>
        <w:t xml:space="preserve"> </w:t>
      </w:r>
      <w:r w:rsidR="00947C66">
        <w:rPr>
          <w:rFonts w:ascii="Times New Roman" w:hAnsi="Times New Roman" w:cs="Times New Roman"/>
        </w:rPr>
        <w:t>in the first bin where they fit.</w:t>
      </w:r>
    </w:p>
    <w:p w14:paraId="23F67E2D" w14:textId="5587E8C5" w:rsidR="000C2866" w:rsidRPr="000C2866" w:rsidRDefault="00B14F4A" w:rsidP="000C2866">
      <w:pPr>
        <w:spacing w:line="360" w:lineRule="auto"/>
        <w:jc w:val="both"/>
        <w:rPr>
          <w:rFonts w:ascii="Times New Roman" w:hAnsi="Times New Roman" w:cs="Times New Roman"/>
        </w:rPr>
      </w:pPr>
      <w:r w:rsidRPr="005406FC">
        <w:rPr>
          <w:rFonts w:ascii="Times New Roman" w:hAnsi="Times New Roman" w:cs="Times New Roman"/>
        </w:rPr>
        <w:t>New Candidates –</w:t>
      </w:r>
      <w:r w:rsidR="00BE62F7">
        <w:rPr>
          <w:rFonts w:ascii="Times New Roman" w:hAnsi="Times New Roman" w:cs="Times New Roman"/>
        </w:rPr>
        <w:t xml:space="preserve"> New candidates are generated through </w:t>
      </w:r>
      <w:r w:rsidR="00BE62F7" w:rsidRPr="005406FC">
        <w:rPr>
          <w:rFonts w:ascii="Times New Roman" w:hAnsi="Times New Roman" w:cs="Times New Roman"/>
        </w:rPr>
        <w:t>one to zero</w:t>
      </w:r>
      <w:r w:rsidR="00BE62F7">
        <w:rPr>
          <w:rFonts w:ascii="Times New Roman" w:hAnsi="Times New Roman" w:cs="Times New Roman"/>
        </w:rPr>
        <w:t xml:space="preserve"> and zero to one </w:t>
      </w:r>
      <w:r w:rsidR="00BE62F7" w:rsidRPr="005406FC">
        <w:rPr>
          <w:rFonts w:ascii="Times New Roman" w:hAnsi="Times New Roman" w:cs="Times New Roman"/>
        </w:rPr>
        <w:t xml:space="preserve">swapping (one </w:t>
      </w:r>
      <w:r w:rsidR="00BE62F7">
        <w:rPr>
          <w:rFonts w:ascii="Times New Roman" w:hAnsi="Times New Roman" w:cs="Times New Roman"/>
        </w:rPr>
        <w:t xml:space="preserve">random </w:t>
      </w:r>
      <w:r w:rsidR="00BE62F7" w:rsidRPr="005406FC">
        <w:rPr>
          <w:rFonts w:ascii="Times New Roman" w:hAnsi="Times New Roman" w:cs="Times New Roman"/>
        </w:rPr>
        <w:t>item from a random bin is selected and placed in another random bin)</w:t>
      </w:r>
      <w:r w:rsidR="005E614B">
        <w:rPr>
          <w:rFonts w:ascii="Times New Roman" w:hAnsi="Times New Roman" w:cs="Times New Roman"/>
        </w:rPr>
        <w:t xml:space="preserve"> </w:t>
      </w:r>
      <w:r w:rsidR="00BE62F7">
        <w:rPr>
          <w:rFonts w:ascii="Times New Roman" w:hAnsi="Times New Roman" w:cs="Times New Roman"/>
        </w:rPr>
        <w:t>and one to one swapping</w:t>
      </w:r>
      <w:r w:rsidR="000D2883">
        <w:rPr>
          <w:rFonts w:ascii="Times New Roman" w:hAnsi="Times New Roman" w:cs="Times New Roman"/>
        </w:rPr>
        <w:t xml:space="preserve"> </w:t>
      </w:r>
      <w:r w:rsidR="000C2866" w:rsidRPr="000C2866">
        <w:rPr>
          <w:rFonts w:ascii="Times New Roman" w:hAnsi="Times New Roman" w:cs="Times New Roman"/>
        </w:rPr>
        <w:t>(two random items are selected from two random bins and swapped with each other).</w:t>
      </w:r>
      <w:r w:rsidR="00DB3682">
        <w:rPr>
          <w:rFonts w:ascii="Times New Roman" w:hAnsi="Times New Roman" w:cs="Times New Roman"/>
        </w:rPr>
        <w:t xml:space="preserve"> </w:t>
      </w:r>
    </w:p>
    <w:p w14:paraId="4DD697B9" w14:textId="77AAF775" w:rsidR="00444DBF" w:rsidRPr="005406FC" w:rsidRDefault="009A5454" w:rsidP="002474D0">
      <w:pPr>
        <w:spacing w:line="360" w:lineRule="auto"/>
        <w:jc w:val="both"/>
        <w:rPr>
          <w:rFonts w:ascii="Times New Roman" w:hAnsi="Times New Roman" w:cs="Times New Roman"/>
        </w:rPr>
      </w:pPr>
      <w:r w:rsidRPr="005406FC">
        <w:rPr>
          <w:rFonts w:ascii="Times New Roman" w:hAnsi="Times New Roman" w:cs="Times New Roman"/>
        </w:rPr>
        <w:t xml:space="preserve">Objective function – </w:t>
      </w:r>
      <w:r w:rsidR="00E2457F">
        <w:rPr>
          <w:rFonts w:ascii="Times New Roman" w:hAnsi="Times New Roman" w:cs="Times New Roman"/>
        </w:rPr>
        <w:t>T</w:t>
      </w:r>
      <w:r w:rsidRPr="005406FC">
        <w:rPr>
          <w:rFonts w:ascii="Times New Roman" w:hAnsi="Times New Roman" w:cs="Times New Roman"/>
        </w:rPr>
        <w:t xml:space="preserve">he goal in this assessment is to minimize the bins while also </w:t>
      </w:r>
      <w:r w:rsidR="00885AE6" w:rsidRPr="005406FC">
        <w:rPr>
          <w:rFonts w:ascii="Times New Roman" w:hAnsi="Times New Roman" w:cs="Times New Roman"/>
        </w:rPr>
        <w:t xml:space="preserve">maximizing the </w:t>
      </w:r>
      <w:r w:rsidR="00EE5037">
        <w:rPr>
          <w:rFonts w:ascii="Times New Roman" w:hAnsi="Times New Roman" w:cs="Times New Roman"/>
        </w:rPr>
        <w:t>empty</w:t>
      </w:r>
      <w:r w:rsidR="00885AE6" w:rsidRPr="005406FC">
        <w:rPr>
          <w:rFonts w:ascii="Times New Roman" w:hAnsi="Times New Roman" w:cs="Times New Roman"/>
        </w:rPr>
        <w:t xml:space="preserve"> </w:t>
      </w:r>
      <w:r w:rsidR="00EE5037">
        <w:rPr>
          <w:rFonts w:ascii="Times New Roman" w:hAnsi="Times New Roman" w:cs="Times New Roman"/>
        </w:rPr>
        <w:t>space</w:t>
      </w:r>
      <w:r w:rsidR="00885AE6" w:rsidRPr="005406FC">
        <w:rPr>
          <w:rFonts w:ascii="Times New Roman" w:hAnsi="Times New Roman" w:cs="Times New Roman"/>
        </w:rPr>
        <w:t xml:space="preserve">. </w:t>
      </w:r>
      <w:r w:rsidR="00B14F4A" w:rsidRPr="005406FC">
        <w:rPr>
          <w:rFonts w:ascii="Times New Roman" w:hAnsi="Times New Roman" w:cs="Times New Roman"/>
        </w:rPr>
        <w:t xml:space="preserve">The objective function determines the energy level of each </w:t>
      </w:r>
      <w:r w:rsidR="00034B56" w:rsidRPr="005406FC">
        <w:rPr>
          <w:rFonts w:ascii="Times New Roman" w:hAnsi="Times New Roman" w:cs="Times New Roman"/>
        </w:rPr>
        <w:t>solution</w:t>
      </w:r>
      <w:r w:rsidR="003671D3">
        <w:rPr>
          <w:rFonts w:ascii="Times New Roman" w:hAnsi="Times New Roman" w:cs="Times New Roman"/>
        </w:rPr>
        <w:t xml:space="preserve"> </w:t>
      </w:r>
      <w:r w:rsidR="00C3787B">
        <w:rPr>
          <w:rFonts w:ascii="Times New Roman" w:hAnsi="Times New Roman" w:cs="Times New Roman"/>
        </w:rPr>
        <w:t xml:space="preserve">which </w:t>
      </w:r>
      <w:r w:rsidR="000A2A26">
        <w:rPr>
          <w:rFonts w:ascii="Times New Roman" w:hAnsi="Times New Roman" w:cs="Times New Roman"/>
        </w:rPr>
        <w:t xml:space="preserve">is used to decide whether to accept the new </w:t>
      </w:r>
      <w:r w:rsidR="00582324">
        <w:rPr>
          <w:rFonts w:ascii="Times New Roman" w:hAnsi="Times New Roman" w:cs="Times New Roman"/>
        </w:rPr>
        <w:t>candidate</w:t>
      </w:r>
      <w:r w:rsidR="000A2A26">
        <w:rPr>
          <w:rFonts w:ascii="Times New Roman" w:hAnsi="Times New Roman" w:cs="Times New Roman"/>
        </w:rPr>
        <w:t xml:space="preserve"> </w:t>
      </w:r>
      <w:r w:rsidR="00D631C5">
        <w:rPr>
          <w:rFonts w:ascii="Times New Roman" w:hAnsi="Times New Roman" w:cs="Times New Roman"/>
        </w:rPr>
        <w:t>by the acceptance criterion</w:t>
      </w:r>
      <w:r w:rsidR="004B728E" w:rsidRPr="005406FC">
        <w:rPr>
          <w:rFonts w:ascii="Times New Roman" w:hAnsi="Times New Roman" w:cs="Times New Roman"/>
        </w:rPr>
        <w:t>.</w:t>
      </w:r>
      <w:r w:rsidR="00885AE6" w:rsidRPr="005406FC">
        <w:rPr>
          <w:rFonts w:ascii="Times New Roman" w:hAnsi="Times New Roman" w:cs="Times New Roman"/>
        </w:rPr>
        <w:t xml:space="preserve"> </w:t>
      </w:r>
      <w:r w:rsidR="001D007A" w:rsidRPr="005406FC">
        <w:rPr>
          <w:rFonts w:ascii="Times New Roman" w:hAnsi="Times New Roman" w:cs="Times New Roman"/>
        </w:rPr>
        <w:t>The mathematical formula</w:t>
      </w:r>
      <w:r w:rsidR="001C305B" w:rsidRPr="005406FC">
        <w:rPr>
          <w:rFonts w:ascii="Times New Roman" w:hAnsi="Times New Roman" w:cs="Times New Roman"/>
        </w:rPr>
        <w:t xml:space="preserve"> for this is </w:t>
      </w:r>
      <w:r w:rsidR="006763AB" w:rsidRPr="005406FC">
        <w:rPr>
          <w:rFonts w:ascii="Times New Roman" w:hAnsi="Times New Roman" w:cs="Times New Roman"/>
        </w:rPr>
        <w:t>extracted from the paper published by Sonuc, Emrullah</w:t>
      </w:r>
      <w:r w:rsidR="0023693C">
        <w:rPr>
          <w:rFonts w:ascii="Times New Roman" w:hAnsi="Times New Roman" w:cs="Times New Roman"/>
        </w:rPr>
        <w:t xml:space="preserve"> and others</w:t>
      </w:r>
      <w:r w:rsidR="006763AB" w:rsidRPr="005406FC">
        <w:rPr>
          <w:rFonts w:ascii="Times New Roman" w:hAnsi="Times New Roman" w:cs="Times New Roman"/>
        </w:rPr>
        <w:t xml:space="preserve"> </w:t>
      </w:r>
      <w:hyperlink w:anchor="ref4" w:history="1">
        <w:sdt>
          <w:sdtPr>
            <w:rPr>
              <w:rStyle w:val="Hyperlink"/>
              <w:rFonts w:ascii="Times New Roman" w:hAnsi="Times New Roman" w:cs="Times New Roman"/>
              <w:color w:val="auto"/>
              <w:u w:val="none"/>
            </w:rPr>
            <w:id w:val="-1600788675"/>
            <w:citation/>
          </w:sdtPr>
          <w:sdtEndPr>
            <w:rPr>
              <w:rStyle w:val="Hyperlink"/>
            </w:rPr>
          </w:sdtEndPr>
          <w:sdtContent>
            <w:r w:rsidR="006763AB" w:rsidRPr="00832C6D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fldChar w:fldCharType="begin"/>
            </w:r>
            <w:r w:rsidR="006763AB" w:rsidRPr="00832C6D">
              <w:rPr>
                <w:rStyle w:val="Hyperlink"/>
                <w:rFonts w:ascii="Times New Roman" w:hAnsi="Times New Roman" w:cs="Times New Roman"/>
                <w:color w:val="auto"/>
                <w:u w:val="none"/>
                <w:lang w:val="en-US"/>
              </w:rPr>
              <w:instrText xml:space="preserve"> CITATION SON17 \l 1033 </w:instrText>
            </w:r>
            <w:r w:rsidR="006763AB" w:rsidRPr="00832C6D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fldChar w:fldCharType="separate"/>
            </w:r>
            <w:r w:rsidR="00832C6D" w:rsidRPr="00832C6D">
              <w:rPr>
                <w:rStyle w:val="Hyperlink"/>
                <w:rFonts w:ascii="Times New Roman" w:hAnsi="Times New Roman" w:cs="Times New Roman"/>
                <w:noProof/>
                <w:color w:val="auto"/>
                <w:u w:val="none"/>
                <w:lang w:val="en-US"/>
              </w:rPr>
              <w:t xml:space="preserve"> </w:t>
            </w:r>
            <w:r w:rsidR="00832C6D" w:rsidRPr="00832C6D">
              <w:rPr>
                <w:rFonts w:ascii="Times New Roman" w:hAnsi="Times New Roman" w:cs="Times New Roman"/>
                <w:noProof/>
                <w:lang w:val="en-US"/>
              </w:rPr>
              <w:t>(SONUC, et al., 2017)</w:t>
            </w:r>
            <w:r w:rsidR="006763AB" w:rsidRPr="00832C6D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fldChar w:fldCharType="end"/>
            </w:r>
          </w:sdtContent>
        </w:sdt>
      </w:hyperlink>
      <w:r w:rsidR="006763AB" w:rsidRPr="005406FC">
        <w:rPr>
          <w:rFonts w:ascii="Times New Roman" w:hAnsi="Times New Roman" w:cs="Times New Roman"/>
        </w:rPr>
        <w:t xml:space="preserve">.   </w:t>
      </w:r>
    </w:p>
    <w:p w14:paraId="3A82B5C3" w14:textId="274CF16D" w:rsidR="009A5454" w:rsidRPr="00790885" w:rsidRDefault="001C0B67" w:rsidP="002474D0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max f 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ki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wj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14:paraId="616FDE68" w14:textId="1E970C84" w:rsidR="00C54EA7" w:rsidRDefault="00790885" w:rsidP="00C54EA7">
      <w:pPr>
        <w:spacing w:line="360" w:lineRule="auto"/>
        <w:jc w:val="center"/>
        <w:rPr>
          <w:rFonts w:ascii="Times New Roman" w:hAnsi="Times New Roman" w:cs="Times New Roman"/>
        </w:rPr>
      </w:pPr>
      <w:r w:rsidRPr="005406FC">
        <w:rPr>
          <w:rFonts w:ascii="Times New Roman" w:hAnsi="Times New Roman" w:cs="Times New Roman"/>
        </w:rPr>
        <w:t>m = no. of bins, ki = number of items in bin, wj = weight of the item in bin k</w:t>
      </w:r>
      <w:r w:rsidR="00300FA6">
        <w:rPr>
          <w:rFonts w:ascii="Times New Roman" w:hAnsi="Times New Roman" w:cs="Times New Roman"/>
        </w:rPr>
        <w:t>i</w:t>
      </w:r>
    </w:p>
    <w:p w14:paraId="7AC4018D" w14:textId="77777777" w:rsidR="00864E72" w:rsidRPr="005406FC" w:rsidRDefault="00864E72" w:rsidP="00C54EA7">
      <w:pPr>
        <w:spacing w:line="360" w:lineRule="auto"/>
        <w:jc w:val="center"/>
        <w:rPr>
          <w:rFonts w:ascii="Times New Roman" w:hAnsi="Times New Roman" w:cs="Times New Roman"/>
        </w:rPr>
      </w:pPr>
    </w:p>
    <w:p w14:paraId="7D36FD56" w14:textId="161D1DDD" w:rsidR="00DC0643" w:rsidRPr="005406FC" w:rsidRDefault="00E82056" w:rsidP="0022275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406FC">
        <w:rPr>
          <w:rFonts w:ascii="Times New Roman" w:hAnsi="Times New Roman" w:cs="Times New Roman"/>
          <w:b/>
          <w:bCs/>
        </w:rPr>
        <w:lastRenderedPageBreak/>
        <w:t>Evaluation of performance</w:t>
      </w:r>
    </w:p>
    <w:p w14:paraId="62CC1194" w14:textId="5AEC9DA5" w:rsidR="00097CDB" w:rsidRDefault="00DB689E" w:rsidP="00A02101">
      <w:pPr>
        <w:spacing w:line="360" w:lineRule="auto"/>
        <w:jc w:val="both"/>
        <w:rPr>
          <w:rFonts w:ascii="Times New Roman" w:hAnsi="Times New Roman" w:cs="Times New Roman"/>
        </w:rPr>
      </w:pPr>
      <w:r w:rsidRPr="005406FC">
        <w:rPr>
          <w:rFonts w:ascii="Times New Roman" w:hAnsi="Times New Roman" w:cs="Times New Roman"/>
        </w:rPr>
        <w:t>Cooling rate = 0.95, max</w:t>
      </w:r>
      <w:r w:rsidR="009B12C2">
        <w:rPr>
          <w:rFonts w:ascii="Times New Roman" w:hAnsi="Times New Roman" w:cs="Times New Roman"/>
        </w:rPr>
        <w:t>imum</w:t>
      </w:r>
      <w:r w:rsidRPr="005406FC">
        <w:rPr>
          <w:rFonts w:ascii="Times New Roman" w:hAnsi="Times New Roman" w:cs="Times New Roman"/>
        </w:rPr>
        <w:t xml:space="preserve"> iterations = </w:t>
      </w:r>
      <w:r w:rsidR="00D53BDE">
        <w:rPr>
          <w:rFonts w:ascii="Times New Roman" w:hAnsi="Times New Roman" w:cs="Times New Roman"/>
        </w:rPr>
        <w:t>1</w:t>
      </w:r>
      <w:r w:rsidRPr="005406FC">
        <w:rPr>
          <w:rFonts w:ascii="Times New Roman" w:hAnsi="Times New Roman" w:cs="Times New Roman"/>
        </w:rPr>
        <w:t>00000, initial temperature = 1000</w:t>
      </w:r>
      <w:r w:rsidR="00052DD7" w:rsidRPr="005406FC">
        <w:rPr>
          <w:rFonts w:ascii="Times New Roman" w:hAnsi="Times New Roman" w:cs="Times New Roman"/>
        </w:rPr>
        <w:t>, stopping temperature = 0.01</w:t>
      </w:r>
      <w:r w:rsidR="00F06C4D">
        <w:rPr>
          <w:rFonts w:ascii="Times New Roman" w:hAnsi="Times New Roman" w:cs="Times New Roman"/>
        </w:rPr>
        <w:t xml:space="preserve"> are used as parameter</w:t>
      </w:r>
      <w:r w:rsidR="002060BD">
        <w:rPr>
          <w:rFonts w:ascii="Times New Roman" w:hAnsi="Times New Roman" w:cs="Times New Roman"/>
        </w:rPr>
        <w:t xml:space="preserve"> configurations. </w:t>
      </w:r>
      <w:r w:rsidR="00D40F84">
        <w:rPr>
          <w:rFonts w:ascii="Times New Roman" w:hAnsi="Times New Roman" w:cs="Times New Roman"/>
        </w:rPr>
        <w:t>The following table shows objective function value</w:t>
      </w:r>
      <w:r w:rsidR="00B249BA">
        <w:rPr>
          <w:rFonts w:ascii="Times New Roman" w:hAnsi="Times New Roman" w:cs="Times New Roman"/>
        </w:rPr>
        <w:t xml:space="preserve"> and the minimum level of bins achieved.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6"/>
        <w:gridCol w:w="2489"/>
        <w:gridCol w:w="2498"/>
        <w:gridCol w:w="2213"/>
      </w:tblGrid>
      <w:tr w:rsidR="00C032F5" w14:paraId="7B57DC73" w14:textId="0187F417" w:rsidTr="00C032F5">
        <w:tc>
          <w:tcPr>
            <w:tcW w:w="2536" w:type="dxa"/>
          </w:tcPr>
          <w:p w14:paraId="0083C4D3" w14:textId="17D5C008" w:rsidR="00C032F5" w:rsidRDefault="00C032F5" w:rsidP="00A0210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</w:t>
            </w:r>
          </w:p>
        </w:tc>
        <w:tc>
          <w:tcPr>
            <w:tcW w:w="2489" w:type="dxa"/>
          </w:tcPr>
          <w:p w14:paraId="4356131D" w14:textId="1F165E65" w:rsidR="00C032F5" w:rsidRDefault="00C032F5" w:rsidP="00A0210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Objective</w:t>
            </w:r>
            <w:r w:rsidR="00CA56F7">
              <w:rPr>
                <w:rFonts w:ascii="Times New Roman" w:hAnsi="Times New Roman" w:cs="Times New Roman"/>
              </w:rPr>
              <w:t xml:space="preserve"> (rounded)</w:t>
            </w:r>
          </w:p>
        </w:tc>
        <w:tc>
          <w:tcPr>
            <w:tcW w:w="2498" w:type="dxa"/>
          </w:tcPr>
          <w:p w14:paraId="5A22926A" w14:textId="2C0C6BA6" w:rsidR="00C032F5" w:rsidRDefault="00C032F5" w:rsidP="00A0210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Initial Minimum Bins </w:t>
            </w:r>
          </w:p>
        </w:tc>
        <w:tc>
          <w:tcPr>
            <w:tcW w:w="2213" w:type="dxa"/>
          </w:tcPr>
          <w:p w14:paraId="57ABC256" w14:textId="501838B3" w:rsidR="00C032F5" w:rsidRDefault="00FE71B9" w:rsidP="00A0210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Minimum Bins</w:t>
            </w:r>
          </w:p>
        </w:tc>
      </w:tr>
      <w:tr w:rsidR="00C032F5" w14:paraId="2E3A5881" w14:textId="50AE0CB2" w:rsidTr="00C032F5">
        <w:tc>
          <w:tcPr>
            <w:tcW w:w="2536" w:type="dxa"/>
          </w:tcPr>
          <w:p w14:paraId="74B11B50" w14:textId="4118261D" w:rsidR="00C032F5" w:rsidRDefault="00C032F5" w:rsidP="00A0210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Best Fit + SA</w:t>
            </w:r>
          </w:p>
        </w:tc>
        <w:tc>
          <w:tcPr>
            <w:tcW w:w="2489" w:type="dxa"/>
          </w:tcPr>
          <w:p w14:paraId="02792E4B" w14:textId="20B8EE59" w:rsidR="00C032F5" w:rsidRDefault="00C032F5" w:rsidP="00A0210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09DC">
              <w:rPr>
                <w:rFonts w:ascii="Times New Roman" w:hAnsi="Times New Roman" w:cs="Times New Roman"/>
              </w:rPr>
              <w:t>783,475</w:t>
            </w:r>
          </w:p>
        </w:tc>
        <w:tc>
          <w:tcPr>
            <w:tcW w:w="2498" w:type="dxa"/>
          </w:tcPr>
          <w:p w14:paraId="4971CFB6" w14:textId="7E86F539" w:rsidR="00C032F5" w:rsidRDefault="00C032F5" w:rsidP="00A0210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 (BF)</w:t>
            </w:r>
          </w:p>
        </w:tc>
        <w:tc>
          <w:tcPr>
            <w:tcW w:w="2213" w:type="dxa"/>
          </w:tcPr>
          <w:p w14:paraId="4029F0F7" w14:textId="62867CA9" w:rsidR="00C032F5" w:rsidRDefault="00210E94" w:rsidP="00A0210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 (BF + SA)</w:t>
            </w:r>
          </w:p>
        </w:tc>
      </w:tr>
      <w:tr w:rsidR="00C032F5" w14:paraId="1E1E7164" w14:textId="08CEE742" w:rsidTr="00C032F5">
        <w:tc>
          <w:tcPr>
            <w:tcW w:w="2536" w:type="dxa"/>
          </w:tcPr>
          <w:p w14:paraId="0F62091C" w14:textId="0E900EA8" w:rsidR="00C032F5" w:rsidRDefault="00C032F5" w:rsidP="00A0210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Fit Decreasing + SA</w:t>
            </w:r>
          </w:p>
        </w:tc>
        <w:tc>
          <w:tcPr>
            <w:tcW w:w="2489" w:type="dxa"/>
          </w:tcPr>
          <w:p w14:paraId="46FE7644" w14:textId="6F096307" w:rsidR="00C032F5" w:rsidRDefault="00C032F5" w:rsidP="00651C5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51C59">
              <w:rPr>
                <w:rFonts w:ascii="Times New Roman" w:hAnsi="Times New Roman" w:cs="Times New Roman"/>
              </w:rPr>
              <w:t>783</w:t>
            </w:r>
            <w:r>
              <w:rPr>
                <w:rFonts w:ascii="Times New Roman" w:hAnsi="Times New Roman" w:cs="Times New Roman"/>
              </w:rPr>
              <w:t>,</w:t>
            </w:r>
            <w:r w:rsidRPr="00651C59">
              <w:rPr>
                <w:rFonts w:ascii="Times New Roman" w:hAnsi="Times New Roman" w:cs="Times New Roman"/>
              </w:rPr>
              <w:t>47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98" w:type="dxa"/>
          </w:tcPr>
          <w:p w14:paraId="3F042C26" w14:textId="1A357C99" w:rsidR="00C032F5" w:rsidRDefault="00C032F5" w:rsidP="00A0210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6C0CAA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(FFD)</w:t>
            </w:r>
          </w:p>
        </w:tc>
        <w:tc>
          <w:tcPr>
            <w:tcW w:w="2213" w:type="dxa"/>
          </w:tcPr>
          <w:p w14:paraId="048A7F3C" w14:textId="10C232FB" w:rsidR="00C032F5" w:rsidRDefault="00210E94" w:rsidP="00A0210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3C0E35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(FFD + SA)</w:t>
            </w:r>
          </w:p>
        </w:tc>
      </w:tr>
    </w:tbl>
    <w:p w14:paraId="6840FACA" w14:textId="77777777" w:rsidR="001D50C5" w:rsidRDefault="001D50C5" w:rsidP="00A02101">
      <w:pPr>
        <w:spacing w:line="360" w:lineRule="auto"/>
        <w:jc w:val="both"/>
        <w:rPr>
          <w:rFonts w:ascii="Times New Roman" w:hAnsi="Times New Roman" w:cs="Times New Roman"/>
        </w:rPr>
        <w:sectPr w:rsidR="001D50C5" w:rsidSect="00E8138F">
          <w:footerReference w:type="even" r:id="rId8"/>
          <w:footerReference w:type="default" r:id="rId9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132CEB0B" w14:textId="63B66B58" w:rsidR="00057031" w:rsidRDefault="001A426C" w:rsidP="00A0210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figure shown </w:t>
      </w:r>
      <w:r w:rsidR="00457F7C">
        <w:rPr>
          <w:rFonts w:ascii="Times New Roman" w:hAnsi="Times New Roman" w:cs="Times New Roman"/>
        </w:rPr>
        <w:t>below depicts</w:t>
      </w:r>
      <w:r>
        <w:rPr>
          <w:rFonts w:ascii="Times New Roman" w:hAnsi="Times New Roman" w:cs="Times New Roman"/>
        </w:rPr>
        <w:t xml:space="preserve"> the </w:t>
      </w:r>
      <w:r w:rsidR="000E71AD">
        <w:rPr>
          <w:rFonts w:ascii="Times New Roman" w:hAnsi="Times New Roman" w:cs="Times New Roman"/>
        </w:rPr>
        <w:t xml:space="preserve">immediate </w:t>
      </w:r>
      <w:r>
        <w:rPr>
          <w:rFonts w:ascii="Times New Roman" w:hAnsi="Times New Roman" w:cs="Times New Roman"/>
        </w:rPr>
        <w:t>increase of the empty space available with each iteration</w:t>
      </w:r>
      <w:r w:rsidR="00457F7C">
        <w:rPr>
          <w:rFonts w:ascii="Times New Roman" w:hAnsi="Times New Roman" w:cs="Times New Roman"/>
        </w:rPr>
        <w:t xml:space="preserve"> on Best Fit </w:t>
      </w:r>
      <w:r w:rsidR="00BE65D1">
        <w:rPr>
          <w:rFonts w:ascii="Times New Roman" w:hAnsi="Times New Roman" w:cs="Times New Roman"/>
        </w:rPr>
        <w:t>and Simulated Annealing</w:t>
      </w:r>
      <w:r w:rsidR="00C0553E">
        <w:rPr>
          <w:rFonts w:ascii="Times New Roman" w:hAnsi="Times New Roman" w:cs="Times New Roman"/>
        </w:rPr>
        <w:t>.</w:t>
      </w:r>
    </w:p>
    <w:p w14:paraId="6C24CE7B" w14:textId="77777777" w:rsidR="00A74BD4" w:rsidRDefault="001D50C5" w:rsidP="00A74BD4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E6BF7D" wp14:editId="493309A8">
            <wp:extent cx="2869565" cy="1830965"/>
            <wp:effectExtent l="0" t="0" r="635" b="0"/>
            <wp:docPr id="961336397" name="Picture 2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36397" name="Picture 2" descr="A graph with blue line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183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280A" w14:textId="30576409" w:rsidR="00A74BD4" w:rsidRPr="001E5C95" w:rsidRDefault="00A74BD4" w:rsidP="00A74BD4">
      <w:pPr>
        <w:pStyle w:val="Caption"/>
        <w:spacing w:after="0"/>
        <w:jc w:val="center"/>
        <w:rPr>
          <w:rFonts w:ascii="Times New Roman" w:hAnsi="Times New Roman" w:cs="Times New Roman"/>
          <w:color w:val="auto"/>
          <w:sz w:val="11"/>
          <w:szCs w:val="11"/>
        </w:rPr>
      </w:pPr>
      <w:r w:rsidRPr="001E5C95">
        <w:rPr>
          <w:rFonts w:ascii="Times New Roman" w:hAnsi="Times New Roman" w:cs="Times New Roman"/>
          <w:color w:val="auto"/>
          <w:sz w:val="11"/>
          <w:szCs w:val="11"/>
        </w:rPr>
        <w:t xml:space="preserve">Figure </w:t>
      </w:r>
      <w:r w:rsidRPr="001E5C95">
        <w:rPr>
          <w:rFonts w:ascii="Times New Roman" w:hAnsi="Times New Roman" w:cs="Times New Roman"/>
          <w:color w:val="auto"/>
          <w:sz w:val="11"/>
          <w:szCs w:val="11"/>
        </w:rPr>
        <w:fldChar w:fldCharType="begin"/>
      </w:r>
      <w:r w:rsidRPr="001E5C95">
        <w:rPr>
          <w:rFonts w:ascii="Times New Roman" w:hAnsi="Times New Roman" w:cs="Times New Roman"/>
          <w:color w:val="auto"/>
          <w:sz w:val="11"/>
          <w:szCs w:val="11"/>
        </w:rPr>
        <w:instrText xml:space="preserve"> SEQ Figure \* ARABIC </w:instrText>
      </w:r>
      <w:r w:rsidRPr="001E5C95">
        <w:rPr>
          <w:rFonts w:ascii="Times New Roman" w:hAnsi="Times New Roman" w:cs="Times New Roman"/>
          <w:color w:val="auto"/>
          <w:sz w:val="11"/>
          <w:szCs w:val="11"/>
        </w:rPr>
        <w:fldChar w:fldCharType="separate"/>
      </w:r>
      <w:r w:rsidR="00004459">
        <w:rPr>
          <w:rFonts w:ascii="Times New Roman" w:hAnsi="Times New Roman" w:cs="Times New Roman"/>
          <w:noProof/>
          <w:color w:val="auto"/>
          <w:sz w:val="11"/>
          <w:szCs w:val="11"/>
        </w:rPr>
        <w:t>1</w:t>
      </w:r>
      <w:r w:rsidRPr="001E5C95">
        <w:rPr>
          <w:rFonts w:ascii="Times New Roman" w:hAnsi="Times New Roman" w:cs="Times New Roman"/>
          <w:color w:val="auto"/>
          <w:sz w:val="11"/>
          <w:szCs w:val="11"/>
        </w:rPr>
        <w:fldChar w:fldCharType="end"/>
      </w:r>
      <w:r w:rsidRPr="001E5C95">
        <w:rPr>
          <w:rFonts w:ascii="Times New Roman" w:hAnsi="Times New Roman" w:cs="Times New Roman"/>
          <w:color w:val="auto"/>
          <w:sz w:val="11"/>
          <w:szCs w:val="11"/>
        </w:rPr>
        <w:t>: BF + SA maximum</w:t>
      </w:r>
      <w:r w:rsidR="000A2F1D">
        <w:rPr>
          <w:rFonts w:ascii="Times New Roman" w:hAnsi="Times New Roman" w:cs="Times New Roman"/>
          <w:color w:val="auto"/>
          <w:sz w:val="11"/>
          <w:szCs w:val="11"/>
        </w:rPr>
        <w:t xml:space="preserve"> empty</w:t>
      </w:r>
      <w:r w:rsidRPr="001E5C95">
        <w:rPr>
          <w:rFonts w:ascii="Times New Roman" w:hAnsi="Times New Roman" w:cs="Times New Roman"/>
          <w:color w:val="auto"/>
          <w:sz w:val="11"/>
          <w:szCs w:val="11"/>
        </w:rPr>
        <w:t xml:space="preserve"> space</w:t>
      </w:r>
      <w:r w:rsidR="00BE0F15" w:rsidRPr="001E5C95">
        <w:rPr>
          <w:rFonts w:ascii="Times New Roman" w:hAnsi="Times New Roman" w:cs="Times New Roman"/>
          <w:color w:val="auto"/>
          <w:sz w:val="11"/>
          <w:szCs w:val="11"/>
        </w:rPr>
        <w:t xml:space="preserve"> increase</w:t>
      </w:r>
    </w:p>
    <w:p w14:paraId="46724E97" w14:textId="64ECD142" w:rsidR="008C209D" w:rsidRDefault="0039748F" w:rsidP="0039748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t>The figure shown below depicts the slower but a gradual increase of the empty space available with each iteration on F</w:t>
      </w:r>
      <w:r w:rsidR="00E002C6">
        <w:rPr>
          <w:rFonts w:ascii="Times New Roman" w:hAnsi="Times New Roman" w:cs="Times New Roman"/>
        </w:rPr>
        <w:t xml:space="preserve">FD </w:t>
      </w:r>
      <w:r>
        <w:rPr>
          <w:rFonts w:ascii="Times New Roman" w:hAnsi="Times New Roman" w:cs="Times New Roman"/>
        </w:rPr>
        <w:t>and Simulated Annealing.</w:t>
      </w:r>
    </w:p>
    <w:p w14:paraId="2DEDD2FC" w14:textId="77777777" w:rsidR="00004459" w:rsidRDefault="008C209D" w:rsidP="00004459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74DBE3" wp14:editId="442772CA">
            <wp:extent cx="2858299" cy="1732280"/>
            <wp:effectExtent l="0" t="0" r="0" b="0"/>
            <wp:docPr id="1064227319" name="Picture 4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27319" name="Picture 4" descr="A graph with a li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304" cy="18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6033" w14:textId="42D4BDDA" w:rsidR="008C209D" w:rsidRPr="00C82A8A" w:rsidRDefault="00004459" w:rsidP="00004459">
      <w:pPr>
        <w:pStyle w:val="Caption"/>
        <w:spacing w:after="0"/>
        <w:jc w:val="center"/>
        <w:rPr>
          <w:rFonts w:ascii="Times New Roman" w:hAnsi="Times New Roman" w:cs="Times New Roman"/>
          <w:color w:val="auto"/>
          <w:sz w:val="11"/>
          <w:szCs w:val="11"/>
        </w:rPr>
        <w:sectPr w:rsidR="008C209D" w:rsidRPr="00C82A8A" w:rsidSect="001D50C5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 w:rsidRPr="00C82A8A">
        <w:rPr>
          <w:rFonts w:ascii="Times New Roman" w:hAnsi="Times New Roman" w:cs="Times New Roman"/>
          <w:color w:val="auto"/>
          <w:sz w:val="11"/>
          <w:szCs w:val="11"/>
        </w:rPr>
        <w:t xml:space="preserve">Figure </w:t>
      </w:r>
      <w:r w:rsidRPr="00C82A8A">
        <w:rPr>
          <w:rFonts w:ascii="Times New Roman" w:hAnsi="Times New Roman" w:cs="Times New Roman"/>
          <w:color w:val="auto"/>
          <w:sz w:val="11"/>
          <w:szCs w:val="11"/>
        </w:rPr>
        <w:fldChar w:fldCharType="begin"/>
      </w:r>
      <w:r w:rsidRPr="00C82A8A">
        <w:rPr>
          <w:rFonts w:ascii="Times New Roman" w:hAnsi="Times New Roman" w:cs="Times New Roman"/>
          <w:color w:val="auto"/>
          <w:sz w:val="11"/>
          <w:szCs w:val="11"/>
        </w:rPr>
        <w:instrText xml:space="preserve"> SEQ Figure \* ARABIC </w:instrText>
      </w:r>
      <w:r w:rsidRPr="00C82A8A">
        <w:rPr>
          <w:rFonts w:ascii="Times New Roman" w:hAnsi="Times New Roman" w:cs="Times New Roman"/>
          <w:color w:val="auto"/>
          <w:sz w:val="11"/>
          <w:szCs w:val="11"/>
        </w:rPr>
        <w:fldChar w:fldCharType="separate"/>
      </w:r>
      <w:r w:rsidRPr="00C82A8A">
        <w:rPr>
          <w:rFonts w:ascii="Times New Roman" w:hAnsi="Times New Roman" w:cs="Times New Roman"/>
          <w:noProof/>
          <w:color w:val="auto"/>
          <w:sz w:val="11"/>
          <w:szCs w:val="11"/>
        </w:rPr>
        <w:t>2</w:t>
      </w:r>
      <w:r w:rsidRPr="00C82A8A">
        <w:rPr>
          <w:rFonts w:ascii="Times New Roman" w:hAnsi="Times New Roman" w:cs="Times New Roman"/>
          <w:color w:val="auto"/>
          <w:sz w:val="11"/>
          <w:szCs w:val="11"/>
        </w:rPr>
        <w:fldChar w:fldCharType="end"/>
      </w:r>
      <w:r w:rsidRPr="00C82A8A">
        <w:rPr>
          <w:rFonts w:ascii="Times New Roman" w:hAnsi="Times New Roman" w:cs="Times New Roman"/>
          <w:color w:val="auto"/>
          <w:sz w:val="11"/>
          <w:szCs w:val="11"/>
        </w:rPr>
        <w:t>: FFD + SA maximum empty space increase</w:t>
      </w:r>
      <w:r w:rsidR="00B70E3A" w:rsidRPr="00C82A8A">
        <w:rPr>
          <w:rFonts w:ascii="Times New Roman" w:hAnsi="Times New Roman" w:cs="Times New Roman"/>
          <w:color w:val="auto"/>
          <w:sz w:val="11"/>
          <w:szCs w:val="11"/>
        </w:rPr>
        <w:t xml:space="preserve"> </w:t>
      </w:r>
      <w:r w:rsidR="008272C0" w:rsidRPr="00C82A8A">
        <w:rPr>
          <w:rFonts w:ascii="Times New Roman" w:hAnsi="Times New Roman" w:cs="Times New Roman"/>
          <w:color w:val="auto"/>
          <w:sz w:val="11"/>
          <w:szCs w:val="11"/>
        </w:rPr>
        <w:t xml:space="preserve">                                       </w:t>
      </w:r>
    </w:p>
    <w:p w14:paraId="2B8446E6" w14:textId="659242F3" w:rsidR="00DC0643" w:rsidRPr="00A41D55" w:rsidRDefault="00DC0643" w:rsidP="00A41D5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41D55">
        <w:rPr>
          <w:rFonts w:ascii="Times New Roman" w:hAnsi="Times New Roman" w:cs="Times New Roman"/>
          <w:b/>
          <w:bCs/>
        </w:rPr>
        <w:t>Conclusion</w:t>
      </w:r>
    </w:p>
    <w:p w14:paraId="60C81132" w14:textId="558C2921" w:rsidR="006018CB" w:rsidRPr="006018CB" w:rsidRDefault="006018CB" w:rsidP="006018C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conclusion, there’re several heuristic methods we can apply to </w:t>
      </w:r>
      <w:r w:rsidR="00392F1F">
        <w:rPr>
          <w:rFonts w:ascii="Times New Roman" w:hAnsi="Times New Roman" w:cs="Times New Roman"/>
        </w:rPr>
        <w:t>solve</w:t>
      </w:r>
      <w:r w:rsidR="00547564">
        <w:rPr>
          <w:rFonts w:ascii="Times New Roman" w:hAnsi="Times New Roman" w:cs="Times New Roman"/>
        </w:rPr>
        <w:t xml:space="preserve"> the</w:t>
      </w:r>
      <w:r w:rsidR="00392F1F">
        <w:rPr>
          <w:rFonts w:ascii="Times New Roman" w:hAnsi="Times New Roman" w:cs="Times New Roman"/>
        </w:rPr>
        <w:t xml:space="preserve"> bin</w:t>
      </w:r>
      <w:r w:rsidR="00547564">
        <w:rPr>
          <w:rFonts w:ascii="Times New Roman" w:hAnsi="Times New Roman" w:cs="Times New Roman"/>
        </w:rPr>
        <w:t>-</w:t>
      </w:r>
      <w:r w:rsidR="00392F1F">
        <w:rPr>
          <w:rFonts w:ascii="Times New Roman" w:hAnsi="Times New Roman" w:cs="Times New Roman"/>
        </w:rPr>
        <w:t xml:space="preserve">packing problem. </w:t>
      </w:r>
      <w:r w:rsidR="00EE6C59">
        <w:rPr>
          <w:rFonts w:ascii="Times New Roman" w:hAnsi="Times New Roman" w:cs="Times New Roman"/>
        </w:rPr>
        <w:t xml:space="preserve"> </w:t>
      </w:r>
      <w:r w:rsidR="00D27E39">
        <w:rPr>
          <w:rFonts w:ascii="Times New Roman" w:hAnsi="Times New Roman" w:cs="Times New Roman"/>
        </w:rPr>
        <w:t xml:space="preserve">In this </w:t>
      </w:r>
      <w:r w:rsidR="00BA09C8">
        <w:rPr>
          <w:rFonts w:ascii="Times New Roman" w:hAnsi="Times New Roman" w:cs="Times New Roman"/>
        </w:rPr>
        <w:t>report</w:t>
      </w:r>
      <w:r w:rsidR="00F85153">
        <w:rPr>
          <w:rFonts w:ascii="Times New Roman" w:hAnsi="Times New Roman" w:cs="Times New Roman"/>
        </w:rPr>
        <w:t>,</w:t>
      </w:r>
      <w:r w:rsidR="00D27E39">
        <w:rPr>
          <w:rFonts w:ascii="Times New Roman" w:hAnsi="Times New Roman" w:cs="Times New Roman"/>
        </w:rPr>
        <w:t xml:space="preserve"> the B</w:t>
      </w:r>
      <w:r w:rsidR="00E47A40">
        <w:rPr>
          <w:rFonts w:ascii="Times New Roman" w:hAnsi="Times New Roman" w:cs="Times New Roman"/>
        </w:rPr>
        <w:t>F</w:t>
      </w:r>
      <w:r w:rsidR="00D27E39">
        <w:rPr>
          <w:rFonts w:ascii="Times New Roman" w:hAnsi="Times New Roman" w:cs="Times New Roman"/>
        </w:rPr>
        <w:t>+SA were able to generate lower number of bins with maximum n</w:t>
      </w:r>
      <w:r w:rsidR="0060381B">
        <w:rPr>
          <w:rFonts w:ascii="Times New Roman" w:hAnsi="Times New Roman" w:cs="Times New Roman"/>
        </w:rPr>
        <w:t>umber</w:t>
      </w:r>
      <w:r w:rsidR="00D27E39">
        <w:rPr>
          <w:rFonts w:ascii="Times New Roman" w:hAnsi="Times New Roman" w:cs="Times New Roman"/>
        </w:rPr>
        <w:t xml:space="preserve"> of </w:t>
      </w:r>
      <w:r w:rsidR="00714EE9">
        <w:rPr>
          <w:rFonts w:ascii="Times New Roman" w:hAnsi="Times New Roman" w:cs="Times New Roman"/>
        </w:rPr>
        <w:t>empty space than the FFD+SA.</w:t>
      </w:r>
      <w:r w:rsidR="004C329D">
        <w:rPr>
          <w:rFonts w:ascii="Times New Roman" w:hAnsi="Times New Roman" w:cs="Times New Roman"/>
        </w:rPr>
        <w:t xml:space="preserve"> However, the </w:t>
      </w:r>
      <w:r w:rsidR="00EA7FA0">
        <w:rPr>
          <w:rFonts w:ascii="Times New Roman" w:hAnsi="Times New Roman" w:cs="Times New Roman"/>
        </w:rPr>
        <w:t xml:space="preserve">initial </w:t>
      </w:r>
      <w:r w:rsidR="004C329D">
        <w:rPr>
          <w:rFonts w:ascii="Times New Roman" w:hAnsi="Times New Roman" w:cs="Times New Roman"/>
        </w:rPr>
        <w:t xml:space="preserve">number of bins remained </w:t>
      </w:r>
      <w:r w:rsidR="00125CFE">
        <w:rPr>
          <w:rFonts w:ascii="Times New Roman" w:hAnsi="Times New Roman" w:cs="Times New Roman"/>
        </w:rPr>
        <w:t>unchanged</w:t>
      </w:r>
      <w:r w:rsidR="004C329D">
        <w:rPr>
          <w:rFonts w:ascii="Times New Roman" w:hAnsi="Times New Roman" w:cs="Times New Roman"/>
        </w:rPr>
        <w:t xml:space="preserve"> throughout the </w:t>
      </w:r>
      <w:r w:rsidR="0074289A">
        <w:rPr>
          <w:rFonts w:ascii="Times New Roman" w:hAnsi="Times New Roman" w:cs="Times New Roman"/>
        </w:rPr>
        <w:t>iterations</w:t>
      </w:r>
      <w:r w:rsidR="00FD75EB">
        <w:rPr>
          <w:rFonts w:ascii="Times New Roman" w:hAnsi="Times New Roman" w:cs="Times New Roman"/>
        </w:rPr>
        <w:t xml:space="preserve"> of both applications and did not see any </w:t>
      </w:r>
      <w:r w:rsidR="00DD6E71">
        <w:rPr>
          <w:rFonts w:ascii="Times New Roman" w:hAnsi="Times New Roman" w:cs="Times New Roman"/>
        </w:rPr>
        <w:t>improvement</w:t>
      </w:r>
      <w:r w:rsidR="00FD75EB">
        <w:rPr>
          <w:rFonts w:ascii="Times New Roman" w:hAnsi="Times New Roman" w:cs="Times New Roman"/>
        </w:rPr>
        <w:t>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60288910"/>
        <w:docPartObj>
          <w:docPartGallery w:val="Bibliographie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1D1E0499" w14:textId="0F0F8436" w:rsidR="009E4F62" w:rsidRPr="00C444AA" w:rsidRDefault="008C4F48" w:rsidP="00C444AA">
          <w:pPr>
            <w:pStyle w:val="Heading1"/>
            <w:numPr>
              <w:ilvl w:val="0"/>
              <w:numId w:val="5"/>
            </w:numPr>
            <w:spacing w:before="0" w:after="240" w:line="240" w:lineRule="auto"/>
            <w:rPr>
              <w:rFonts w:ascii="Times New Roman" w:hAnsi="Times New Roman" w:cs="Times New Roman"/>
              <w:b/>
              <w:bCs/>
              <w:color w:val="000000" w:themeColor="text1"/>
              <w:sz w:val="22"/>
              <w:szCs w:val="22"/>
            </w:rPr>
          </w:pPr>
          <w:r w:rsidRPr="005406FC">
            <w:rPr>
              <w:rFonts w:ascii="Times New Roman" w:hAnsi="Times New Roman" w:cs="Times New Roman"/>
              <w:b/>
              <w:bCs/>
              <w:color w:val="000000" w:themeColor="text1"/>
              <w:sz w:val="22"/>
              <w:szCs w:val="22"/>
            </w:rPr>
            <w:t>References</w:t>
          </w:r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14:paraId="1CC21F4E" w14:textId="313FBAA0" w:rsidR="00B11EBE" w:rsidRDefault="008C4F48" w:rsidP="00FF1CC7">
              <w:pPr>
                <w:pStyle w:val="Bibliography"/>
                <w:numPr>
                  <w:ilvl w:val="0"/>
                  <w:numId w:val="6"/>
                </w:numPr>
                <w:spacing w:after="0" w:line="240" w:lineRule="auto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 w:rsidRPr="005406FC">
                <w:rPr>
                  <w:rFonts w:ascii="Times New Roman" w:hAnsi="Times New Roman" w:cs="Times New Roman"/>
                </w:rPr>
                <w:fldChar w:fldCharType="begin"/>
              </w:r>
              <w:r w:rsidRPr="005406FC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5406FC">
                <w:rPr>
                  <w:rFonts w:ascii="Times New Roman" w:hAnsi="Times New Roman" w:cs="Times New Roman"/>
                </w:rPr>
                <w:fldChar w:fldCharType="separate"/>
              </w:r>
              <w:bookmarkStart w:id="0" w:name="ref1"/>
              <w:r w:rsidR="00B11EBE">
                <w:rPr>
                  <w:noProof/>
                </w:rPr>
                <w:t xml:space="preserve">Anon., n.d. </w:t>
              </w:r>
              <w:r w:rsidR="00B11EBE">
                <w:rPr>
                  <w:i/>
                  <w:iCs/>
                  <w:noProof/>
                </w:rPr>
                <w:t xml:space="preserve">First-fit-decreasing bin packing. </w:t>
              </w:r>
              <w:r w:rsidR="00B11EBE">
                <w:rPr>
                  <w:noProof/>
                </w:rPr>
                <w:t xml:space="preserve">[Online] </w:t>
              </w:r>
              <w:r w:rsidR="00B11EBE">
                <w:rPr>
                  <w:noProof/>
                </w:rPr>
                <w:br/>
                <w:t xml:space="preserve">Available at: </w:t>
              </w:r>
              <w:hyperlink r:id="rId12" w:history="1">
                <w:r w:rsidR="00B11EBE" w:rsidRPr="00E24DE2">
                  <w:rPr>
                    <w:rStyle w:val="Hyperlink"/>
                    <w:noProof/>
                    <w:color w:val="auto"/>
                  </w:rPr>
                  <w:t>https://en.wikipedia.org/wiki/First-fit-decreasing_bin_packing</w:t>
                </w:r>
              </w:hyperlink>
              <w:r w:rsidR="00B40CD5">
                <w:rPr>
                  <w:noProof/>
                </w:rPr>
                <w:t xml:space="preserve"> </w:t>
              </w:r>
              <w:r w:rsidR="00B11EBE">
                <w:rPr>
                  <w:noProof/>
                </w:rPr>
                <w:t>[Accessed 2023].</w:t>
              </w:r>
            </w:p>
            <w:p w14:paraId="5E37A6F6" w14:textId="7487BFF7" w:rsidR="00B11EBE" w:rsidRDefault="00B11EBE" w:rsidP="00FF1CC7">
              <w:pPr>
                <w:pStyle w:val="Bibliography"/>
                <w:numPr>
                  <w:ilvl w:val="0"/>
                  <w:numId w:val="6"/>
                </w:numPr>
                <w:spacing w:after="0" w:line="240" w:lineRule="auto"/>
                <w:rPr>
                  <w:noProof/>
                </w:rPr>
              </w:pPr>
              <w:bookmarkStart w:id="1" w:name="ref2"/>
              <w:bookmarkEnd w:id="0"/>
              <w:r>
                <w:rPr>
                  <w:noProof/>
                </w:rPr>
                <w:t xml:space="preserve">Anon., n.d. </w:t>
              </w:r>
              <w:r>
                <w:rPr>
                  <w:i/>
                  <w:iCs/>
                  <w:noProof/>
                </w:rPr>
                <w:t xml:space="preserve">Simulated annealing.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hyperlink r:id="rId13" w:history="1">
                <w:r w:rsidRPr="00791E9B">
                  <w:rPr>
                    <w:rStyle w:val="Hyperlink"/>
                    <w:noProof/>
                    <w:color w:val="auto"/>
                  </w:rPr>
                  <w:t>https://en.wikipedia.org/wiki/Simulated_annealing</w:t>
                </w:r>
              </w:hyperlink>
              <w:r w:rsidR="00B40CD5">
                <w:rPr>
                  <w:noProof/>
                </w:rPr>
                <w:t xml:space="preserve"> </w:t>
              </w:r>
              <w:r>
                <w:rPr>
                  <w:noProof/>
                </w:rPr>
                <w:t>[Accessed 2023].</w:t>
              </w:r>
            </w:p>
            <w:p w14:paraId="180D0AFA" w14:textId="487D569F" w:rsidR="00B11EBE" w:rsidRDefault="00B11EBE" w:rsidP="00FF1CC7">
              <w:pPr>
                <w:pStyle w:val="Bibliography"/>
                <w:numPr>
                  <w:ilvl w:val="0"/>
                  <w:numId w:val="6"/>
                </w:numPr>
                <w:spacing w:after="0" w:line="240" w:lineRule="auto"/>
                <w:rPr>
                  <w:noProof/>
                </w:rPr>
              </w:pPr>
              <w:bookmarkStart w:id="2" w:name="ref3"/>
              <w:bookmarkEnd w:id="1"/>
              <w:r>
                <w:rPr>
                  <w:noProof/>
                </w:rPr>
                <w:t xml:space="preserve">baeldung, baeldung. </w:t>
              </w:r>
              <w:r>
                <w:rPr>
                  <w:i/>
                  <w:iCs/>
                  <w:noProof/>
                </w:rPr>
                <w:t xml:space="preserve">Simulated Annealing Explained.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hyperlink r:id="rId14" w:history="1">
                <w:r w:rsidRPr="00F86F0E">
                  <w:rPr>
                    <w:rStyle w:val="Hyperlink"/>
                    <w:noProof/>
                  </w:rPr>
                  <w:t>https://www.baeldung.com/cs/simulated-annealing</w:t>
                </w:r>
              </w:hyperlink>
              <w:r w:rsidR="00B40CD5">
                <w:rPr>
                  <w:noProof/>
                </w:rPr>
                <w:t xml:space="preserve"> </w:t>
              </w:r>
              <w:r>
                <w:rPr>
                  <w:noProof/>
                </w:rPr>
                <w:t>[Accessed 2023].</w:t>
              </w:r>
            </w:p>
            <w:p w14:paraId="476AE9F8" w14:textId="77777777" w:rsidR="00B11EBE" w:rsidRDefault="00B11EBE" w:rsidP="00FF1CC7">
              <w:pPr>
                <w:pStyle w:val="Bibliography"/>
                <w:numPr>
                  <w:ilvl w:val="0"/>
                  <w:numId w:val="6"/>
                </w:numPr>
                <w:spacing w:after="0" w:line="240" w:lineRule="auto"/>
                <w:rPr>
                  <w:noProof/>
                </w:rPr>
              </w:pPr>
              <w:bookmarkStart w:id="3" w:name="ref4"/>
              <w:bookmarkEnd w:id="2"/>
              <w:r>
                <w:rPr>
                  <w:noProof/>
                </w:rPr>
                <w:t xml:space="preserve">SONUC, E., SEN, B. &amp; BAYIR, S., 2017. </w:t>
              </w:r>
              <w:r>
                <w:rPr>
                  <w:i/>
                  <w:iCs/>
                  <w:noProof/>
                </w:rPr>
                <w:t xml:space="preserve">SOLVING BIN PACKING PROBLEM USING SIMULATED ANNEALING. </w:t>
              </w:r>
              <w:r>
                <w:rPr>
                  <w:noProof/>
                </w:rPr>
                <w:t>Mecca, Saudi Arabia, Proceedings of 65th ISERD International Conference, pp. 83-85.</w:t>
              </w:r>
            </w:p>
            <w:p w14:paraId="3ECCD54E" w14:textId="457ADC2C" w:rsidR="008E052B" w:rsidRPr="00F74AE9" w:rsidRDefault="00B11EBE" w:rsidP="002238DA">
              <w:pPr>
                <w:pStyle w:val="Bibliography"/>
                <w:numPr>
                  <w:ilvl w:val="0"/>
                  <w:numId w:val="6"/>
                </w:numPr>
                <w:spacing w:after="0" w:line="240" w:lineRule="auto"/>
                <w:rPr>
                  <w:noProof/>
                </w:rPr>
              </w:pPr>
              <w:bookmarkStart w:id="4" w:name="ref5"/>
              <w:bookmarkEnd w:id="3"/>
              <w:r>
                <w:rPr>
                  <w:noProof/>
                </w:rPr>
                <w:t xml:space="preserve">Wikipedia, 2023. </w:t>
              </w:r>
              <w:r>
                <w:rPr>
                  <w:i/>
                  <w:iCs/>
                  <w:noProof/>
                </w:rPr>
                <w:t xml:space="preserve">Best-fit bin packing.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hyperlink r:id="rId15" w:history="1">
                <w:r w:rsidRPr="00686804">
                  <w:rPr>
                    <w:rStyle w:val="Hyperlink"/>
                    <w:noProof/>
                  </w:rPr>
                  <w:t>https://en.wikipedia.org/wiki/Best-fit_bin_packing</w:t>
                </w:r>
                <w:bookmarkEnd w:id="4"/>
              </w:hyperlink>
              <w:r w:rsidR="008C4F48" w:rsidRPr="005406FC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8E052B" w:rsidRPr="00F74AE9" w:rsidSect="00B1796D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7458E" w14:textId="77777777" w:rsidR="00A57C57" w:rsidRDefault="00A57C57" w:rsidP="00A57C57">
      <w:pPr>
        <w:spacing w:after="0" w:line="240" w:lineRule="auto"/>
      </w:pPr>
      <w:r>
        <w:separator/>
      </w:r>
    </w:p>
  </w:endnote>
  <w:endnote w:type="continuationSeparator" w:id="0">
    <w:p w14:paraId="37511654" w14:textId="77777777" w:rsidR="00A57C57" w:rsidRDefault="00A57C57" w:rsidP="00A57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103403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610BE8" w14:textId="02584401" w:rsidR="00A57C57" w:rsidRDefault="00A57C57" w:rsidP="002B4B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9DDE2C" w14:textId="77777777" w:rsidR="00A57C57" w:rsidRDefault="00A57C57" w:rsidP="00A57C5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12140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7CEEA6" w14:textId="4FA0615B" w:rsidR="00A57C57" w:rsidRDefault="00A57C57" w:rsidP="002B4B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2C5132A" w14:textId="77777777" w:rsidR="00A57C57" w:rsidRDefault="00A57C57" w:rsidP="00A57C5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1AD20" w14:textId="77777777" w:rsidR="00A57C57" w:rsidRDefault="00A57C57" w:rsidP="00A57C57">
      <w:pPr>
        <w:spacing w:after="0" w:line="240" w:lineRule="auto"/>
      </w:pPr>
      <w:r>
        <w:separator/>
      </w:r>
    </w:p>
  </w:footnote>
  <w:footnote w:type="continuationSeparator" w:id="0">
    <w:p w14:paraId="5F8BFA8A" w14:textId="77777777" w:rsidR="00A57C57" w:rsidRDefault="00A57C57" w:rsidP="00A57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4F1F"/>
    <w:multiLevelType w:val="multilevel"/>
    <w:tmpl w:val="59FEC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70CA0"/>
    <w:multiLevelType w:val="hybridMultilevel"/>
    <w:tmpl w:val="FA16DF4C"/>
    <w:lvl w:ilvl="0" w:tplc="08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4D865120"/>
    <w:multiLevelType w:val="hybridMultilevel"/>
    <w:tmpl w:val="DF72DB2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F5C05"/>
    <w:multiLevelType w:val="hybridMultilevel"/>
    <w:tmpl w:val="DFA20D8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87155"/>
    <w:multiLevelType w:val="multilevel"/>
    <w:tmpl w:val="2DC67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0D0311"/>
    <w:multiLevelType w:val="hybridMultilevel"/>
    <w:tmpl w:val="81CA820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C5FFB"/>
    <w:multiLevelType w:val="hybridMultilevel"/>
    <w:tmpl w:val="FA16DF4C"/>
    <w:lvl w:ilvl="0" w:tplc="FFFFFFF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1" w:hanging="360"/>
      </w:pPr>
    </w:lvl>
    <w:lvl w:ilvl="2" w:tplc="FFFFFFFF" w:tentative="1">
      <w:start w:val="1"/>
      <w:numFmt w:val="lowerRoman"/>
      <w:lvlText w:val="%3."/>
      <w:lvlJc w:val="right"/>
      <w:pPr>
        <w:ind w:left="1941" w:hanging="180"/>
      </w:pPr>
    </w:lvl>
    <w:lvl w:ilvl="3" w:tplc="FFFFFFFF" w:tentative="1">
      <w:start w:val="1"/>
      <w:numFmt w:val="decimal"/>
      <w:lvlText w:val="%4."/>
      <w:lvlJc w:val="left"/>
      <w:pPr>
        <w:ind w:left="2661" w:hanging="360"/>
      </w:pPr>
    </w:lvl>
    <w:lvl w:ilvl="4" w:tplc="FFFFFFFF" w:tentative="1">
      <w:start w:val="1"/>
      <w:numFmt w:val="lowerLetter"/>
      <w:lvlText w:val="%5."/>
      <w:lvlJc w:val="left"/>
      <w:pPr>
        <w:ind w:left="3381" w:hanging="360"/>
      </w:pPr>
    </w:lvl>
    <w:lvl w:ilvl="5" w:tplc="FFFFFFFF" w:tentative="1">
      <w:start w:val="1"/>
      <w:numFmt w:val="lowerRoman"/>
      <w:lvlText w:val="%6."/>
      <w:lvlJc w:val="right"/>
      <w:pPr>
        <w:ind w:left="4101" w:hanging="180"/>
      </w:pPr>
    </w:lvl>
    <w:lvl w:ilvl="6" w:tplc="FFFFFFFF" w:tentative="1">
      <w:start w:val="1"/>
      <w:numFmt w:val="decimal"/>
      <w:lvlText w:val="%7."/>
      <w:lvlJc w:val="left"/>
      <w:pPr>
        <w:ind w:left="4821" w:hanging="360"/>
      </w:pPr>
    </w:lvl>
    <w:lvl w:ilvl="7" w:tplc="FFFFFFFF" w:tentative="1">
      <w:start w:val="1"/>
      <w:numFmt w:val="lowerLetter"/>
      <w:lvlText w:val="%8."/>
      <w:lvlJc w:val="left"/>
      <w:pPr>
        <w:ind w:left="5541" w:hanging="360"/>
      </w:pPr>
    </w:lvl>
    <w:lvl w:ilvl="8" w:tplc="FFFFFFFF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7" w15:restartNumberingAfterBreak="0">
    <w:nsid w:val="7D017461"/>
    <w:multiLevelType w:val="hybridMultilevel"/>
    <w:tmpl w:val="FA16DF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980564">
    <w:abstractNumId w:val="1"/>
  </w:num>
  <w:num w:numId="2" w16cid:durableId="216164983">
    <w:abstractNumId w:val="7"/>
  </w:num>
  <w:num w:numId="3" w16cid:durableId="2141338343">
    <w:abstractNumId w:val="5"/>
  </w:num>
  <w:num w:numId="4" w16cid:durableId="217671889">
    <w:abstractNumId w:val="3"/>
  </w:num>
  <w:num w:numId="5" w16cid:durableId="1783331639">
    <w:abstractNumId w:val="6"/>
  </w:num>
  <w:num w:numId="6" w16cid:durableId="143860426">
    <w:abstractNumId w:val="2"/>
  </w:num>
  <w:num w:numId="7" w16cid:durableId="421608349">
    <w:abstractNumId w:val="0"/>
  </w:num>
  <w:num w:numId="8" w16cid:durableId="3588178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8F"/>
    <w:rsid w:val="00004459"/>
    <w:rsid w:val="000060AE"/>
    <w:rsid w:val="00011E0B"/>
    <w:rsid w:val="00034B56"/>
    <w:rsid w:val="0004056C"/>
    <w:rsid w:val="000502ED"/>
    <w:rsid w:val="00052DD7"/>
    <w:rsid w:val="000545DE"/>
    <w:rsid w:val="00057031"/>
    <w:rsid w:val="00077A3C"/>
    <w:rsid w:val="000907A4"/>
    <w:rsid w:val="00097CDB"/>
    <w:rsid w:val="000A2A26"/>
    <w:rsid w:val="000A2F1D"/>
    <w:rsid w:val="000B2F60"/>
    <w:rsid w:val="000B5B71"/>
    <w:rsid w:val="000C1C96"/>
    <w:rsid w:val="000C2866"/>
    <w:rsid w:val="000D2883"/>
    <w:rsid w:val="000E1503"/>
    <w:rsid w:val="000E71AD"/>
    <w:rsid w:val="000E7723"/>
    <w:rsid w:val="000E7F5A"/>
    <w:rsid w:val="000F5116"/>
    <w:rsid w:val="000F54DA"/>
    <w:rsid w:val="00125CFE"/>
    <w:rsid w:val="0012656F"/>
    <w:rsid w:val="00126B8D"/>
    <w:rsid w:val="00137FF4"/>
    <w:rsid w:val="00142283"/>
    <w:rsid w:val="001521E6"/>
    <w:rsid w:val="001565B6"/>
    <w:rsid w:val="00161FB9"/>
    <w:rsid w:val="00167416"/>
    <w:rsid w:val="001808AC"/>
    <w:rsid w:val="00191AFC"/>
    <w:rsid w:val="0019434D"/>
    <w:rsid w:val="001968FD"/>
    <w:rsid w:val="001A426C"/>
    <w:rsid w:val="001A716B"/>
    <w:rsid w:val="001C0B67"/>
    <w:rsid w:val="001C305B"/>
    <w:rsid w:val="001C7D7D"/>
    <w:rsid w:val="001D007A"/>
    <w:rsid w:val="001D50C5"/>
    <w:rsid w:val="001D6406"/>
    <w:rsid w:val="001D77B6"/>
    <w:rsid w:val="001E5C95"/>
    <w:rsid w:val="00200BA6"/>
    <w:rsid w:val="00201D45"/>
    <w:rsid w:val="002060BD"/>
    <w:rsid w:val="00210E94"/>
    <w:rsid w:val="00211447"/>
    <w:rsid w:val="00222756"/>
    <w:rsid w:val="002238DA"/>
    <w:rsid w:val="002245E4"/>
    <w:rsid w:val="00234DC2"/>
    <w:rsid w:val="002355FC"/>
    <w:rsid w:val="0023693C"/>
    <w:rsid w:val="002474D0"/>
    <w:rsid w:val="002529F3"/>
    <w:rsid w:val="00265EB7"/>
    <w:rsid w:val="00267022"/>
    <w:rsid w:val="002718A6"/>
    <w:rsid w:val="002754BF"/>
    <w:rsid w:val="00284955"/>
    <w:rsid w:val="00292979"/>
    <w:rsid w:val="002B5BD4"/>
    <w:rsid w:val="002D5810"/>
    <w:rsid w:val="002E20C2"/>
    <w:rsid w:val="00300E98"/>
    <w:rsid w:val="00300FA6"/>
    <w:rsid w:val="00305960"/>
    <w:rsid w:val="00311591"/>
    <w:rsid w:val="003354D0"/>
    <w:rsid w:val="00355616"/>
    <w:rsid w:val="00366E41"/>
    <w:rsid w:val="003671D3"/>
    <w:rsid w:val="00382CE7"/>
    <w:rsid w:val="00392F1F"/>
    <w:rsid w:val="0039748F"/>
    <w:rsid w:val="003C0E35"/>
    <w:rsid w:val="003D60A7"/>
    <w:rsid w:val="003E104D"/>
    <w:rsid w:val="003E6061"/>
    <w:rsid w:val="00404D3D"/>
    <w:rsid w:val="004110B2"/>
    <w:rsid w:val="00414FBD"/>
    <w:rsid w:val="00423641"/>
    <w:rsid w:val="00434878"/>
    <w:rsid w:val="00444258"/>
    <w:rsid w:val="00444DBF"/>
    <w:rsid w:val="004468EE"/>
    <w:rsid w:val="00457F7C"/>
    <w:rsid w:val="00465B43"/>
    <w:rsid w:val="00480877"/>
    <w:rsid w:val="00481B1C"/>
    <w:rsid w:val="00493226"/>
    <w:rsid w:val="004937BE"/>
    <w:rsid w:val="004A4686"/>
    <w:rsid w:val="004B728E"/>
    <w:rsid w:val="004C329D"/>
    <w:rsid w:val="004D3F83"/>
    <w:rsid w:val="004E51F3"/>
    <w:rsid w:val="0050124E"/>
    <w:rsid w:val="00514285"/>
    <w:rsid w:val="005206FF"/>
    <w:rsid w:val="00532995"/>
    <w:rsid w:val="005406FC"/>
    <w:rsid w:val="00547564"/>
    <w:rsid w:val="00555709"/>
    <w:rsid w:val="00582324"/>
    <w:rsid w:val="00584A85"/>
    <w:rsid w:val="005B5763"/>
    <w:rsid w:val="005C7ED5"/>
    <w:rsid w:val="005D11EB"/>
    <w:rsid w:val="005E5E10"/>
    <w:rsid w:val="005E614B"/>
    <w:rsid w:val="005F7425"/>
    <w:rsid w:val="006018CB"/>
    <w:rsid w:val="0060381B"/>
    <w:rsid w:val="00607D49"/>
    <w:rsid w:val="006118FF"/>
    <w:rsid w:val="00631B54"/>
    <w:rsid w:val="006352F4"/>
    <w:rsid w:val="00651C59"/>
    <w:rsid w:val="00657B5D"/>
    <w:rsid w:val="00663AFF"/>
    <w:rsid w:val="006763AB"/>
    <w:rsid w:val="00686804"/>
    <w:rsid w:val="006B4009"/>
    <w:rsid w:val="006B6DE8"/>
    <w:rsid w:val="006C0CAA"/>
    <w:rsid w:val="006D6855"/>
    <w:rsid w:val="006E442F"/>
    <w:rsid w:val="006E65E6"/>
    <w:rsid w:val="006E71D0"/>
    <w:rsid w:val="006F4226"/>
    <w:rsid w:val="007008B8"/>
    <w:rsid w:val="00702498"/>
    <w:rsid w:val="00702A82"/>
    <w:rsid w:val="00702E82"/>
    <w:rsid w:val="007122A6"/>
    <w:rsid w:val="00714EE9"/>
    <w:rsid w:val="007249C8"/>
    <w:rsid w:val="0074289A"/>
    <w:rsid w:val="00746E6C"/>
    <w:rsid w:val="00750A9C"/>
    <w:rsid w:val="007644A6"/>
    <w:rsid w:val="00767BE7"/>
    <w:rsid w:val="0078024A"/>
    <w:rsid w:val="00785038"/>
    <w:rsid w:val="00790885"/>
    <w:rsid w:val="00791E9B"/>
    <w:rsid w:val="00791EBD"/>
    <w:rsid w:val="007937E5"/>
    <w:rsid w:val="007A089B"/>
    <w:rsid w:val="007A309D"/>
    <w:rsid w:val="007B4D1C"/>
    <w:rsid w:val="007B5794"/>
    <w:rsid w:val="007C2B34"/>
    <w:rsid w:val="007C4914"/>
    <w:rsid w:val="007C75F1"/>
    <w:rsid w:val="007E2E1D"/>
    <w:rsid w:val="007E3EAD"/>
    <w:rsid w:val="007E7EDF"/>
    <w:rsid w:val="007F5BBB"/>
    <w:rsid w:val="00800A6E"/>
    <w:rsid w:val="00823BDB"/>
    <w:rsid w:val="008272C0"/>
    <w:rsid w:val="00832C6D"/>
    <w:rsid w:val="0083321A"/>
    <w:rsid w:val="008424D1"/>
    <w:rsid w:val="0084319A"/>
    <w:rsid w:val="008576AB"/>
    <w:rsid w:val="00864E72"/>
    <w:rsid w:val="00877CB8"/>
    <w:rsid w:val="00885AE6"/>
    <w:rsid w:val="00897631"/>
    <w:rsid w:val="008B0C13"/>
    <w:rsid w:val="008C209D"/>
    <w:rsid w:val="008C4F48"/>
    <w:rsid w:val="008D6B3A"/>
    <w:rsid w:val="008E052B"/>
    <w:rsid w:val="008E3596"/>
    <w:rsid w:val="008E4862"/>
    <w:rsid w:val="008F679E"/>
    <w:rsid w:val="00905871"/>
    <w:rsid w:val="00912139"/>
    <w:rsid w:val="009208B1"/>
    <w:rsid w:val="009278A1"/>
    <w:rsid w:val="00930F2F"/>
    <w:rsid w:val="00936225"/>
    <w:rsid w:val="009371F0"/>
    <w:rsid w:val="00947C66"/>
    <w:rsid w:val="00970B24"/>
    <w:rsid w:val="009A5454"/>
    <w:rsid w:val="009B12C2"/>
    <w:rsid w:val="009B3212"/>
    <w:rsid w:val="009C6C18"/>
    <w:rsid w:val="009E4F62"/>
    <w:rsid w:val="009F3DC8"/>
    <w:rsid w:val="00A02101"/>
    <w:rsid w:val="00A06A10"/>
    <w:rsid w:val="00A11414"/>
    <w:rsid w:val="00A25B1E"/>
    <w:rsid w:val="00A27A2E"/>
    <w:rsid w:val="00A3107D"/>
    <w:rsid w:val="00A36799"/>
    <w:rsid w:val="00A41D55"/>
    <w:rsid w:val="00A54B02"/>
    <w:rsid w:val="00A57C57"/>
    <w:rsid w:val="00A73164"/>
    <w:rsid w:val="00A74BD4"/>
    <w:rsid w:val="00A81D9A"/>
    <w:rsid w:val="00A8508E"/>
    <w:rsid w:val="00A9004D"/>
    <w:rsid w:val="00AA35FA"/>
    <w:rsid w:val="00AF4515"/>
    <w:rsid w:val="00B11EBE"/>
    <w:rsid w:val="00B14F4A"/>
    <w:rsid w:val="00B15AFD"/>
    <w:rsid w:val="00B1796D"/>
    <w:rsid w:val="00B228CF"/>
    <w:rsid w:val="00B249BA"/>
    <w:rsid w:val="00B27895"/>
    <w:rsid w:val="00B40CD5"/>
    <w:rsid w:val="00B47D0D"/>
    <w:rsid w:val="00B5350C"/>
    <w:rsid w:val="00B55C30"/>
    <w:rsid w:val="00B61E8B"/>
    <w:rsid w:val="00B669E8"/>
    <w:rsid w:val="00B70E3A"/>
    <w:rsid w:val="00B82C98"/>
    <w:rsid w:val="00B840C4"/>
    <w:rsid w:val="00B84DD0"/>
    <w:rsid w:val="00B90CDF"/>
    <w:rsid w:val="00B96F92"/>
    <w:rsid w:val="00BA09C8"/>
    <w:rsid w:val="00BB748A"/>
    <w:rsid w:val="00BC09DC"/>
    <w:rsid w:val="00BC5B95"/>
    <w:rsid w:val="00BE0F15"/>
    <w:rsid w:val="00BE62BE"/>
    <w:rsid w:val="00BE62F7"/>
    <w:rsid w:val="00BE65D1"/>
    <w:rsid w:val="00C032F5"/>
    <w:rsid w:val="00C0553E"/>
    <w:rsid w:val="00C17F1E"/>
    <w:rsid w:val="00C27943"/>
    <w:rsid w:val="00C3637E"/>
    <w:rsid w:val="00C3787B"/>
    <w:rsid w:val="00C444AA"/>
    <w:rsid w:val="00C47398"/>
    <w:rsid w:val="00C54EA7"/>
    <w:rsid w:val="00C55464"/>
    <w:rsid w:val="00C70144"/>
    <w:rsid w:val="00C82A8A"/>
    <w:rsid w:val="00CA56F7"/>
    <w:rsid w:val="00CA6887"/>
    <w:rsid w:val="00CA72A3"/>
    <w:rsid w:val="00CB11C9"/>
    <w:rsid w:val="00CB3DDE"/>
    <w:rsid w:val="00CB6321"/>
    <w:rsid w:val="00CD6E63"/>
    <w:rsid w:val="00CF376B"/>
    <w:rsid w:val="00D214FC"/>
    <w:rsid w:val="00D27E39"/>
    <w:rsid w:val="00D40F84"/>
    <w:rsid w:val="00D42898"/>
    <w:rsid w:val="00D45DA7"/>
    <w:rsid w:val="00D4620F"/>
    <w:rsid w:val="00D53BDE"/>
    <w:rsid w:val="00D631C5"/>
    <w:rsid w:val="00D6378D"/>
    <w:rsid w:val="00D63B9F"/>
    <w:rsid w:val="00D64D44"/>
    <w:rsid w:val="00D65171"/>
    <w:rsid w:val="00D76EF0"/>
    <w:rsid w:val="00DA2C41"/>
    <w:rsid w:val="00DB3682"/>
    <w:rsid w:val="00DB689E"/>
    <w:rsid w:val="00DB70AE"/>
    <w:rsid w:val="00DC0643"/>
    <w:rsid w:val="00DC09A6"/>
    <w:rsid w:val="00DD6E71"/>
    <w:rsid w:val="00DF27FC"/>
    <w:rsid w:val="00E002C6"/>
    <w:rsid w:val="00E13409"/>
    <w:rsid w:val="00E20D4D"/>
    <w:rsid w:val="00E21F8F"/>
    <w:rsid w:val="00E2457F"/>
    <w:rsid w:val="00E24DE2"/>
    <w:rsid w:val="00E31A57"/>
    <w:rsid w:val="00E32F37"/>
    <w:rsid w:val="00E3592C"/>
    <w:rsid w:val="00E41286"/>
    <w:rsid w:val="00E42C5A"/>
    <w:rsid w:val="00E47A40"/>
    <w:rsid w:val="00E54B1E"/>
    <w:rsid w:val="00E56634"/>
    <w:rsid w:val="00E61824"/>
    <w:rsid w:val="00E63A0D"/>
    <w:rsid w:val="00E705B7"/>
    <w:rsid w:val="00E70E45"/>
    <w:rsid w:val="00E76A30"/>
    <w:rsid w:val="00E8138F"/>
    <w:rsid w:val="00E82056"/>
    <w:rsid w:val="00E85092"/>
    <w:rsid w:val="00E85BBD"/>
    <w:rsid w:val="00E87650"/>
    <w:rsid w:val="00E9601F"/>
    <w:rsid w:val="00EA7FA0"/>
    <w:rsid w:val="00EB580B"/>
    <w:rsid w:val="00EC0E46"/>
    <w:rsid w:val="00EC6B08"/>
    <w:rsid w:val="00EC71FF"/>
    <w:rsid w:val="00ED6DB2"/>
    <w:rsid w:val="00EE3F55"/>
    <w:rsid w:val="00EE5037"/>
    <w:rsid w:val="00EE6C59"/>
    <w:rsid w:val="00EF0C62"/>
    <w:rsid w:val="00F06C4D"/>
    <w:rsid w:val="00F23706"/>
    <w:rsid w:val="00F23EA1"/>
    <w:rsid w:val="00F30292"/>
    <w:rsid w:val="00F50C7C"/>
    <w:rsid w:val="00F629F7"/>
    <w:rsid w:val="00F74AE9"/>
    <w:rsid w:val="00F77463"/>
    <w:rsid w:val="00F8094F"/>
    <w:rsid w:val="00F84AB3"/>
    <w:rsid w:val="00F85153"/>
    <w:rsid w:val="00F86F0E"/>
    <w:rsid w:val="00F90723"/>
    <w:rsid w:val="00FA4960"/>
    <w:rsid w:val="00FB54E4"/>
    <w:rsid w:val="00FD2D6D"/>
    <w:rsid w:val="00FD75EB"/>
    <w:rsid w:val="00FE1FDC"/>
    <w:rsid w:val="00FE2424"/>
    <w:rsid w:val="00FE71B9"/>
    <w:rsid w:val="00FF1CC7"/>
    <w:rsid w:val="00FF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BE5CE"/>
  <w15:chartTrackingRefBased/>
  <w15:docId w15:val="{5FFEF390-39C0-4093-8970-58739931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E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2C9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C4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4F48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C4F4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C4F48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C4F4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C4F4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C4F4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C4F4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C4F4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C4F48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C4F48"/>
    <w:pPr>
      <w:spacing w:after="0"/>
      <w:ind w:left="1760"/>
    </w:pPr>
    <w:rPr>
      <w:rFonts w:cstheme="minorHAnsi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8C4F48"/>
  </w:style>
  <w:style w:type="paragraph" w:styleId="ListParagraph">
    <w:name w:val="List Paragraph"/>
    <w:basedOn w:val="Normal"/>
    <w:uiPriority w:val="34"/>
    <w:qFormat/>
    <w:rsid w:val="00FF6B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0B67"/>
    <w:rPr>
      <w:color w:val="808080"/>
    </w:rPr>
  </w:style>
  <w:style w:type="table" w:styleId="TableGrid">
    <w:name w:val="Table Grid"/>
    <w:basedOn w:val="TableNormal"/>
    <w:uiPriority w:val="39"/>
    <w:rsid w:val="00077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D2D6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74B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57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C57"/>
  </w:style>
  <w:style w:type="paragraph" w:styleId="Footer">
    <w:name w:val="footer"/>
    <w:basedOn w:val="Normal"/>
    <w:link w:val="FooterChar"/>
    <w:uiPriority w:val="99"/>
    <w:unhideWhenUsed/>
    <w:rsid w:val="00A57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C57"/>
  </w:style>
  <w:style w:type="character" w:styleId="PageNumber">
    <w:name w:val="page number"/>
    <w:basedOn w:val="DefaultParagraphFont"/>
    <w:uiPriority w:val="99"/>
    <w:semiHidden/>
    <w:unhideWhenUsed/>
    <w:rsid w:val="00A57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n.wikipedia.org/wiki/Simulated_anneal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irst-fit-decreasing_bin_packi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Best-fit_bin_packing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baeldung.com/cs/simulated-annea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Bes</b:Tag>
    <b:SourceType>InternetSite</b:SourceType>
    <b:Guid>{E23D0F99-DAC7-1A41-B929-A721C3BC2971}</b:Guid>
    <b:Title>Best-fit bin packing</b:Title>
    <b:URL>https://en.wikipedia.org/wiki/Best-fit_bin_packing</b:URL>
    <b:Year>2023</b:Year>
    <b:Month>August</b:Month>
    <b:Day>23</b:Day>
    <b:InternetSiteTitle>Wikipedia</b:InternetSiteTitle>
    <b:Author>
      <b:Author>
        <b:Corporate>Wikipedia</b:Corporate>
      </b:Author>
    </b:Author>
    <b:RefOrder>2</b:RefOrder>
  </b:Source>
  <b:Source>
    <b:Tag>Fir23</b:Tag>
    <b:SourceType>InternetSite</b:SourceType>
    <b:Guid>{9E1EEC57-01D6-2C46-8908-984AE1748538}</b:Guid>
    <b:Title>First-fit-decreasing bin packing</b:Title>
    <b:URL>https://en.wikipedia.org/wiki/First-fit-decreasing_bin_packing</b:URL>
    <b:YearAccessed>2023</b:YearAccessed>
    <b:RefOrder>3</b:RefOrder>
  </b:Source>
  <b:Source>
    <b:Tag>Sim23</b:Tag>
    <b:SourceType>InternetSite</b:SourceType>
    <b:Guid>{BEA0F6CC-CDF1-4B4E-8B0C-CD87C20DC076}</b:Guid>
    <b:Title>Simulated annealing</b:Title>
    <b:URL>https://en.wikipedia.org/wiki/Simulated_annealing</b:URL>
    <b:YearAccessed>2023</b:YearAccessed>
    <b:MonthAccessed>December</b:MonthAccessed>
    <b:InternetSiteTitle>Wikipedia</b:InternetSiteTitle>
    <b:RefOrder>4</b:RefOrder>
  </b:Source>
  <b:Source>
    <b:Tag>baeng</b:Tag>
    <b:SourceType>InternetSite</b:SourceType>
    <b:Guid>{E2C70F30-4BDC-3443-9D6B-6ED9B52DD261}</b:Guid>
    <b:Author>
      <b:Author>
        <b:Corporate>baeldung</b:Corporate>
      </b:Author>
    </b:Author>
    <b:Title>Simulated Annealing Explained</b:Title>
    <b:URL>https://www.baeldung.com/cs/simulated-annealing</b:URL>
    <b:Year>baeldung</b:Year>
    <b:YearAccessed>2023</b:YearAccessed>
    <b:RefOrder>5</b:RefOrder>
  </b:Source>
  <b:Source>
    <b:Tag>jjk</b:Tag>
    <b:SourceType>InternetSite</b:SourceType>
    <b:Guid>{FB2B03E4-2EBC-A84C-9DE9-4C38C0F2C023}</b:Guid>
    <b:Author>
      <b:Author>
        <b:NameList>
          <b:Person>
            <b:Last>jjkk</b:Last>
          </b:Person>
        </b:NameList>
      </b:Author>
    </b:Author>
    <b:RefOrder>6</b:RefOrder>
  </b:Source>
  <b:Source xmlns:b="http://schemas.openxmlformats.org/officeDocument/2006/bibliography">
    <b:Tag>SON17</b:Tag>
    <b:SourceType>ConferenceProceedings</b:SourceType>
    <b:Guid>{3305030A-C100-FF40-9F63-701B4B21D832}</b:Guid>
    <b:Title>SOLVING BIN PACKING PROBLEM USING SIMULATED ANNEALING</b:Title>
    <b:City>Mecca, Saudi Arabia</b:City>
    <b:Year>2017</b:Year>
    <b:Author>
      <b:Author>
        <b:NameList>
          <b:Person>
            <b:Last>SONUC</b:Last>
            <b:First>EMRULLAH</b:First>
          </b:Person>
          <b:Person>
            <b:Last>SEN</b:Last>
            <b:First>BAHA</b:First>
          </b:Person>
          <b:Person>
            <b:Last>BAYIR</b:Last>
            <b:First>SAFAK </b:First>
          </b:Person>
        </b:NameList>
      </b:Author>
    </b:Author>
    <b:ConferenceName>Proceedings of 65th ISERD International Conference</b:ConferenceName>
    <b:Pages>83-85</b:Pages>
    <b:Publisher>Proceedings of 65th ISERD International Conference</b:Publisher>
    <b:RefOrder>1</b:RefOrder>
  </b:Source>
</b:Sources>
</file>

<file path=customXml/itemProps1.xml><?xml version="1.0" encoding="utf-8"?>
<ds:datastoreItem xmlns:ds="http://schemas.openxmlformats.org/officeDocument/2006/customXml" ds:itemID="{AC2C09B9-EFD8-154B-B307-8ADC14B3B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2</Pages>
  <Words>736</Words>
  <Characters>4199</Characters>
  <Application>Microsoft Office Word</Application>
  <DocSecurity>0</DocSecurity>
  <Lines>34</Lines>
  <Paragraphs>9</Paragraphs>
  <ScaleCrop>false</ScaleCrop>
  <Company>University of the West of England</Company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Rashmin Munasinghe</dc:creator>
  <cp:keywords/>
  <dc:description/>
  <cp:lastModifiedBy>Rashmin Munasinghe (Student)</cp:lastModifiedBy>
  <cp:revision>350</cp:revision>
  <dcterms:created xsi:type="dcterms:W3CDTF">2023-11-27T12:05:00Z</dcterms:created>
  <dcterms:modified xsi:type="dcterms:W3CDTF">2023-12-07T12:50:00Z</dcterms:modified>
</cp:coreProperties>
</file>