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EMEC-7012 DINÂMICA DOS FLUÍDOS COMPUTACIONAL I                                                         PGMEC-UFPR</w:t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sz w:val="20"/>
          <w:szCs w:val="20"/>
          <w:lang w:val="pt-BR"/>
        </w:rPr>
        <w:t>2</w:t>
      </w:r>
      <w:r>
        <w:rPr>
          <w:rFonts w:ascii="Arial" w:hAnsi="Arial"/>
          <w:sz w:val="20"/>
          <w:szCs w:val="20"/>
          <w:vertAlign w:val="superscript"/>
          <w:lang w:val="pt-BR"/>
        </w:rPr>
        <w:t>o</w:t>
      </w:r>
      <w:r>
        <w:rPr>
          <w:rFonts w:ascii="Arial" w:hAnsi="Arial"/>
          <w:sz w:val="20"/>
          <w:szCs w:val="20"/>
          <w:lang w:val="pt-BR"/>
        </w:rPr>
        <w:t xml:space="preserve"> TRABALHO COMPUTACIONAL                                                                            07 DE NOVEMBRO DE 2024</w:t>
      </w:r>
    </w:p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MARCOS AUGUSTO BELIZARIO</w:t>
      </w:r>
    </w:p>
    <w:p>
      <w:pPr>
        <w:pStyle w:val="Standard"/>
        <w:jc w:val="center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center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1. CONSTRUÇÃO DO SISTEMA DE EQUAÇÕES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>Para o problema da difusão de calor resolvido numericamente pelo método dos volumes finitos e utilizando a discretização de segunda ordem CDS-2, temos o sistema de equações definido por (1).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tbl>
      <w:tblPr>
        <w:tblW w:w="5000" w:type="pct"/>
        <w:jc w:val="left"/>
        <w:tblInd w:w="-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4"/>
        <w:gridCol w:w="557"/>
      </w:tblGrid>
      <w:tr>
        <w:trPr/>
        <w:tc>
          <w:tcPr>
            <w:tcW w:w="941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  <w:tc>
          <w:tcPr>
            <w:tcW w:w="557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(1)</w:t>
            </w:r>
          </w:p>
        </w:tc>
      </w:tr>
    </w:tbl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 xml:space="preserve">Para as condições de contorno, de material, geométricas e de simulação: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1.17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1.0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  <m:r>
          <w:rPr>
            <w:rFonts w:ascii="Cambria Math" w:hAnsi="Cambria Math"/>
          </w:rPr>
          <m:t xml:space="preserve">m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s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>, temos os coeficientes dados pela Tabela 1.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center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>Tabela 1. Coeficientes do sistema de equações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"/>
        <w:gridCol w:w="1891"/>
        <w:gridCol w:w="1934"/>
        <w:gridCol w:w="1997"/>
        <w:gridCol w:w="1995"/>
        <w:gridCol w:w="1935"/>
      </w:tblGrid>
      <w:tr>
        <w:trPr>
          <w:trHeight w:val="288" w:hRule="atLeast"/>
        </w:trPr>
        <w:tc>
          <w:tcPr>
            <w:tcW w:w="21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</m:oMath>
            </m:oMathPara>
          </w:p>
        </w:tc>
        <w:tc>
          <w:tcPr>
            <w:tcW w:w="18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</m:sSub>
              </m:oMath>
            </m:oMathPara>
          </w:p>
        </w:tc>
        <w:tc>
          <w:tcPr>
            <w:tcW w:w="199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oMath>
            </m:oMathPara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5.00000000000000e-02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8.019999999999999e-02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0.00000000000000e+00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2.340000000000000e-02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1.867076099398601e-04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1.50000000000000e-01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5.680000000000000e-02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2.340000000000000e-02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2.340000000000000e-02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5.418465880902484e-04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2.50000000000000e-01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5.679999999999998e-02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2.340000000000000e-02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2.339999999999998e-02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8.439458469311958e-04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4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3.50000000000000e-01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5.680000000000000e-02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2.339999999999998e-02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2.340000000000002e-02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1.063433806158050e-03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4.50000000000000e-01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5.680000000000000e-02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2.340000000000002e-02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2.339999999999998e-02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1.178825455059130e-03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6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5.50000000000000e-01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5.679999999999998e-02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2.339999999999998e-02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2.339999999999999e-02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1.178825455059138e-03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7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6.50000000000000e-01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5.679999999999996e-02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2.339999999999999e-02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2.339999999999998e-02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1.063433806158052e-03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7.50000000000000e-01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5.680000000000004e-02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2.339999999999998e-02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2.340000000000007e-02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8.439458469311827e-04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9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8.50000000000000e-01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5.680000000000004e-02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2.340000000000007e-02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2.339999999999998e-02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5.418465880902605e-04</w:t>
            </w:r>
          </w:p>
        </w:tc>
      </w:tr>
      <w:tr>
        <w:trPr>
          <w:trHeight w:val="288" w:hRule="atLeast"/>
        </w:trPr>
        <w:tc>
          <w:tcPr>
            <w:tcW w:w="21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10</w:t>
            </w:r>
          </w:p>
        </w:tc>
        <w:tc>
          <w:tcPr>
            <w:tcW w:w="189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9.50000000000000e-01</w:t>
            </w:r>
          </w:p>
        </w:tc>
        <w:tc>
          <w:tcPr>
            <w:tcW w:w="193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8.019999999999980e-02</w:t>
            </w:r>
          </w:p>
        </w:tc>
        <w:tc>
          <w:tcPr>
            <w:tcW w:w="19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2.339999999999998e-02</w:t>
            </w:r>
          </w:p>
        </w:tc>
        <w:tc>
          <w:tcPr>
            <w:tcW w:w="1995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0.00000000000000e+00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1.867076099398557e-04</w:t>
            </w:r>
          </w:p>
        </w:tc>
      </w:tr>
    </w:tbl>
    <w:p>
      <w:pPr>
        <w:pStyle w:val="Standard"/>
        <w:jc w:val="center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2. RESULTADO DA SIMULAÇÃO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bidi w:val="0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 xml:space="preserve">A Tabela 2 apresenta o resultado da simulação utilizando o método Gauss-Seidel com tolerância numérica na ordem da precisão de máquina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1.11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</m:sup>
        </m:sSup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e sua comparação com a solução analítica dada por (2), onde os pontos 0 e 11 representam as condições de contorno A e B, respectivamente. O cálculo do erro é dado por (3).</w:t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4"/>
        <w:gridCol w:w="557"/>
      </w:tblGrid>
      <w:tr>
        <w:trPr/>
        <w:tc>
          <w:tcPr>
            <w:tcW w:w="941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557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(2)</w:t>
            </w:r>
          </w:p>
        </w:tc>
      </w:tr>
    </w:tbl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4"/>
        <w:gridCol w:w="557"/>
      </w:tblGrid>
      <w:tr>
        <w:trPr/>
        <w:tc>
          <w:tcPr>
            <w:tcW w:w="941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Error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</m:oMath>
            </m:oMathPara>
          </w:p>
        </w:tc>
        <w:tc>
          <w:tcPr>
            <w:tcW w:w="557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(3)</w:t>
            </w:r>
          </w:p>
        </w:tc>
      </w:tr>
    </w:tbl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Standard"/>
        <w:jc w:val="center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>Tabela 2. Resultado da simulação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"/>
        <w:gridCol w:w="2407"/>
        <w:gridCol w:w="2405"/>
        <w:gridCol w:w="2407"/>
        <w:gridCol w:w="2481"/>
      </w:tblGrid>
      <w:tr>
        <w:trPr>
          <w:trHeight w:val="288" w:hRule="atLeast"/>
        </w:trPr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</m:oMath>
            </m:oMathPara>
          </w:p>
        </w:tc>
        <w:tc>
          <w:tcPr>
            <w:tcW w:w="24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  <w:tc>
          <w:tcPr>
            <w:tcW w:w="248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Error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0.00000000000000e+00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0.00000000000000e+00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0.00000000000000e+00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szCs w:val="24"/>
                <w:iCs w:val="false"/>
                <w:bCs w:val="false"/>
                <w:rFonts w:ascii="Arial" w:hAnsi="Arial"/>
                <w:lang w:val="pt-BR"/>
              </w:rPr>
              <w:instrText xml:space="preserve"> =C2-D2</w:instrText>
            </w:r>
            <w:r>
              <w:rPr>
                <w:sz w:val="16"/>
                <w:i w:val="false"/>
                <w:b w:val="false"/>
                <w:szCs w:val="24"/>
                <w:iCs w:val="false"/>
                <w:bCs w:val="false"/>
                <w:rFonts w:ascii="Arial" w:hAnsi="Arial"/>
                <w:lang w:val="pt-BR"/>
              </w:rPr>
              <w:fldChar w:fldCharType="separate"/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  <w:t>0.00000000000000e+00</w:t>
            </w:r>
            <w:r>
              <w:rPr>
                <w:sz w:val="16"/>
                <w:i w:val="false"/>
                <w:b w:val="false"/>
                <w:szCs w:val="24"/>
                <w:iCs w:val="false"/>
                <w:bCs w:val="false"/>
                <w:rFonts w:ascii="Arial" w:hAnsi="Arial"/>
                <w:lang w:val="pt-BR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5.00000000000000e-02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0" w:name="__DdeLink__707_2598391671"/>
            <w:bookmarkStart w:id="1" w:name="__DdeLink__701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1.55358419552192e-02</w:t>
            </w:r>
            <w:bookmarkEnd w:id="0"/>
            <w:bookmarkEnd w:id="1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2" w:name="__DdeLink__728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1.519114550741685e-02</w:t>
            </w:r>
            <w:bookmarkEnd w:id="2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=C3-D3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3.44696447801999e-04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1.50000000000000e-01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3" w:name="__DdeLink__709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4.50867694105048e-02</w:t>
            </w:r>
            <w:bookmarkEnd w:id="3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4" w:name="__DdeLink__730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4.408642135705005e-02</w:t>
            </w:r>
            <w:bookmarkEnd w:id="4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=C4-D4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1.00034805345500e-03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2.50000000000000e-01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5" w:name="__DdeLink__711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7.02242897378960e-02</w:t>
            </w:r>
            <w:bookmarkEnd w:id="5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6" w:name="__DdeLink__747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6.866621111609576e-02</w:t>
            </w:r>
            <w:bookmarkEnd w:id="6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=C5-D5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1.55807862180000e-03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4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3.50000000000000e-01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7" w:name="__DdeLink__713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8.84877673043450e-02</w:t>
            </w:r>
            <w:bookmarkEnd w:id="7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8" w:name="__DdeLink__733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8.652447370547318e-02</w:t>
            </w:r>
            <w:bookmarkEnd w:id="8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=C6-D6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1.96329359887200e-03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4.50000000000000e-01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9" w:name="__DdeLink__715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9.80894456765170e-02</w:t>
            </w:r>
            <w:bookmarkEnd w:id="9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10" w:name="__DdeLink__735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9.591311795710193e-02</w:t>
            </w:r>
            <w:bookmarkEnd w:id="10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=C7-D7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2.17632771941501e-03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6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5.50000000000000e-01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11" w:name="__DdeLink__717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9.80894456765170e-02</w:t>
            </w:r>
            <w:bookmarkEnd w:id="11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12" w:name="__DdeLink__737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9.591311795710201e-02</w:t>
            </w:r>
            <w:bookmarkEnd w:id="12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=C8-D8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2.17632771941501e-03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7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6.50000000000000e-01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13" w:name="__DdeLink__719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8.84877673043450e-02</w:t>
            </w:r>
            <w:bookmarkEnd w:id="13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14" w:name="__DdeLink__739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8.652447370547318e-02</w:t>
            </w:r>
            <w:bookmarkEnd w:id="14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=C9-D9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1.96329359887200e-03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8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7.50000000000000e-01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7.02242897378960e-02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15" w:name="__DdeLink__741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6.866621111609558e-02</w:t>
            </w:r>
            <w:bookmarkEnd w:id="15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=C10-D10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1.55807862180000e-03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8.50000000000000e-01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16" w:name="__DdeLink__722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4.50867694105048e-02</w:t>
            </w:r>
            <w:bookmarkEnd w:id="16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17" w:name="__DdeLink__743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4.408642135705026e-02</w:t>
            </w:r>
            <w:bookmarkEnd w:id="17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=C11-D11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1.00034805345500e-03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9.50000000000000e-01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18" w:name="__DdeLink__724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1.55358419552192e-02</w:t>
            </w:r>
            <w:bookmarkEnd w:id="18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bookmarkStart w:id="19" w:name="__DdeLink__745_2598391671"/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1.519114550741688e-02</w:t>
            </w:r>
            <w:bookmarkEnd w:id="19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=C12-D12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3.44696447801999e-04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11</w:t>
            </w:r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1.00000000000000e+00</w:t>
            </w:r>
          </w:p>
        </w:tc>
        <w:tc>
          <w:tcPr>
            <w:tcW w:w="2405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0.00000000000000e+00</w:t>
            </w:r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  <w:t>0.00000000000000e+00</w:t>
            </w:r>
          </w:p>
        </w:tc>
        <w:tc>
          <w:tcPr>
            <w:tcW w:w="24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0.00000000000000e+00</w:t>
            </w:r>
          </w:p>
        </w:tc>
      </w:tr>
    </w:tbl>
    <w:p>
      <w:pPr>
        <w:pStyle w:val="Standard"/>
        <w:jc w:val="center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>A Figura 1 apresenta o resultado da simulação e sua comparação com a solução analítica dada por (2), onde os pontos 0 e 11 representam as condições de contorno A e B, respectivamente.</w:t>
      </w:r>
    </w:p>
    <w:p>
      <w:pPr>
        <w:pStyle w:val="Standard"/>
        <w:jc w:val="center"/>
        <w:rPr>
          <w:rFonts w:ascii="Arial" w:hAnsi="Arial"/>
          <w:sz w:val="20"/>
          <w:szCs w:val="24"/>
          <w:lang w:val="pt-BR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6570" cy="22777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4"/>
          <w:lang w:val="pt-BR"/>
        </w:rPr>
        <w:t>Figura 1. Resultado gráfico da simulação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3. OBTENÇÃO DA TEMPERATURA MÉDIA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 xml:space="preserve">A temperatura média obtida de forma analítica pela equação (4) e pela integração do resultado da simulação numérica através da regra do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trapézio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são apresentadas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na Tabela 3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.</w:t>
      </w:r>
    </w:p>
    <w:p>
      <w:pPr>
        <w:pStyle w:val="Standard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W w:w="5000" w:type="pct"/>
        <w:jc w:val="left"/>
        <w:tblInd w:w="-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4"/>
        <w:gridCol w:w="557"/>
      </w:tblGrid>
      <w:tr>
        <w:trPr/>
        <w:tc>
          <w:tcPr>
            <w:tcW w:w="941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π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557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(4)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andard"/>
        <w:jc w:val="center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>Tabela 3. Variação temporal da temperatura média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"/>
        <w:gridCol w:w="2407"/>
        <w:gridCol w:w="2405"/>
        <w:gridCol w:w="2407"/>
        <w:gridCol w:w="2481"/>
      </w:tblGrid>
      <w:tr>
        <w:trPr>
          <w:trHeight w:val="288" w:hRule="atLeast"/>
        </w:trPr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  <w:tc>
          <w:tcPr>
            <w:tcW w:w="24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</m:oMath>
            </m:oMathPara>
          </w:p>
        </w:tc>
        <w:tc>
          <w:tcPr>
            <w:tcW w:w="248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Error</m:t>
                </m:r>
              </m:oMath>
            </m:oMathPara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0.00000000000000e+00</w:t>
            </w:r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0" w:name="__DdeLink__769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6.36619772367581e-01</w:t>
            </w:r>
            <w:bookmarkEnd w:id="20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1" w:name="__DdeLink__790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6.31423598897955e-01</w:t>
            </w:r>
            <w:bookmarkEnd w:id="21"/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=C2-D2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5.19617346962609e-03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2" w:name="__DdeLink__771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4.00000000000000e+00</w:t>
            </w:r>
            <w:bookmarkEnd w:id="22"/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3" w:name="__DdeLink__781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4.01125797554293e-01</w:t>
            </w:r>
            <w:bookmarkEnd w:id="23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4" w:name="__DdeLink__792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3.96070435305087e-0</w:t>
            </w:r>
            <w:bookmarkEnd w:id="24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=C3-D3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5.05536224920600e-03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5" w:name="__DdeLink__773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8.00000000000000e+00</w:t>
            </w:r>
            <w:bookmarkEnd w:id="25"/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6" w:name="__DdeLink__783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2.52744122076472e-01</w:t>
            </w:r>
            <w:bookmarkEnd w:id="26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7" w:name="__DdeLink__794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2.48441442474679e-0</w:t>
            </w:r>
            <w:bookmarkEnd w:id="27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=C4-D4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4.30267960179301e-03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8" w:name="__DdeLink__775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1.20000000000000e+01</w:t>
            </w:r>
            <w:bookmarkEnd w:id="28"/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29" w:name="__DdeLink__785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1.59250767798250e-01</w:t>
            </w:r>
            <w:bookmarkEnd w:id="29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30" w:name="__DdeLink__796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1.55838822686563e-0</w:t>
            </w:r>
            <w:bookmarkEnd w:id="30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=C5-D5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3.41194511168702e-03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4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31" w:name="__DdeLink__777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1.60000000000000e+01</w:t>
            </w:r>
            <w:bookmarkEnd w:id="31"/>
          </w:p>
        </w:tc>
        <w:tc>
          <w:tcPr>
            <w:tcW w:w="2405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32" w:name="__DdeLink__787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1.00341827283559e-01</w:t>
            </w:r>
            <w:bookmarkEnd w:id="32"/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33" w:name="__DdeLink__798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9.77523653639599e-0</w:t>
            </w:r>
            <w:bookmarkEnd w:id="33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2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=C6-D6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2.58946191959901e-03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7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</w:t>
            </w:r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34" w:name="__DdeLink__779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2.00000000000000e+01</w:t>
            </w:r>
            <w:bookmarkEnd w:id="34"/>
          </w:p>
        </w:tc>
        <w:tc>
          <w:tcPr>
            <w:tcW w:w="2405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35" w:name="__DdeLink__802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6.32240738415718e-02</w:t>
            </w:r>
            <w:bookmarkEnd w:id="35"/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bookmarkStart w:id="36" w:name="__DdeLink__800_2598391671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6.13167166532567e-0</w:t>
            </w:r>
            <w:bookmarkEnd w:id="36"/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2</w:t>
            </w:r>
          </w:p>
        </w:tc>
        <w:tc>
          <w:tcPr>
            <w:tcW w:w="24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0" w:after="0"/>
              <w:jc w:val="center"/>
              <w:textAlignment w:val="baseline"/>
              <w:rPr>
                <w:rFonts w:ascii="Arial" w:hAnsi="Arial" w:eastAsia="Noto Sans CJK SC" w:cs="Lohit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</w:pPr>
            <w:r>
              <w:fldChar w:fldCharType="begin"/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instrText xml:space="preserve"> =C7-D7</w:instrTex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separate"/>
            </w:r>
            <w:r>
              <w:rPr>
                <w:rFonts w:eastAsia="Noto Sans CJK SC" w:cs="Lohit Devanagari" w:ascii="Arial" w:hAnsi="Arial"/>
                <w:b w:val="false"/>
                <w:bCs w:val="false"/>
                <w:i w:val="false"/>
                <w:iCs w:val="false"/>
                <w:color w:val="auto"/>
                <w:kern w:val="2"/>
                <w:sz w:val="16"/>
                <w:szCs w:val="24"/>
                <w:lang w:val="pt-BR" w:eastAsia="zh-CN" w:bidi="hi-IN"/>
              </w:rPr>
              <w:t>1.90735718831500e-03</w:t>
            </w:r>
            <w:r>
              <w:rPr>
                <w:sz w:val="16"/>
                <w:i w:val="false"/>
                <w:b w:val="false"/>
                <w:kern w:val="2"/>
                <w:szCs w:val="24"/>
                <w:iCs w:val="false"/>
                <w:bCs w:val="false"/>
                <w:rFonts w:eastAsia="Noto Sans CJK SC" w:cs="Lohit Devanagari" w:ascii="Arial" w:hAnsi="Arial"/>
                <w:color w:val="auto"/>
                <w:lang w:val="pt-BR" w:eastAsia="zh-CN" w:bidi="hi-IN"/>
              </w:rPr>
              <w:fldChar w:fldCharType="end"/>
            </w:r>
          </w:p>
        </w:tc>
      </w:tr>
    </w:tbl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4. VARIAÇÃO TEMPORAL DA TEMPERATURA MÉDIA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 xml:space="preserve">A Figura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2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apresenta o resultado da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temperatura média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e sua comparação com a solução analítica dada por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4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)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360680</wp:posOffset>
            </wp:positionV>
            <wp:extent cx="3020695" cy="22650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26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ao longo do tempo.</w:t>
      </w:r>
    </w:p>
    <w:p>
      <w:pPr>
        <w:pStyle w:val="Standard"/>
        <w:jc w:val="center"/>
        <w:rPr>
          <w:rFonts w:ascii="Arial" w:hAnsi="Arial"/>
          <w:sz w:val="20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6570" cy="2277745"/>
            <wp:effectExtent l="0" t="0" r="0" b="0"/>
            <wp:wrapTopAndBottom/>
            <wp:docPr id="3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0"/>
          <w:szCs w:val="24"/>
          <w:lang w:val="pt-BR"/>
        </w:rPr>
        <w:t xml:space="preserve">Figura </w:t>
      </w:r>
      <w:r>
        <w:rPr>
          <w:rFonts w:ascii="Arial" w:hAnsi="Arial"/>
          <w:b w:val="false"/>
          <w:bCs w:val="false"/>
          <w:sz w:val="20"/>
          <w:szCs w:val="24"/>
          <w:lang w:val="pt-BR"/>
        </w:rPr>
        <w:t>2</w:t>
      </w:r>
      <w:r>
        <w:rPr>
          <w:rFonts w:ascii="Arial" w:hAnsi="Arial"/>
          <w:b w:val="false"/>
          <w:bCs w:val="false"/>
          <w:sz w:val="20"/>
          <w:szCs w:val="24"/>
          <w:lang w:val="pt-BR"/>
        </w:rPr>
        <w:t xml:space="preserve">. Resultado gráfico da </w:t>
      </w:r>
      <w:r>
        <w:rPr>
          <w:rFonts w:ascii="Arial" w:hAnsi="Arial"/>
          <w:b w:val="false"/>
          <w:bCs w:val="false"/>
          <w:sz w:val="20"/>
          <w:szCs w:val="24"/>
          <w:lang w:val="pt-BR"/>
        </w:rPr>
        <w:t>temperatura média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spacing w:before="0" w:after="0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5. IMPLEMENTAÇÃO</w:t>
      </w:r>
    </w:p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sz w:val="20"/>
          <w:szCs w:val="20"/>
          <w:lang w:val="pt-BR"/>
        </w:rPr>
        <w:tab/>
        <w:t xml:space="preserve">A implementalção do código computacional foi realizada na linguagem C++20 compilado com </w:t>
      </w:r>
      <w:r>
        <w:rPr>
          <w:rFonts w:ascii="Arial" w:hAnsi="Arial"/>
          <w:i/>
          <w:iCs/>
          <w:sz w:val="20"/>
          <w:szCs w:val="20"/>
          <w:lang w:val="pt-BR"/>
        </w:rPr>
        <w:t>clang</w:t>
      </w:r>
      <w:r>
        <w:rPr>
          <w:rFonts w:ascii="Arial" w:hAnsi="Arial"/>
          <w:sz w:val="20"/>
          <w:szCs w:val="20"/>
          <w:lang w:val="pt-BR"/>
        </w:rPr>
        <w:t xml:space="preserve"> versão 18.1.8. O código fonte se encontra em: </w:t>
      </w:r>
      <w:hyperlink r:id="rId5">
        <w:r>
          <w:rPr>
            <w:rStyle w:val="Hyperlink"/>
            <w:rFonts w:ascii="Arial" w:hAnsi="Arial"/>
            <w:sz w:val="20"/>
            <w:szCs w:val="20"/>
            <w:lang w:val="pt-BR"/>
          </w:rPr>
          <w:t>https://github.com/mBelisarius/cfd-basics</w:t>
        </w:r>
      </w:hyperlink>
      <w:r>
        <w:rPr>
          <w:rFonts w:ascii="Arial" w:hAnsi="Arial"/>
          <w:sz w:val="20"/>
          <w:szCs w:val="20"/>
          <w:lang w:val="pt-BR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gkelc">
    <w:name w:val="hgkelc"/>
    <w:basedOn w:val="DefaultParagraph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hyperlink" Target="https://github.com/mBelisarius/cfd-basic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LibreOffice/24.8.2.1$Linux_X86_64 LibreOffice_project/0f794b6e29741098670a3b95d60478a65d05ef13</Application>
  <AppVersion>15.0000</AppVersion>
  <Pages>3</Pages>
  <Words>443</Words>
  <Characters>4045</Characters>
  <CharactersWithSpaces>4458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2023-05-03T17:55:00Z</dcterms:created>
  <dc:creator>Belizario Marcos (CtP/ETS)</dc:creator>
  <dc:description/>
  <dc:language>en-US</dc:language>
  <cp:lastModifiedBy/>
  <cp:lastPrinted>2024-11-06T21:24:24Z</cp:lastPrinted>
  <dcterms:modified xsi:type="dcterms:W3CDTF">2024-11-06T21:25:17Z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