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E11" w:rsidRDefault="00D84E11" w:rsidP="00D84E11">
      <w:pPr>
        <w:jc w:val="center"/>
        <w:rPr>
          <w:rFonts w:ascii="Times New Roman" w:hAnsi="Times New Roman" w:cs="Times New Roman"/>
          <w:b/>
          <w:bCs/>
          <w:sz w:val="48"/>
        </w:rPr>
      </w:pPr>
    </w:p>
    <w:p w:rsidR="00D84E11" w:rsidRPr="00E9626C" w:rsidRDefault="00D84E11" w:rsidP="00E9626C">
      <w:pPr>
        <w:jc w:val="center"/>
        <w:rPr>
          <w:rFonts w:ascii="Times New Roman" w:hAnsi="Times New Roman" w:cs="Times New Roman"/>
          <w:b/>
          <w:bCs/>
          <w:sz w:val="48"/>
        </w:rPr>
      </w:pPr>
      <w:r w:rsidRPr="00C17BD0">
        <w:rPr>
          <w:rFonts w:ascii="Times New Roman" w:hAnsi="Times New Roman" w:cs="Times New Roman"/>
          <w:b/>
          <w:bCs/>
          <w:sz w:val="48"/>
        </w:rPr>
        <w:t>2-D Fluid Dynamics Simulator Application</w:t>
      </w:r>
    </w:p>
    <w:p w:rsidR="00D84E11" w:rsidRPr="00C17BD0" w:rsidRDefault="00E9626C" w:rsidP="00D84E11">
      <w:pPr>
        <w:pStyle w:val="Heading"/>
        <w:rPr>
          <w:rFonts w:ascii="Times New Roman" w:hAnsi="Times New Roman" w:cs="Times New Roman"/>
          <w:b w:val="0"/>
          <w:bCs/>
          <w:i/>
          <w:sz w:val="80"/>
          <w:szCs w:val="80"/>
        </w:rPr>
      </w:pPr>
      <w:r>
        <w:rPr>
          <w:rFonts w:ascii="Times New Roman" w:hAnsi="Times New Roman" w:cs="Times New Roman"/>
          <w:b w:val="0"/>
          <w:bCs/>
          <w:i/>
          <w:sz w:val="80"/>
          <w:szCs w:val="80"/>
        </w:rPr>
        <w:t>User’s</w:t>
      </w:r>
      <w:r w:rsidR="00D84E11" w:rsidRPr="00C17BD0">
        <w:rPr>
          <w:rFonts w:ascii="Times New Roman" w:hAnsi="Times New Roman" w:cs="Times New Roman"/>
          <w:b w:val="0"/>
          <w:bCs/>
          <w:i/>
          <w:sz w:val="80"/>
          <w:szCs w:val="80"/>
        </w:rPr>
        <w:t xml:space="preserve"> Guide</w:t>
      </w:r>
    </w:p>
    <w:p w:rsidR="00D84E11" w:rsidRPr="00C17BD0" w:rsidRDefault="00D84E11" w:rsidP="00D84E11">
      <w:pPr>
        <w:pStyle w:val="Heading"/>
        <w:rPr>
          <w:rFonts w:ascii="Times New Roman" w:hAnsi="Times New Roman" w:cs="Times New Roman"/>
          <w:b w:val="0"/>
          <w:bCs/>
          <w:i/>
          <w:sz w:val="60"/>
          <w:szCs w:val="60"/>
        </w:rPr>
      </w:pPr>
    </w:p>
    <w:p w:rsidR="00D84E11" w:rsidRPr="00C17BD0" w:rsidRDefault="00D84E11" w:rsidP="00D84E11">
      <w:pPr>
        <w:jc w:val="center"/>
        <w:rPr>
          <w:rFonts w:ascii="Times New Roman" w:hAnsi="Times New Roman" w:cs="Times New Roman"/>
          <w:b/>
          <w:sz w:val="36"/>
          <w:szCs w:val="36"/>
        </w:rPr>
      </w:pPr>
      <w:r w:rsidRPr="00C17BD0">
        <w:rPr>
          <w:rFonts w:ascii="Times New Roman" w:hAnsi="Times New Roman" w:cs="Times New Roman"/>
          <w:b/>
          <w:sz w:val="36"/>
          <w:szCs w:val="36"/>
        </w:rPr>
        <w:t>Tech Geeks</w:t>
      </w:r>
    </w:p>
    <w:p w:rsidR="00D84E11" w:rsidRPr="00C17BD0" w:rsidRDefault="00D84E11" w:rsidP="00D84E11">
      <w:pPr>
        <w:pStyle w:val="Heading"/>
        <w:rPr>
          <w:rFonts w:ascii="Times New Roman" w:hAnsi="Times New Roman" w:cs="Times New Roman"/>
          <w:bCs/>
        </w:rPr>
      </w:pPr>
    </w:p>
    <w:p w:rsidR="00D84E11" w:rsidRPr="00C17BD0" w:rsidRDefault="00D84E11" w:rsidP="00D84E11">
      <w:pPr>
        <w:pStyle w:val="Heading"/>
        <w:rPr>
          <w:rFonts w:ascii="Times New Roman" w:hAnsi="Times New Roman" w:cs="Times New Roman"/>
          <w:b w:val="0"/>
          <w:sz w:val="36"/>
          <w:szCs w:val="36"/>
        </w:rPr>
      </w:pPr>
      <w:r w:rsidRPr="00C17BD0">
        <w:rPr>
          <w:rFonts w:ascii="Times New Roman" w:hAnsi="Times New Roman" w:cs="Times New Roman"/>
          <w:b w:val="0"/>
          <w:sz w:val="36"/>
          <w:szCs w:val="36"/>
        </w:rPr>
        <w:t>Presented by:</w:t>
      </w:r>
    </w:p>
    <w:p w:rsidR="00D84E11" w:rsidRPr="00C17BD0" w:rsidRDefault="00D84E11" w:rsidP="00D84E11">
      <w:pPr>
        <w:jc w:val="center"/>
        <w:rPr>
          <w:rFonts w:ascii="Times New Roman" w:hAnsi="Times New Roman" w:cs="Times New Roman"/>
          <w:sz w:val="28"/>
          <w:szCs w:val="28"/>
        </w:rPr>
      </w:pPr>
    </w:p>
    <w:p w:rsidR="00D84E11" w:rsidRPr="00C17BD0" w:rsidRDefault="00D84E11" w:rsidP="00D84E11">
      <w:pPr>
        <w:pStyle w:val="Heading"/>
        <w:rPr>
          <w:rFonts w:ascii="Times New Roman" w:hAnsi="Times New Roman" w:cs="Times New Roman"/>
          <w:b w:val="0"/>
        </w:rPr>
      </w:pPr>
      <w:proofErr w:type="spellStart"/>
      <w:r w:rsidRPr="00C17BD0">
        <w:rPr>
          <w:rFonts w:ascii="Times New Roman" w:hAnsi="Times New Roman" w:cs="Times New Roman"/>
          <w:b w:val="0"/>
        </w:rPr>
        <w:t>Nagasindhu</w:t>
      </w:r>
      <w:proofErr w:type="spellEnd"/>
      <w:r w:rsidRPr="00C17BD0">
        <w:rPr>
          <w:rFonts w:ascii="Times New Roman" w:hAnsi="Times New Roman" w:cs="Times New Roman"/>
          <w:b w:val="0"/>
        </w:rPr>
        <w:t xml:space="preserve"> </w:t>
      </w:r>
      <w:proofErr w:type="spellStart"/>
      <w:r w:rsidRPr="00C17BD0">
        <w:rPr>
          <w:rFonts w:ascii="Times New Roman" w:hAnsi="Times New Roman" w:cs="Times New Roman"/>
          <w:b w:val="0"/>
        </w:rPr>
        <w:t>Kannekanti</w:t>
      </w:r>
      <w:proofErr w:type="spellEnd"/>
    </w:p>
    <w:p w:rsidR="00D84E11" w:rsidRPr="00C17BD0" w:rsidRDefault="00D84E11" w:rsidP="00D84E11">
      <w:pPr>
        <w:pStyle w:val="Heading"/>
        <w:rPr>
          <w:rFonts w:ascii="Times New Roman" w:hAnsi="Times New Roman" w:cs="Times New Roman"/>
          <w:b w:val="0"/>
        </w:rPr>
      </w:pPr>
      <w:proofErr w:type="spellStart"/>
      <w:r w:rsidRPr="00C17BD0">
        <w:rPr>
          <w:rFonts w:ascii="Times New Roman" w:hAnsi="Times New Roman" w:cs="Times New Roman"/>
          <w:b w:val="0"/>
        </w:rPr>
        <w:t>Ayman</w:t>
      </w:r>
      <w:proofErr w:type="spellEnd"/>
      <w:r w:rsidRPr="00C17BD0">
        <w:rPr>
          <w:rFonts w:ascii="Times New Roman" w:hAnsi="Times New Roman" w:cs="Times New Roman"/>
          <w:b w:val="0"/>
        </w:rPr>
        <w:t xml:space="preserve"> </w:t>
      </w:r>
      <w:proofErr w:type="spellStart"/>
      <w:r w:rsidRPr="00C17BD0">
        <w:rPr>
          <w:rFonts w:ascii="Times New Roman" w:hAnsi="Times New Roman" w:cs="Times New Roman"/>
          <w:b w:val="0"/>
        </w:rPr>
        <w:t>Almusalam</w:t>
      </w:r>
      <w:proofErr w:type="spellEnd"/>
    </w:p>
    <w:p w:rsidR="00D84E11" w:rsidRPr="00C17BD0" w:rsidRDefault="00D84E11" w:rsidP="00D84E11">
      <w:pPr>
        <w:pStyle w:val="Heading"/>
        <w:rPr>
          <w:rFonts w:ascii="Times New Roman" w:hAnsi="Times New Roman" w:cs="Times New Roman"/>
          <w:b w:val="0"/>
        </w:rPr>
      </w:pPr>
      <w:r w:rsidRPr="00C17BD0">
        <w:rPr>
          <w:rFonts w:ascii="Times New Roman" w:hAnsi="Times New Roman" w:cs="Times New Roman"/>
          <w:b w:val="0"/>
        </w:rPr>
        <w:t>Michael Chase Bonifant</w:t>
      </w:r>
    </w:p>
    <w:p w:rsidR="00D84E11" w:rsidRPr="00C17BD0" w:rsidRDefault="00D84E11" w:rsidP="00D84E11">
      <w:pPr>
        <w:pStyle w:val="Heading"/>
        <w:rPr>
          <w:rFonts w:ascii="Times New Roman" w:hAnsi="Times New Roman" w:cs="Times New Roman"/>
          <w:b w:val="0"/>
        </w:rPr>
      </w:pPr>
      <w:proofErr w:type="spellStart"/>
      <w:r w:rsidRPr="00C17BD0">
        <w:rPr>
          <w:rFonts w:ascii="Times New Roman" w:hAnsi="Times New Roman" w:cs="Times New Roman"/>
          <w:b w:val="0"/>
        </w:rPr>
        <w:t>Sai</w:t>
      </w:r>
      <w:proofErr w:type="spellEnd"/>
      <w:r w:rsidRPr="00C17BD0">
        <w:rPr>
          <w:rFonts w:ascii="Times New Roman" w:hAnsi="Times New Roman" w:cs="Times New Roman"/>
          <w:b w:val="0"/>
        </w:rPr>
        <w:t xml:space="preserve"> Krishna </w:t>
      </w:r>
      <w:proofErr w:type="spellStart"/>
      <w:r w:rsidRPr="00C17BD0">
        <w:rPr>
          <w:rFonts w:ascii="Times New Roman" w:hAnsi="Times New Roman" w:cs="Times New Roman"/>
          <w:b w:val="0"/>
        </w:rPr>
        <w:t>Kalakonda</w:t>
      </w:r>
      <w:proofErr w:type="spellEnd"/>
    </w:p>
    <w:p w:rsidR="00D84E11" w:rsidRPr="00C17BD0" w:rsidRDefault="00D84E11" w:rsidP="00D84E11">
      <w:pPr>
        <w:pStyle w:val="Heading"/>
        <w:rPr>
          <w:rFonts w:ascii="Times New Roman" w:hAnsi="Times New Roman" w:cs="Times New Roman"/>
          <w:b w:val="0"/>
        </w:rPr>
      </w:pPr>
      <w:proofErr w:type="spellStart"/>
      <w:r w:rsidRPr="00C17BD0">
        <w:rPr>
          <w:rFonts w:ascii="Times New Roman" w:hAnsi="Times New Roman" w:cs="Times New Roman"/>
          <w:b w:val="0"/>
        </w:rPr>
        <w:t>Srikanth</w:t>
      </w:r>
      <w:proofErr w:type="spellEnd"/>
      <w:r w:rsidRPr="00C17BD0">
        <w:rPr>
          <w:rFonts w:ascii="Times New Roman" w:hAnsi="Times New Roman" w:cs="Times New Roman"/>
          <w:b w:val="0"/>
        </w:rPr>
        <w:t xml:space="preserve"> Reddy </w:t>
      </w:r>
      <w:proofErr w:type="spellStart"/>
      <w:r w:rsidRPr="00C17BD0">
        <w:rPr>
          <w:rFonts w:ascii="Times New Roman" w:hAnsi="Times New Roman" w:cs="Times New Roman"/>
          <w:b w:val="0"/>
        </w:rPr>
        <w:t>Bitla</w:t>
      </w:r>
      <w:proofErr w:type="spellEnd"/>
    </w:p>
    <w:p w:rsidR="00D84E11" w:rsidRPr="00C17BD0" w:rsidRDefault="00D84E11" w:rsidP="00D84E11">
      <w:pPr>
        <w:pStyle w:val="Heading"/>
        <w:rPr>
          <w:rFonts w:ascii="Times New Roman" w:hAnsi="Times New Roman" w:cs="Times New Roman"/>
          <w:b w:val="0"/>
        </w:rPr>
      </w:pPr>
    </w:p>
    <w:p w:rsidR="00D84E11" w:rsidRPr="00C17BD0" w:rsidRDefault="00D84E11" w:rsidP="00D84E11">
      <w:pPr>
        <w:pStyle w:val="Heading"/>
        <w:rPr>
          <w:rFonts w:ascii="Times New Roman" w:hAnsi="Times New Roman" w:cs="Times New Roman"/>
          <w:bCs/>
          <w:sz w:val="44"/>
          <w:szCs w:val="44"/>
        </w:rPr>
      </w:pPr>
    </w:p>
    <w:p w:rsidR="00D84E11" w:rsidRPr="00C17BD0" w:rsidRDefault="00D84E11" w:rsidP="00D84E11">
      <w:pPr>
        <w:jc w:val="center"/>
        <w:rPr>
          <w:rFonts w:ascii="Times New Roman" w:hAnsi="Times New Roman" w:cs="Times New Roman"/>
        </w:rPr>
      </w:pPr>
    </w:p>
    <w:p w:rsidR="00D84E11" w:rsidRPr="00C17BD0" w:rsidRDefault="00D84E11" w:rsidP="00D84E11">
      <w:pPr>
        <w:jc w:val="center"/>
        <w:rPr>
          <w:rFonts w:ascii="Times New Roman" w:hAnsi="Times New Roman" w:cs="Times New Roman"/>
        </w:rPr>
      </w:pPr>
    </w:p>
    <w:p w:rsidR="00D84E11" w:rsidRPr="00C17BD0" w:rsidRDefault="00D84E11" w:rsidP="00D84E11">
      <w:pPr>
        <w:jc w:val="center"/>
        <w:rPr>
          <w:rFonts w:ascii="Times New Roman" w:hAnsi="Times New Roman" w:cs="Times New Roman"/>
        </w:rPr>
      </w:pPr>
    </w:p>
    <w:p w:rsidR="00D84E11" w:rsidRPr="00C17BD0" w:rsidRDefault="00D84E11" w:rsidP="00D84E11">
      <w:pPr>
        <w:jc w:val="center"/>
        <w:rPr>
          <w:rFonts w:ascii="Times New Roman" w:hAnsi="Times New Roman" w:cs="Times New Roman"/>
        </w:rPr>
      </w:pPr>
    </w:p>
    <w:p w:rsidR="00D84E11" w:rsidRPr="00C17BD0" w:rsidRDefault="00D84E11" w:rsidP="00D84E11">
      <w:pPr>
        <w:jc w:val="center"/>
        <w:rPr>
          <w:rFonts w:ascii="Times New Roman" w:hAnsi="Times New Roman" w:cs="Times New Roman"/>
        </w:rPr>
      </w:pPr>
    </w:p>
    <w:p w:rsidR="00D84E11" w:rsidRPr="00C17BD0" w:rsidRDefault="00D84E11" w:rsidP="00D84E11">
      <w:pPr>
        <w:jc w:val="center"/>
        <w:rPr>
          <w:rFonts w:ascii="Times New Roman" w:hAnsi="Times New Roman" w:cs="Times New Roman"/>
        </w:rPr>
      </w:pPr>
    </w:p>
    <w:p w:rsidR="00D84E11" w:rsidRPr="00C17BD0" w:rsidRDefault="00D84E11" w:rsidP="00D84E11">
      <w:pPr>
        <w:rPr>
          <w:rFonts w:ascii="Times New Roman" w:hAnsi="Times New Roman" w:cs="Times New Roman"/>
        </w:rPr>
      </w:pPr>
    </w:p>
    <w:p w:rsidR="00D84E11" w:rsidRPr="00C17BD0" w:rsidRDefault="00D84E11" w:rsidP="00D84E11">
      <w:pPr>
        <w:pStyle w:val="Heading"/>
        <w:rPr>
          <w:rFonts w:ascii="Times New Roman" w:hAnsi="Times New Roman" w:cs="Times New Roman"/>
          <w:bCs/>
          <w:sz w:val="36"/>
          <w:szCs w:val="36"/>
        </w:rPr>
      </w:pPr>
      <w:r w:rsidRPr="00C17BD0">
        <w:rPr>
          <w:rFonts w:ascii="Times New Roman" w:hAnsi="Times New Roman" w:cs="Times New Roman"/>
          <w:bCs/>
          <w:sz w:val="36"/>
          <w:szCs w:val="36"/>
        </w:rPr>
        <w:t>Prepared for:</w:t>
      </w:r>
    </w:p>
    <w:p w:rsidR="00D84E11" w:rsidRPr="00C17BD0" w:rsidRDefault="00D84E11" w:rsidP="00D84E11">
      <w:pPr>
        <w:pStyle w:val="Heading"/>
        <w:rPr>
          <w:rFonts w:ascii="Times New Roman" w:hAnsi="Times New Roman" w:cs="Times New Roman"/>
          <w:b w:val="0"/>
        </w:rPr>
      </w:pPr>
      <w:r w:rsidRPr="00C17BD0">
        <w:rPr>
          <w:rFonts w:ascii="Times New Roman" w:hAnsi="Times New Roman" w:cs="Times New Roman"/>
          <w:b w:val="0"/>
        </w:rPr>
        <w:t>Principles of Software Engineering</w:t>
      </w:r>
    </w:p>
    <w:p w:rsidR="00D84E11" w:rsidRPr="00C17BD0" w:rsidRDefault="00D84E11" w:rsidP="00D84E11">
      <w:pPr>
        <w:pStyle w:val="Heading"/>
        <w:rPr>
          <w:rFonts w:ascii="Times New Roman" w:hAnsi="Times New Roman" w:cs="Times New Roman"/>
          <w:b w:val="0"/>
        </w:rPr>
      </w:pPr>
      <w:r w:rsidRPr="00C17BD0">
        <w:rPr>
          <w:rFonts w:ascii="Times New Roman" w:hAnsi="Times New Roman" w:cs="Times New Roman"/>
          <w:b w:val="0"/>
        </w:rPr>
        <w:t>FALL 2015</w:t>
      </w:r>
    </w:p>
    <w:p w:rsidR="00697F05" w:rsidRDefault="00697F05" w:rsidP="00697F05">
      <w:pPr>
        <w:jc w:val="center"/>
        <w:rPr>
          <w:sz w:val="36"/>
        </w:rPr>
      </w:pPr>
    </w:p>
    <w:p w:rsidR="00697F05" w:rsidRPr="0012655A" w:rsidRDefault="00697F05" w:rsidP="00697F05">
      <w:pPr>
        <w:tabs>
          <w:tab w:val="right" w:pos="9360"/>
        </w:tabs>
        <w:rPr>
          <w:sz w:val="32"/>
          <w:szCs w:val="32"/>
        </w:rPr>
      </w:pPr>
      <w:r w:rsidRPr="0012655A">
        <w:rPr>
          <w:sz w:val="32"/>
          <w:szCs w:val="32"/>
        </w:rPr>
        <w:t>The Main Screen:</w:t>
      </w:r>
    </w:p>
    <w:p w:rsidR="00697F05" w:rsidRPr="000B3F06" w:rsidRDefault="00697F05" w:rsidP="00697F05">
      <w:pPr>
        <w:tabs>
          <w:tab w:val="right" w:pos="9360"/>
        </w:tabs>
        <w:rPr>
          <w:sz w:val="24"/>
          <w:szCs w:val="24"/>
        </w:rPr>
      </w:pPr>
      <w:r w:rsidRPr="000B3F06">
        <w:rPr>
          <w:sz w:val="24"/>
          <w:szCs w:val="24"/>
        </w:rPr>
        <w:t>When you first start Liquid 2D, you’re greeted with the main screen:</w:t>
      </w:r>
    </w:p>
    <w:p w:rsidR="00697F05" w:rsidRPr="000B3F06" w:rsidRDefault="0088753D" w:rsidP="00697F05">
      <w:pPr>
        <w:tabs>
          <w:tab w:val="right" w:pos="9360"/>
        </w:tabs>
        <w:jc w:val="center"/>
        <w:rPr>
          <w:sz w:val="24"/>
          <w:szCs w:val="24"/>
        </w:rPr>
      </w:pPr>
      <w:r w:rsidRPr="000B3F06">
        <w:rPr>
          <w:noProof/>
          <w:sz w:val="24"/>
          <w:szCs w:val="24"/>
        </w:rPr>
        <w:drawing>
          <wp:inline distT="0" distB="0" distL="0" distR="0" wp14:anchorId="05633360" wp14:editId="3552BC50">
            <wp:extent cx="3006582" cy="3219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129" t="11558" r="16145" b="33758"/>
                    <a:stretch/>
                  </pic:blipFill>
                  <pic:spPr bwMode="auto">
                    <a:xfrm>
                      <a:off x="0" y="0"/>
                      <a:ext cx="3016465" cy="3230032"/>
                    </a:xfrm>
                    <a:prstGeom prst="rect">
                      <a:avLst/>
                    </a:prstGeom>
                    <a:ln>
                      <a:noFill/>
                    </a:ln>
                    <a:extLst>
                      <a:ext uri="{53640926-AAD7-44D8-BBD7-CCE9431645EC}">
                        <a14:shadowObscured xmlns:a14="http://schemas.microsoft.com/office/drawing/2010/main"/>
                      </a:ext>
                    </a:extLst>
                  </pic:spPr>
                </pic:pic>
              </a:graphicData>
            </a:graphic>
          </wp:inline>
        </w:drawing>
      </w:r>
    </w:p>
    <w:p w:rsidR="00697F05" w:rsidRPr="000B3F06" w:rsidRDefault="00697F05" w:rsidP="00697F05">
      <w:pPr>
        <w:pStyle w:val="ListParagraph"/>
        <w:numPr>
          <w:ilvl w:val="0"/>
          <w:numId w:val="1"/>
        </w:numPr>
        <w:tabs>
          <w:tab w:val="right" w:pos="9360"/>
        </w:tabs>
        <w:rPr>
          <w:sz w:val="24"/>
          <w:szCs w:val="24"/>
        </w:rPr>
      </w:pPr>
      <w:r w:rsidRPr="000B3F06">
        <w:rPr>
          <w:sz w:val="24"/>
          <w:szCs w:val="24"/>
        </w:rPr>
        <w:t>The Start/stop button. Clicking this switches between running a simulation and ending one.</w:t>
      </w:r>
    </w:p>
    <w:p w:rsidR="00697F05" w:rsidRPr="000B3F06" w:rsidRDefault="00697F05" w:rsidP="00697F05">
      <w:pPr>
        <w:pStyle w:val="ListParagraph"/>
        <w:numPr>
          <w:ilvl w:val="0"/>
          <w:numId w:val="1"/>
        </w:numPr>
        <w:tabs>
          <w:tab w:val="right" w:pos="9360"/>
        </w:tabs>
        <w:rPr>
          <w:sz w:val="24"/>
          <w:szCs w:val="24"/>
        </w:rPr>
      </w:pPr>
      <w:r w:rsidRPr="000B3F06">
        <w:rPr>
          <w:sz w:val="24"/>
          <w:szCs w:val="24"/>
        </w:rPr>
        <w:t>The Pause/play button. Clicking this during a simulation will pause the simulation and then clicking it again allows the simulation to continue.</w:t>
      </w:r>
    </w:p>
    <w:p w:rsidR="00697F05" w:rsidRPr="000B3F06" w:rsidRDefault="00697F05" w:rsidP="00697F05">
      <w:pPr>
        <w:pStyle w:val="ListParagraph"/>
        <w:numPr>
          <w:ilvl w:val="0"/>
          <w:numId w:val="1"/>
        </w:numPr>
        <w:tabs>
          <w:tab w:val="right" w:pos="9360"/>
        </w:tabs>
        <w:rPr>
          <w:sz w:val="24"/>
          <w:szCs w:val="24"/>
        </w:rPr>
      </w:pPr>
      <w:r w:rsidRPr="000B3F06">
        <w:rPr>
          <w:sz w:val="24"/>
          <w:szCs w:val="24"/>
        </w:rPr>
        <w:t>The Display menu: This lets you switch between different views of the simulation. The default is rho, which display’s ρ the density of the fluid at every spot in the simulation. Other options include, the speed of the fluid, its x &amp; y velocities, and the curl of the fluid’s velocity.</w:t>
      </w:r>
    </w:p>
    <w:p w:rsidR="00697F05" w:rsidRPr="000B3F06" w:rsidRDefault="00697F05" w:rsidP="00697F05">
      <w:pPr>
        <w:pStyle w:val="ListParagraph"/>
        <w:numPr>
          <w:ilvl w:val="0"/>
          <w:numId w:val="1"/>
        </w:numPr>
        <w:tabs>
          <w:tab w:val="right" w:pos="9360"/>
        </w:tabs>
        <w:rPr>
          <w:sz w:val="24"/>
          <w:szCs w:val="24"/>
        </w:rPr>
      </w:pPr>
      <w:r w:rsidRPr="000B3F06">
        <w:rPr>
          <w:sz w:val="24"/>
          <w:szCs w:val="24"/>
        </w:rPr>
        <w:t xml:space="preserve">The Contrast menu: This lets you boost the contrast in the display. The default value is 1, but you can increase it by powers of 2 up to 4096. </w:t>
      </w:r>
    </w:p>
    <w:p w:rsidR="0088753D" w:rsidRPr="000B3F06" w:rsidRDefault="0088753D" w:rsidP="00697F05">
      <w:pPr>
        <w:pStyle w:val="ListParagraph"/>
        <w:numPr>
          <w:ilvl w:val="0"/>
          <w:numId w:val="1"/>
        </w:numPr>
        <w:tabs>
          <w:tab w:val="right" w:pos="9360"/>
        </w:tabs>
        <w:rPr>
          <w:sz w:val="24"/>
          <w:szCs w:val="24"/>
        </w:rPr>
      </w:pPr>
      <w:r w:rsidRPr="000B3F06">
        <w:rPr>
          <w:sz w:val="24"/>
          <w:szCs w:val="24"/>
        </w:rPr>
        <w:t xml:space="preserve">The Fluid Menu: This lets you select a fluid to simulate, the options are water and glycerin. </w:t>
      </w:r>
    </w:p>
    <w:p w:rsidR="0088753D" w:rsidRPr="000B3F06" w:rsidRDefault="0088753D" w:rsidP="00697F05">
      <w:pPr>
        <w:pStyle w:val="ListParagraph"/>
        <w:numPr>
          <w:ilvl w:val="0"/>
          <w:numId w:val="1"/>
        </w:numPr>
        <w:tabs>
          <w:tab w:val="right" w:pos="9360"/>
        </w:tabs>
        <w:rPr>
          <w:sz w:val="24"/>
          <w:szCs w:val="24"/>
        </w:rPr>
      </w:pPr>
      <w:r w:rsidRPr="000B3F06">
        <w:rPr>
          <w:sz w:val="24"/>
          <w:szCs w:val="24"/>
        </w:rPr>
        <w:lastRenderedPageBreak/>
        <w:t xml:space="preserve">The Temperature Slider: This lets you change the temperature of the liquid, which in turn changes the viscosity (higher temperatures means lower viscosity, means faster more dynamic fluids). Water can set to 1C, 10C, 20C, 30C… 90C, or 99C. Similarly Glycerin can be set to 20C, 30C, </w:t>
      </w:r>
      <w:proofErr w:type="gramStart"/>
      <w:r w:rsidRPr="000B3F06">
        <w:rPr>
          <w:sz w:val="24"/>
          <w:szCs w:val="24"/>
        </w:rPr>
        <w:t>40C, …</w:t>
      </w:r>
      <w:proofErr w:type="gramEnd"/>
      <w:r w:rsidRPr="000B3F06">
        <w:rPr>
          <w:sz w:val="24"/>
          <w:szCs w:val="24"/>
        </w:rPr>
        <w:t xml:space="preserve"> 270C.</w:t>
      </w:r>
    </w:p>
    <w:p w:rsidR="0088753D" w:rsidRPr="000B3F06" w:rsidRDefault="0088753D" w:rsidP="0088753D">
      <w:pPr>
        <w:pStyle w:val="ListParagraph"/>
        <w:numPr>
          <w:ilvl w:val="0"/>
          <w:numId w:val="1"/>
        </w:numPr>
        <w:tabs>
          <w:tab w:val="right" w:pos="9360"/>
        </w:tabs>
        <w:rPr>
          <w:sz w:val="24"/>
          <w:szCs w:val="24"/>
        </w:rPr>
      </w:pPr>
      <w:r w:rsidRPr="000B3F06">
        <w:rPr>
          <w:sz w:val="24"/>
          <w:szCs w:val="24"/>
        </w:rPr>
        <w:t xml:space="preserve">X velocity: you can enter a value as the default inflowing x velocity (how fast the fluid enters from the left traveling horizontally) </w:t>
      </w:r>
    </w:p>
    <w:p w:rsidR="000B3F06" w:rsidRDefault="000B3F06" w:rsidP="00697F05">
      <w:pPr>
        <w:rPr>
          <w:sz w:val="24"/>
          <w:szCs w:val="24"/>
        </w:rPr>
      </w:pPr>
    </w:p>
    <w:p w:rsidR="00697F05" w:rsidRPr="0012655A" w:rsidRDefault="000B3F06" w:rsidP="0012655A">
      <w:pPr>
        <w:tabs>
          <w:tab w:val="left" w:pos="2175"/>
        </w:tabs>
        <w:rPr>
          <w:sz w:val="32"/>
          <w:szCs w:val="32"/>
        </w:rPr>
      </w:pPr>
      <w:r w:rsidRPr="0012655A">
        <w:rPr>
          <w:sz w:val="32"/>
          <w:szCs w:val="32"/>
        </w:rPr>
        <w:t>Drawing Area:</w:t>
      </w:r>
      <w:r w:rsidR="0012655A" w:rsidRPr="0012655A">
        <w:rPr>
          <w:sz w:val="32"/>
          <w:szCs w:val="32"/>
        </w:rPr>
        <w:tab/>
      </w:r>
    </w:p>
    <w:p w:rsidR="000B3F06" w:rsidRPr="000B3F06" w:rsidRDefault="000B3F06" w:rsidP="00697F05">
      <w:pPr>
        <w:rPr>
          <w:sz w:val="24"/>
          <w:szCs w:val="24"/>
        </w:rPr>
      </w:pPr>
      <w:r w:rsidRPr="000B3F06">
        <w:rPr>
          <w:sz w:val="24"/>
          <w:szCs w:val="24"/>
        </w:rPr>
        <w:t>Below the menu is the drawing area, which displays the configuration of the simulation before you run it. By default the entire grey area is fluid. You can immediately start drawing walls/obstructions by simply clicking and dragging in the area.</w:t>
      </w:r>
    </w:p>
    <w:p w:rsidR="000B3F06" w:rsidRPr="000B3F06" w:rsidRDefault="000B3F06" w:rsidP="00697F05">
      <w:pPr>
        <w:rPr>
          <w:sz w:val="24"/>
          <w:szCs w:val="24"/>
        </w:rPr>
      </w:pPr>
    </w:p>
    <w:p w:rsidR="000B3F06" w:rsidRPr="000B3F06" w:rsidRDefault="000B3F06" w:rsidP="00697F05">
      <w:pPr>
        <w:rPr>
          <w:sz w:val="24"/>
          <w:szCs w:val="24"/>
        </w:rPr>
      </w:pPr>
      <w:r w:rsidRPr="000B3F06">
        <w:rPr>
          <w:sz w:val="24"/>
          <w:szCs w:val="24"/>
        </w:rPr>
        <w:t>Wall display as magenta colored areas (If you hover you mouse over an obstacle it’ll display the size of the obstacle and its type)</w:t>
      </w:r>
    </w:p>
    <w:p w:rsidR="000B3F06" w:rsidRPr="000B3F06" w:rsidRDefault="000B3F06" w:rsidP="000B3F06">
      <w:pPr>
        <w:jc w:val="center"/>
        <w:rPr>
          <w:sz w:val="24"/>
          <w:szCs w:val="24"/>
        </w:rPr>
      </w:pPr>
      <w:r w:rsidRPr="000B3F06">
        <w:rPr>
          <w:noProof/>
          <w:sz w:val="24"/>
          <w:szCs w:val="24"/>
        </w:rPr>
        <w:drawing>
          <wp:inline distT="0" distB="0" distL="0" distR="0" wp14:anchorId="28040990" wp14:editId="3DEFA0CB">
            <wp:extent cx="3295650" cy="348079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288" t="12251" r="16186" b="34188"/>
                    <a:stretch/>
                  </pic:blipFill>
                  <pic:spPr bwMode="auto">
                    <a:xfrm>
                      <a:off x="0" y="0"/>
                      <a:ext cx="3350491" cy="3538720"/>
                    </a:xfrm>
                    <a:prstGeom prst="rect">
                      <a:avLst/>
                    </a:prstGeom>
                    <a:ln>
                      <a:noFill/>
                    </a:ln>
                    <a:extLst>
                      <a:ext uri="{53640926-AAD7-44D8-BBD7-CCE9431645EC}">
                        <a14:shadowObscured xmlns:a14="http://schemas.microsoft.com/office/drawing/2010/main"/>
                      </a:ext>
                    </a:extLst>
                  </pic:spPr>
                </pic:pic>
              </a:graphicData>
            </a:graphic>
          </wp:inline>
        </w:drawing>
      </w:r>
    </w:p>
    <w:p w:rsidR="000B3F06" w:rsidRPr="000B3F06" w:rsidRDefault="000B3F06" w:rsidP="00697F05">
      <w:pPr>
        <w:rPr>
          <w:sz w:val="24"/>
          <w:szCs w:val="24"/>
        </w:rPr>
      </w:pPr>
      <w:r w:rsidRPr="000B3F06">
        <w:rPr>
          <w:sz w:val="24"/>
          <w:szCs w:val="24"/>
        </w:rPr>
        <w:t>There are 3 additional Features you can add: Sources (display in red), Sinks (display in blue), or Fluid (displays in green)</w:t>
      </w:r>
    </w:p>
    <w:p w:rsidR="000B3F06" w:rsidRPr="000B3F06" w:rsidRDefault="000B3F06" w:rsidP="000B3F06">
      <w:pPr>
        <w:jc w:val="center"/>
        <w:rPr>
          <w:sz w:val="24"/>
          <w:szCs w:val="24"/>
        </w:rPr>
      </w:pPr>
      <w:r w:rsidRPr="000B3F06">
        <w:rPr>
          <w:noProof/>
          <w:sz w:val="24"/>
          <w:szCs w:val="24"/>
        </w:rPr>
        <w:lastRenderedPageBreak/>
        <w:drawing>
          <wp:inline distT="0" distB="0" distL="0" distR="0" wp14:anchorId="0FAFC427" wp14:editId="6D6DFD5D">
            <wp:extent cx="3899140" cy="334774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128" t="19943" r="13141" b="31624"/>
                    <a:stretch/>
                  </pic:blipFill>
                  <pic:spPr bwMode="auto">
                    <a:xfrm>
                      <a:off x="0" y="0"/>
                      <a:ext cx="3962351" cy="3402018"/>
                    </a:xfrm>
                    <a:prstGeom prst="rect">
                      <a:avLst/>
                    </a:prstGeom>
                    <a:ln>
                      <a:noFill/>
                    </a:ln>
                    <a:extLst>
                      <a:ext uri="{53640926-AAD7-44D8-BBD7-CCE9431645EC}">
                        <a14:shadowObscured xmlns:a14="http://schemas.microsoft.com/office/drawing/2010/main"/>
                      </a:ext>
                    </a:extLst>
                  </pic:spPr>
                </pic:pic>
              </a:graphicData>
            </a:graphic>
          </wp:inline>
        </w:drawing>
      </w:r>
    </w:p>
    <w:p w:rsidR="000B3F06" w:rsidRDefault="000B3F06" w:rsidP="00697F05">
      <w:pPr>
        <w:rPr>
          <w:sz w:val="24"/>
          <w:szCs w:val="24"/>
        </w:rPr>
      </w:pPr>
      <w:r w:rsidRPr="000B3F06">
        <w:rPr>
          <w:sz w:val="24"/>
          <w:szCs w:val="24"/>
        </w:rPr>
        <w:t>You can choose to draw any of these or none</w:t>
      </w:r>
      <w:r>
        <w:rPr>
          <w:sz w:val="24"/>
          <w:szCs w:val="24"/>
        </w:rPr>
        <w:t xml:space="preserve"> to add to the simulation a</w:t>
      </w:r>
      <w:r w:rsidRPr="000B3F06">
        <w:rPr>
          <w:sz w:val="24"/>
          <w:szCs w:val="24"/>
        </w:rPr>
        <w:t xml:space="preserve">nd you can draw them as rectangles or ellipses. You select these by either right clicking </w:t>
      </w:r>
      <w:r w:rsidR="00EE6A8B">
        <w:rPr>
          <w:sz w:val="24"/>
          <w:szCs w:val="24"/>
        </w:rPr>
        <w:t xml:space="preserve">in the drawing area </w:t>
      </w:r>
      <w:r w:rsidRPr="000B3F06">
        <w:rPr>
          <w:sz w:val="24"/>
          <w:szCs w:val="24"/>
        </w:rPr>
        <w:t xml:space="preserve">and selecting from a menu or making key commands. </w:t>
      </w:r>
    </w:p>
    <w:p w:rsidR="00EE6A8B" w:rsidRPr="004E1D82" w:rsidRDefault="00EE6A8B" w:rsidP="00697F05">
      <w:pPr>
        <w:rPr>
          <w:sz w:val="24"/>
          <w:szCs w:val="24"/>
        </w:rPr>
      </w:pPr>
      <w:r>
        <w:rPr>
          <w:sz w:val="24"/>
          <w:szCs w:val="24"/>
        </w:rPr>
        <w:t>The key com</w:t>
      </w:r>
      <w:r w:rsidR="004E1D82">
        <w:rPr>
          <w:sz w:val="24"/>
          <w:szCs w:val="24"/>
        </w:rPr>
        <w:t xml:space="preserve">mands </w:t>
      </w:r>
      <w:proofErr w:type="gramStart"/>
      <w:r w:rsidR="004E1D82">
        <w:rPr>
          <w:sz w:val="24"/>
          <w:szCs w:val="24"/>
        </w:rPr>
        <w:t>are :</w:t>
      </w:r>
      <w:proofErr w:type="gramEnd"/>
      <w:r w:rsidR="004E1D82">
        <w:rPr>
          <w:sz w:val="24"/>
          <w:szCs w:val="24"/>
        </w:rPr>
        <w:t xml:space="preserve"> e, r, w, f, </w:t>
      </w:r>
      <w:proofErr w:type="spellStart"/>
      <w:r w:rsidR="004E1D82">
        <w:rPr>
          <w:sz w:val="24"/>
          <w:szCs w:val="24"/>
        </w:rPr>
        <w:t>i</w:t>
      </w:r>
      <w:proofErr w:type="spellEnd"/>
      <w:r w:rsidR="004E1D82">
        <w:rPr>
          <w:sz w:val="24"/>
          <w:szCs w:val="24"/>
        </w:rPr>
        <w:t>, o, and c</w:t>
      </w:r>
      <w:r>
        <w:rPr>
          <w:sz w:val="24"/>
          <w:szCs w:val="24"/>
        </w:rPr>
        <w:t xml:space="preserve">. e and r switch between drawing </w:t>
      </w:r>
      <w:r w:rsidRPr="00EE6A8B">
        <w:rPr>
          <w:sz w:val="24"/>
          <w:szCs w:val="24"/>
          <w:u w:val="single"/>
        </w:rPr>
        <w:t>e</w:t>
      </w:r>
      <w:r>
        <w:rPr>
          <w:sz w:val="24"/>
          <w:szCs w:val="24"/>
        </w:rPr>
        <w:t xml:space="preserve">llipses and </w:t>
      </w:r>
      <w:r w:rsidRPr="00EE6A8B">
        <w:rPr>
          <w:sz w:val="24"/>
          <w:szCs w:val="24"/>
          <w:u w:val="single"/>
        </w:rPr>
        <w:t>r</w:t>
      </w:r>
      <w:r>
        <w:rPr>
          <w:sz w:val="24"/>
          <w:szCs w:val="24"/>
        </w:rPr>
        <w:t xml:space="preserve">ectangles. </w:t>
      </w:r>
      <w:proofErr w:type="gramStart"/>
      <w:r>
        <w:rPr>
          <w:sz w:val="24"/>
          <w:szCs w:val="24"/>
        </w:rPr>
        <w:t>w</w:t>
      </w:r>
      <w:proofErr w:type="gramEnd"/>
      <w:r>
        <w:rPr>
          <w:sz w:val="24"/>
          <w:szCs w:val="24"/>
        </w:rPr>
        <w:t xml:space="preserve"> is for </w:t>
      </w:r>
      <w:r w:rsidRPr="00EE6A8B">
        <w:rPr>
          <w:sz w:val="24"/>
          <w:szCs w:val="24"/>
          <w:u w:val="single"/>
        </w:rPr>
        <w:t>w</w:t>
      </w:r>
      <w:r>
        <w:rPr>
          <w:sz w:val="24"/>
          <w:szCs w:val="24"/>
        </w:rPr>
        <w:t xml:space="preserve">alls, f is for </w:t>
      </w:r>
      <w:r w:rsidRPr="00EE6A8B">
        <w:rPr>
          <w:sz w:val="24"/>
          <w:szCs w:val="24"/>
          <w:u w:val="single"/>
        </w:rPr>
        <w:t>f</w:t>
      </w:r>
      <w:r>
        <w:rPr>
          <w:sz w:val="24"/>
          <w:szCs w:val="24"/>
        </w:rPr>
        <w:t xml:space="preserve">luid, </w:t>
      </w:r>
      <w:proofErr w:type="spellStart"/>
      <w:r>
        <w:rPr>
          <w:sz w:val="24"/>
          <w:szCs w:val="24"/>
        </w:rPr>
        <w:t>i</w:t>
      </w:r>
      <w:proofErr w:type="spellEnd"/>
      <w:r>
        <w:rPr>
          <w:sz w:val="24"/>
          <w:szCs w:val="24"/>
        </w:rPr>
        <w:t xml:space="preserve"> is for sources (</w:t>
      </w:r>
      <w:r w:rsidRPr="00EE6A8B">
        <w:rPr>
          <w:sz w:val="24"/>
          <w:szCs w:val="24"/>
          <w:u w:val="single"/>
        </w:rPr>
        <w:t>i</w:t>
      </w:r>
      <w:r>
        <w:rPr>
          <w:sz w:val="24"/>
          <w:szCs w:val="24"/>
        </w:rPr>
        <w:t>n flows), o is for sinks (</w:t>
      </w:r>
      <w:r w:rsidRPr="00EE6A8B">
        <w:rPr>
          <w:sz w:val="24"/>
          <w:szCs w:val="24"/>
          <w:u w:val="single"/>
        </w:rPr>
        <w:t>o</w:t>
      </w:r>
      <w:r>
        <w:rPr>
          <w:sz w:val="24"/>
          <w:szCs w:val="24"/>
        </w:rPr>
        <w:t>ut flows)</w:t>
      </w:r>
      <w:r w:rsidR="004E1D82">
        <w:rPr>
          <w:sz w:val="24"/>
          <w:szCs w:val="24"/>
        </w:rPr>
        <w:t xml:space="preserve">, and c is for </w:t>
      </w:r>
      <w:r w:rsidR="004E1D82">
        <w:rPr>
          <w:sz w:val="24"/>
          <w:szCs w:val="24"/>
          <w:u w:val="single"/>
        </w:rPr>
        <w:t>c</w:t>
      </w:r>
      <w:r w:rsidR="004E1D82">
        <w:rPr>
          <w:sz w:val="24"/>
          <w:szCs w:val="24"/>
        </w:rPr>
        <w:t>lear (emptying the screen).</w:t>
      </w: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12655A" w:rsidRDefault="0012655A" w:rsidP="00697F05">
      <w:pPr>
        <w:rPr>
          <w:sz w:val="24"/>
          <w:szCs w:val="24"/>
        </w:rPr>
      </w:pPr>
    </w:p>
    <w:p w:rsidR="00615199" w:rsidRPr="0012655A" w:rsidRDefault="00615199" w:rsidP="00697F05">
      <w:pPr>
        <w:rPr>
          <w:sz w:val="32"/>
          <w:szCs w:val="32"/>
        </w:rPr>
      </w:pPr>
      <w:r w:rsidRPr="0012655A">
        <w:rPr>
          <w:sz w:val="32"/>
          <w:szCs w:val="32"/>
        </w:rPr>
        <w:lastRenderedPageBreak/>
        <w:t xml:space="preserve">Running a simulation: </w:t>
      </w:r>
    </w:p>
    <w:p w:rsidR="00615199" w:rsidRDefault="00615199" w:rsidP="00697F05">
      <w:pPr>
        <w:rPr>
          <w:sz w:val="24"/>
          <w:szCs w:val="24"/>
        </w:rPr>
      </w:pPr>
      <w:r>
        <w:rPr>
          <w:sz w:val="24"/>
          <w:szCs w:val="24"/>
        </w:rPr>
        <w:t>Once you have your simulation ready, you can start it simply by clicking start.</w:t>
      </w:r>
    </w:p>
    <w:p w:rsidR="00615199" w:rsidRDefault="00615199" w:rsidP="00697F05">
      <w:pPr>
        <w:rPr>
          <w:sz w:val="24"/>
          <w:szCs w:val="24"/>
        </w:rPr>
      </w:pPr>
      <w:r>
        <w:rPr>
          <w:sz w:val="24"/>
          <w:szCs w:val="24"/>
        </w:rPr>
        <w:t xml:space="preserve">For </w:t>
      </w:r>
      <w:r w:rsidR="004E1D82">
        <w:rPr>
          <w:sz w:val="24"/>
          <w:szCs w:val="24"/>
        </w:rPr>
        <w:t>instance</w:t>
      </w:r>
      <w:r>
        <w:rPr>
          <w:sz w:val="24"/>
          <w:szCs w:val="24"/>
        </w:rPr>
        <w:t>: this could be a simulation you might make.</w:t>
      </w:r>
    </w:p>
    <w:p w:rsidR="00615199" w:rsidRDefault="00615199" w:rsidP="00E9626C">
      <w:pPr>
        <w:jc w:val="center"/>
        <w:rPr>
          <w:sz w:val="24"/>
          <w:szCs w:val="24"/>
        </w:rPr>
      </w:pPr>
      <w:bookmarkStart w:id="0" w:name="_GoBack"/>
      <w:r>
        <w:rPr>
          <w:noProof/>
        </w:rPr>
        <w:drawing>
          <wp:inline distT="0" distB="0" distL="0" distR="0" wp14:anchorId="453B245A" wp14:editId="00FB5848">
            <wp:extent cx="2881223" cy="31187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600" t="11613" r="16110" b="33946"/>
                    <a:stretch/>
                  </pic:blipFill>
                  <pic:spPr bwMode="auto">
                    <a:xfrm>
                      <a:off x="0" y="0"/>
                      <a:ext cx="2900189" cy="313931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15199" w:rsidRDefault="00615199" w:rsidP="00697F05">
      <w:pPr>
        <w:rPr>
          <w:sz w:val="24"/>
          <w:szCs w:val="24"/>
        </w:rPr>
      </w:pPr>
      <w:r>
        <w:rPr>
          <w:sz w:val="24"/>
          <w:szCs w:val="24"/>
        </w:rPr>
        <w:t>And once you click run, this would be the immediate start.</w:t>
      </w:r>
    </w:p>
    <w:p w:rsidR="00615199" w:rsidRDefault="00615199" w:rsidP="00E9626C">
      <w:pPr>
        <w:jc w:val="center"/>
        <w:rPr>
          <w:sz w:val="24"/>
          <w:szCs w:val="24"/>
        </w:rPr>
      </w:pPr>
      <w:r>
        <w:rPr>
          <w:noProof/>
        </w:rPr>
        <w:drawing>
          <wp:inline distT="0" distB="0" distL="0" distR="0" wp14:anchorId="5F96FDDB" wp14:editId="038FD0D7">
            <wp:extent cx="3017663"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872" t="11095" r="16110" b="34194"/>
                    <a:stretch/>
                  </pic:blipFill>
                  <pic:spPr bwMode="auto">
                    <a:xfrm>
                      <a:off x="0" y="0"/>
                      <a:ext cx="3040385" cy="3224498"/>
                    </a:xfrm>
                    <a:prstGeom prst="rect">
                      <a:avLst/>
                    </a:prstGeom>
                    <a:ln>
                      <a:noFill/>
                    </a:ln>
                    <a:extLst>
                      <a:ext uri="{53640926-AAD7-44D8-BBD7-CCE9431645EC}">
                        <a14:shadowObscured xmlns:a14="http://schemas.microsoft.com/office/drawing/2010/main"/>
                      </a:ext>
                    </a:extLst>
                  </pic:spPr>
                </pic:pic>
              </a:graphicData>
            </a:graphic>
          </wp:inline>
        </w:drawing>
      </w:r>
    </w:p>
    <w:p w:rsidR="00615199" w:rsidRDefault="00615199" w:rsidP="00697F05">
      <w:pPr>
        <w:rPr>
          <w:sz w:val="24"/>
          <w:szCs w:val="24"/>
        </w:rPr>
      </w:pPr>
      <w:r>
        <w:rPr>
          <w:sz w:val="24"/>
          <w:szCs w:val="24"/>
        </w:rPr>
        <w:lastRenderedPageBreak/>
        <w:t xml:space="preserve">You can still change the fluid type and temperature, and the incoming x velocity. </w:t>
      </w:r>
    </w:p>
    <w:p w:rsidR="00615199" w:rsidRDefault="00615199" w:rsidP="00697F05">
      <w:pPr>
        <w:rPr>
          <w:sz w:val="24"/>
          <w:szCs w:val="24"/>
        </w:rPr>
      </w:pPr>
      <w:r>
        <w:rPr>
          <w:sz w:val="24"/>
          <w:szCs w:val="24"/>
        </w:rPr>
        <w:t>Additional, on the main screen if you hover you mouse, it will display the fluid density (rho) at a given spot and the velocity (u).</w:t>
      </w:r>
    </w:p>
    <w:p w:rsidR="00615199" w:rsidRDefault="00615199" w:rsidP="00615199">
      <w:pPr>
        <w:jc w:val="center"/>
        <w:rPr>
          <w:sz w:val="24"/>
          <w:szCs w:val="24"/>
        </w:rPr>
      </w:pPr>
      <w:r>
        <w:rPr>
          <w:noProof/>
        </w:rPr>
        <w:drawing>
          <wp:inline distT="0" distB="0" distL="0" distR="0" wp14:anchorId="02918710" wp14:editId="72EDE03C">
            <wp:extent cx="3692105" cy="39326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867" t="11354" r="16110" b="33688"/>
                    <a:stretch/>
                  </pic:blipFill>
                  <pic:spPr bwMode="auto">
                    <a:xfrm>
                      <a:off x="0" y="0"/>
                      <a:ext cx="3701361" cy="3942557"/>
                    </a:xfrm>
                    <a:prstGeom prst="rect">
                      <a:avLst/>
                    </a:prstGeom>
                    <a:ln>
                      <a:noFill/>
                    </a:ln>
                    <a:extLst>
                      <a:ext uri="{53640926-AAD7-44D8-BBD7-CCE9431645EC}">
                        <a14:shadowObscured xmlns:a14="http://schemas.microsoft.com/office/drawing/2010/main"/>
                      </a:ext>
                    </a:extLst>
                  </pic:spPr>
                </pic:pic>
              </a:graphicData>
            </a:graphic>
          </wp:inline>
        </w:drawing>
      </w:r>
    </w:p>
    <w:p w:rsidR="00615199" w:rsidRDefault="00615199" w:rsidP="00615199">
      <w:pPr>
        <w:jc w:val="center"/>
        <w:rPr>
          <w:sz w:val="24"/>
          <w:szCs w:val="24"/>
        </w:rPr>
      </w:pPr>
    </w:p>
    <w:p w:rsidR="00615199" w:rsidRDefault="00615199" w:rsidP="00615199">
      <w:pPr>
        <w:rPr>
          <w:sz w:val="24"/>
          <w:szCs w:val="24"/>
        </w:rPr>
      </w:pPr>
      <w:r>
        <w:rPr>
          <w:sz w:val="24"/>
          <w:szCs w:val="24"/>
        </w:rPr>
        <w:t xml:space="preserve">Additionally you can still draw in the simulation. However, you’re now limited to only adding walls, and the tool </w:t>
      </w:r>
      <w:r w:rsidR="007429E2">
        <w:rPr>
          <w:sz w:val="24"/>
          <w:szCs w:val="24"/>
        </w:rPr>
        <w:t xml:space="preserve">works like a pen now adding a wall wherever you click, or drag the mouse while pressed. For instance you could draw this barrier between the </w:t>
      </w:r>
      <w:proofErr w:type="gramStart"/>
      <w:r w:rsidR="007429E2">
        <w:rPr>
          <w:sz w:val="24"/>
          <w:szCs w:val="24"/>
        </w:rPr>
        <w:t>tunnel</w:t>
      </w:r>
      <w:proofErr w:type="gramEnd"/>
      <w:r w:rsidR="007429E2">
        <w:rPr>
          <w:sz w:val="24"/>
          <w:szCs w:val="24"/>
        </w:rPr>
        <w:t xml:space="preserve"> from the source,</w:t>
      </w:r>
    </w:p>
    <w:p w:rsidR="007429E2" w:rsidRDefault="007429E2" w:rsidP="007429E2">
      <w:pPr>
        <w:jc w:val="center"/>
        <w:rPr>
          <w:sz w:val="24"/>
          <w:szCs w:val="24"/>
        </w:rPr>
      </w:pPr>
      <w:r>
        <w:rPr>
          <w:noProof/>
        </w:rPr>
        <w:lastRenderedPageBreak/>
        <w:drawing>
          <wp:inline distT="0" distB="0" distL="0" distR="0" wp14:anchorId="6AA09DC7" wp14:editId="0714CD3B">
            <wp:extent cx="2449902" cy="2626404"/>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161" t="11612" r="16401" b="34189"/>
                    <a:stretch/>
                  </pic:blipFill>
                  <pic:spPr bwMode="auto">
                    <a:xfrm>
                      <a:off x="0" y="0"/>
                      <a:ext cx="2482286" cy="2661121"/>
                    </a:xfrm>
                    <a:prstGeom prst="rect">
                      <a:avLst/>
                    </a:prstGeom>
                    <a:ln>
                      <a:noFill/>
                    </a:ln>
                    <a:extLst>
                      <a:ext uri="{53640926-AAD7-44D8-BBD7-CCE9431645EC}">
                        <a14:shadowObscured xmlns:a14="http://schemas.microsoft.com/office/drawing/2010/main"/>
                      </a:ext>
                    </a:extLst>
                  </pic:spPr>
                </pic:pic>
              </a:graphicData>
            </a:graphic>
          </wp:inline>
        </w:drawing>
      </w:r>
    </w:p>
    <w:p w:rsidR="007429E2" w:rsidRDefault="007429E2" w:rsidP="00697F05">
      <w:pPr>
        <w:rPr>
          <w:sz w:val="24"/>
          <w:szCs w:val="24"/>
        </w:rPr>
      </w:pPr>
    </w:p>
    <w:p w:rsidR="007429E2" w:rsidRDefault="007429E2" w:rsidP="00697F05">
      <w:pPr>
        <w:rPr>
          <w:sz w:val="24"/>
          <w:szCs w:val="24"/>
        </w:rPr>
      </w:pPr>
      <w:r>
        <w:rPr>
          <w:sz w:val="24"/>
          <w:szCs w:val="24"/>
        </w:rPr>
        <w:t>Or even cut the source and sink off entirely.</w:t>
      </w:r>
    </w:p>
    <w:p w:rsidR="007429E2" w:rsidRDefault="007429E2" w:rsidP="007429E2">
      <w:pPr>
        <w:jc w:val="center"/>
        <w:rPr>
          <w:noProof/>
        </w:rPr>
      </w:pPr>
      <w:r>
        <w:rPr>
          <w:noProof/>
        </w:rPr>
        <w:drawing>
          <wp:inline distT="0" distB="0" distL="0" distR="0" wp14:anchorId="57EFF5F8" wp14:editId="556E12E8">
            <wp:extent cx="3114136" cy="33198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300" t="11613" r="16111" b="34203"/>
                    <a:stretch/>
                  </pic:blipFill>
                  <pic:spPr bwMode="auto">
                    <a:xfrm>
                      <a:off x="0" y="0"/>
                      <a:ext cx="3125051" cy="3331519"/>
                    </a:xfrm>
                    <a:prstGeom prst="rect">
                      <a:avLst/>
                    </a:prstGeom>
                    <a:ln>
                      <a:noFill/>
                    </a:ln>
                    <a:extLst>
                      <a:ext uri="{53640926-AAD7-44D8-BBD7-CCE9431645EC}">
                        <a14:shadowObscured xmlns:a14="http://schemas.microsoft.com/office/drawing/2010/main"/>
                      </a:ext>
                    </a:extLst>
                  </pic:spPr>
                </pic:pic>
              </a:graphicData>
            </a:graphic>
          </wp:inline>
        </w:drawing>
      </w:r>
    </w:p>
    <w:p w:rsidR="007429E2" w:rsidRDefault="007429E2" w:rsidP="00697F05">
      <w:pPr>
        <w:rPr>
          <w:noProof/>
        </w:rPr>
      </w:pPr>
      <w:r>
        <w:rPr>
          <w:noProof/>
        </w:rPr>
        <w:t>Or trap the fluid in the tunnel.</w:t>
      </w:r>
    </w:p>
    <w:p w:rsidR="00615199" w:rsidRDefault="007429E2" w:rsidP="007429E2">
      <w:pPr>
        <w:jc w:val="center"/>
        <w:rPr>
          <w:sz w:val="24"/>
          <w:szCs w:val="24"/>
        </w:rPr>
      </w:pPr>
      <w:r>
        <w:rPr>
          <w:noProof/>
        </w:rPr>
        <w:lastRenderedPageBreak/>
        <w:drawing>
          <wp:inline distT="0" distB="0" distL="0" distR="0" wp14:anchorId="44551E7E" wp14:editId="4BD90A02">
            <wp:extent cx="3053751" cy="32522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007" t="11611" r="15961" b="33422"/>
                    <a:stretch/>
                  </pic:blipFill>
                  <pic:spPr bwMode="auto">
                    <a:xfrm>
                      <a:off x="0" y="0"/>
                      <a:ext cx="3085081" cy="3285611"/>
                    </a:xfrm>
                    <a:prstGeom prst="rect">
                      <a:avLst/>
                    </a:prstGeom>
                    <a:ln>
                      <a:noFill/>
                    </a:ln>
                    <a:extLst>
                      <a:ext uri="{53640926-AAD7-44D8-BBD7-CCE9431645EC}">
                        <a14:shadowObscured xmlns:a14="http://schemas.microsoft.com/office/drawing/2010/main"/>
                      </a:ext>
                    </a:extLst>
                  </pic:spPr>
                </pic:pic>
              </a:graphicData>
            </a:graphic>
          </wp:inline>
        </w:drawing>
      </w:r>
    </w:p>
    <w:p w:rsidR="00615199" w:rsidRDefault="00B55E9D" w:rsidP="00697F05">
      <w:pPr>
        <w:rPr>
          <w:sz w:val="24"/>
          <w:szCs w:val="24"/>
        </w:rPr>
      </w:pPr>
      <w:r>
        <w:rPr>
          <w:sz w:val="24"/>
          <w:szCs w:val="24"/>
        </w:rPr>
        <w:t>When you stop the simulation the additional drawn on walls will be removed (pausing they’ll persist, you can even add more of these drawn on barriers while paused, so it’s as if the entire wall has instantly appeared).</w:t>
      </w:r>
    </w:p>
    <w:p w:rsidR="00B55E9D" w:rsidRPr="000B3F06" w:rsidRDefault="00B55E9D" w:rsidP="00697F05">
      <w:pPr>
        <w:rPr>
          <w:sz w:val="24"/>
          <w:szCs w:val="24"/>
        </w:rPr>
      </w:pPr>
    </w:p>
    <w:p w:rsidR="000B3F06" w:rsidRPr="000B3F06" w:rsidRDefault="000B3F06" w:rsidP="00697F05">
      <w:pPr>
        <w:rPr>
          <w:sz w:val="24"/>
          <w:szCs w:val="24"/>
        </w:rPr>
      </w:pPr>
    </w:p>
    <w:sectPr w:rsidR="000B3F06" w:rsidRPr="000B3F06">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753" w:rsidRDefault="00D12753" w:rsidP="00697F05">
      <w:pPr>
        <w:spacing w:after="0" w:line="240" w:lineRule="auto"/>
      </w:pPr>
      <w:r>
        <w:separator/>
      </w:r>
    </w:p>
  </w:endnote>
  <w:endnote w:type="continuationSeparator" w:id="0">
    <w:p w:rsidR="00D12753" w:rsidRDefault="00D12753" w:rsidP="0069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0413424"/>
      <w:docPartObj>
        <w:docPartGallery w:val="Page Numbers (Bottom of Page)"/>
        <w:docPartUnique/>
      </w:docPartObj>
    </w:sdtPr>
    <w:sdtEndPr>
      <w:rPr>
        <w:noProof/>
      </w:rPr>
    </w:sdtEndPr>
    <w:sdtContent>
      <w:p w:rsidR="0012655A" w:rsidRDefault="0012655A">
        <w:pPr>
          <w:pStyle w:val="Footer"/>
          <w:jc w:val="right"/>
        </w:pPr>
        <w:r>
          <w:fldChar w:fldCharType="begin"/>
        </w:r>
        <w:r>
          <w:instrText xml:space="preserve"> PAGE   \* MERGEFORMAT </w:instrText>
        </w:r>
        <w:r>
          <w:fldChar w:fldCharType="separate"/>
        </w:r>
        <w:r w:rsidR="00E9626C">
          <w:rPr>
            <w:noProof/>
          </w:rPr>
          <w:t>7</w:t>
        </w:r>
        <w:r>
          <w:rPr>
            <w:noProof/>
          </w:rPr>
          <w:fldChar w:fldCharType="end"/>
        </w:r>
      </w:p>
    </w:sdtContent>
  </w:sdt>
  <w:p w:rsidR="0012655A" w:rsidRDefault="001265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753" w:rsidRDefault="00D12753" w:rsidP="00697F05">
      <w:pPr>
        <w:spacing w:after="0" w:line="240" w:lineRule="auto"/>
      </w:pPr>
      <w:r>
        <w:separator/>
      </w:r>
    </w:p>
  </w:footnote>
  <w:footnote w:type="continuationSeparator" w:id="0">
    <w:p w:rsidR="00D12753" w:rsidRDefault="00D12753" w:rsidP="00697F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11" w:rsidRDefault="00D84E11" w:rsidP="00D84E11">
    <w:pPr>
      <w:pBdr>
        <w:left w:val="single" w:sz="12" w:space="11" w:color="5B9BD5" w:themeColor="accent1"/>
      </w:pBdr>
      <w:tabs>
        <w:tab w:val="left" w:pos="3620"/>
        <w:tab w:val="left" w:pos="3964"/>
      </w:tabs>
      <w:rPr>
        <w:sz w:val="48"/>
        <w:szCs w:val="48"/>
      </w:rPr>
    </w:pPr>
    <w:r>
      <w:rPr>
        <w:sz w:val="48"/>
        <w:szCs w:val="48"/>
      </w:rPr>
      <w:t>LIQUID:</w:t>
    </w:r>
  </w:p>
  <w:p w:rsidR="00D84E11" w:rsidRPr="005A6D2B" w:rsidRDefault="00E9626C" w:rsidP="00D84E11">
    <w:pPr>
      <w:pStyle w:val="Header"/>
      <w:rPr>
        <w:rFonts w:ascii="Times New Roman" w:hAnsi="Times New Roman" w:cs="Times New Roman"/>
      </w:rPr>
    </w:pPr>
    <w:sdt>
      <w:sdtPr>
        <w:rPr>
          <w:rFonts w:ascii="Times New Roman" w:hAnsi="Times New Roman" w:cs="Times New Roman"/>
          <w:sz w:val="28"/>
          <w:szCs w:val="28"/>
        </w:rPr>
        <w:alias w:val="Title"/>
        <w:tag w:val=""/>
        <w:id w:val="-932208079"/>
        <w:placeholder>
          <w:docPart w:val="B1E7664F3EC74CA4ADFC6A80D7D5702A"/>
        </w:placeholder>
        <w:dataBinding w:prefixMappings="xmlns:ns0='http://purl.org/dc/elements/1.1/' xmlns:ns1='http://schemas.openxmlformats.org/package/2006/metadata/core-properties' " w:xpath="/ns1:coreProperties[1]/ns0:title[1]" w:storeItemID="{6C3C8BC8-F283-45AE-878A-BAB7291924A1}"/>
        <w:text/>
      </w:sdtPr>
      <w:sdtEndPr/>
      <w:sdtContent>
        <w:r w:rsidR="00D84E11">
          <w:rPr>
            <w:rFonts w:ascii="Times New Roman" w:hAnsi="Times New Roman" w:cs="Times New Roman"/>
            <w:sz w:val="28"/>
            <w:szCs w:val="28"/>
          </w:rPr>
          <w:t>2D Fluid Dynamics Simulator</w:t>
        </w:r>
      </w:sdtContent>
    </w:sdt>
  </w:p>
  <w:p w:rsidR="00697F05" w:rsidRDefault="00697F05" w:rsidP="00D84E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80384"/>
    <w:multiLevelType w:val="hybridMultilevel"/>
    <w:tmpl w:val="921CA5EA"/>
    <w:lvl w:ilvl="0" w:tplc="5A549D8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F05"/>
    <w:rsid w:val="0003605D"/>
    <w:rsid w:val="000B3F06"/>
    <w:rsid w:val="0012655A"/>
    <w:rsid w:val="002F743C"/>
    <w:rsid w:val="0049159E"/>
    <w:rsid w:val="004E1D82"/>
    <w:rsid w:val="00615199"/>
    <w:rsid w:val="00697F05"/>
    <w:rsid w:val="007429E2"/>
    <w:rsid w:val="0088753D"/>
    <w:rsid w:val="009406A1"/>
    <w:rsid w:val="00B55E9D"/>
    <w:rsid w:val="00B81D94"/>
    <w:rsid w:val="00D12753"/>
    <w:rsid w:val="00D84E11"/>
    <w:rsid w:val="00E9626C"/>
    <w:rsid w:val="00E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B365A-34EA-419D-87A7-573724C7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F05"/>
  </w:style>
  <w:style w:type="paragraph" w:styleId="Footer">
    <w:name w:val="footer"/>
    <w:basedOn w:val="Normal"/>
    <w:link w:val="FooterChar"/>
    <w:uiPriority w:val="99"/>
    <w:unhideWhenUsed/>
    <w:rsid w:val="00697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F05"/>
  </w:style>
  <w:style w:type="paragraph" w:styleId="ListParagraph">
    <w:name w:val="List Paragraph"/>
    <w:basedOn w:val="Normal"/>
    <w:uiPriority w:val="34"/>
    <w:qFormat/>
    <w:rsid w:val="00697F05"/>
    <w:pPr>
      <w:ind w:left="720"/>
      <w:contextualSpacing/>
    </w:pPr>
  </w:style>
  <w:style w:type="paragraph" w:customStyle="1" w:styleId="Heading">
    <w:name w:val="Heading"/>
    <w:basedOn w:val="Normal"/>
    <w:next w:val="Normal"/>
    <w:rsid w:val="00D84E11"/>
    <w:pPr>
      <w:widowControl w:val="0"/>
      <w:suppressAutoHyphens/>
      <w:spacing w:after="0" w:line="240" w:lineRule="auto"/>
      <w:jc w:val="center"/>
    </w:pPr>
    <w:rPr>
      <w:rFonts w:ascii="Arial" w:eastAsia="Times New Roman" w:hAnsi="Arial" w:cs="Arial"/>
      <w:b/>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E7664F3EC74CA4ADFC6A80D7D5702A"/>
        <w:category>
          <w:name w:val="General"/>
          <w:gallery w:val="placeholder"/>
        </w:category>
        <w:types>
          <w:type w:val="bbPlcHdr"/>
        </w:types>
        <w:behaviors>
          <w:behavior w:val="content"/>
        </w:behaviors>
        <w:guid w:val="{77B660E2-AC70-4A3C-9D6C-9C66FEED294E}"/>
      </w:docPartPr>
      <w:docPartBody>
        <w:p w:rsidR="00490B24" w:rsidRDefault="009F5323" w:rsidP="009F5323">
          <w:pPr>
            <w:pStyle w:val="B1E7664F3EC74CA4ADFC6A80D7D5702A"/>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323"/>
    <w:rsid w:val="00490B24"/>
    <w:rsid w:val="009F5323"/>
    <w:rsid w:val="00E63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7664F3EC74CA4ADFC6A80D7D5702A">
    <w:name w:val="B1E7664F3EC74CA4ADFC6A80D7D5702A"/>
    <w:rsid w:val="009F5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2D Fluid Dynamics Simulator</vt:lpstr>
    </vt:vector>
  </TitlesOfParts>
  <Company/>
  <LinksUpToDate>false</LinksUpToDate>
  <CharactersWithSpaces>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Fluid Dynamics Simulator</dc:title>
  <dc:subject/>
  <dc:creator>Michael Bonifant</dc:creator>
  <cp:keywords/>
  <dc:description/>
  <cp:lastModifiedBy>Bonifant Michael Chase</cp:lastModifiedBy>
  <cp:revision>8</cp:revision>
  <dcterms:created xsi:type="dcterms:W3CDTF">2015-12-15T14:28:00Z</dcterms:created>
  <dcterms:modified xsi:type="dcterms:W3CDTF">2015-12-15T23:02:00Z</dcterms:modified>
</cp:coreProperties>
</file>