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80E30" w:rsidRPr="00C80E30" w:rsidRDefault="00C80E30" w:rsidP="00C80E30">
      <w:pPr>
        <w:pStyle w:val="Heading1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C80E30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Parchetul de pe lângă 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{institutie}</w:t>
      </w:r>
    </w:p>
    <w:p w:rsidR="00906D9A" w:rsidRDefault="00906D9A"/>
    <w:p w:rsidR="00C80E30" w:rsidRDefault="00C80E30"/>
    <w:p w:rsidR="00C80E30" w:rsidRDefault="00C80E30">
      <w:r>
        <w:t xml:space="preserve">Dosar penal nr:  235235/6/2020 </w:t>
      </w:r>
    </w:p>
    <w:p w:rsidR="00C80E30" w:rsidRDefault="00C80E30" w:rsidP="00C80E30">
      <w:pPr>
        <w:jc w:val="center"/>
      </w:pPr>
    </w:p>
    <w:p w:rsidR="00C80E30" w:rsidRDefault="00C80E30" w:rsidP="00C80E30">
      <w:pPr>
        <w:jc w:val="center"/>
      </w:pPr>
    </w:p>
    <w:p w:rsidR="00C80E30" w:rsidRDefault="00C80E30" w:rsidP="00C80E30">
      <w:pPr>
        <w:jc w:val="center"/>
      </w:pPr>
    </w:p>
    <w:p w:rsidR="00C80E30" w:rsidRDefault="00C80E30" w:rsidP="00C80E30">
      <w:pPr>
        <w:jc w:val="center"/>
        <w:rPr>
          <w:b/>
          <w:sz w:val="28"/>
        </w:rPr>
      </w:pPr>
      <w:r>
        <w:rPr>
          <w:b/>
          <w:sz w:val="28"/>
        </w:rPr>
        <w:t>Domnule/Doamnă</w:t>
      </w:r>
      <w:r>
        <w:rPr>
          <w:b/>
          <w:sz w:val="28"/>
        </w:rPr>
        <w:t xml:space="preserve"> Prim-procuror</w:t>
      </w:r>
    </w:p>
    <w:p w:rsidR="00C80E30" w:rsidRDefault="00C80E30" w:rsidP="00C80E30">
      <w:pPr>
        <w:jc w:val="center"/>
        <w:rPr>
          <w:b/>
          <w:sz w:val="28"/>
        </w:rPr>
      </w:pPr>
    </w:p>
    <w:p w:rsidR="00C80E30" w:rsidRDefault="00C80E30" w:rsidP="00C80E30">
      <w:pPr>
        <w:spacing w:line="360" w:lineRule="auto"/>
        <w:jc w:val="both"/>
      </w:pPr>
    </w:p>
    <w:p w:rsidR="00C80E30" w:rsidRDefault="00C80E30" w:rsidP="00C80E30">
      <w:pPr>
        <w:spacing w:line="360" w:lineRule="auto"/>
        <w:jc w:val="both"/>
        <w:rPr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 xml:space="preserve">{subsemnat_get}, {nume}, {prenume},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CNP</w:t>
      </w:r>
      <w:r>
        <w:t xml:space="preserve"> {cnp}</w:t>
      </w:r>
      <w:r>
        <w:rPr>
          <w:sz w:val="24"/>
        </w:rPr>
        <w:t>,</w:t>
      </w:r>
      <w:r>
        <w:rPr>
          <w:sz w:val="24"/>
        </w:rPr>
        <w:t xml:space="preserve"> {domiciliu}</w:t>
      </w:r>
      <w:r>
        <w:rPr>
          <w:sz w:val="24"/>
        </w:rPr>
        <w:t xml:space="preserve"> în calitate de </w:t>
      </w:r>
      <w:r>
        <w:t>{parte}</w:t>
      </w:r>
      <w:r>
        <w:rPr>
          <w:sz w:val="24"/>
        </w:rPr>
        <w:t xml:space="preserve"> în dosarul penal nr. </w:t>
      </w:r>
      <w:r>
        <w:rPr>
          <w:rFonts w:ascii="Roboto Regular" w:eastAsia="Roboto Regular" w:hAnsi="Roboto Regular" w:cs="Roboto Regular"/>
          <w:color w:val="000000"/>
        </w:rPr>
        <w:t>{numar_dosar}</w:t>
      </w:r>
      <w:r>
        <w:rPr>
          <w:sz w:val="24"/>
        </w:rPr>
        <w:t xml:space="preserve">, privind pe </w:t>
      </w:r>
      <w:r>
        <w:rPr>
          <w:rFonts w:ascii="Liberation Serif Bold" w:eastAsia="Liberation Serif Bold" w:hAnsi="Liberation Serif Bold" w:cs="Liberation Serif Bold"/>
          <w:b/>
          <w:color w:val="000000"/>
          <w:sz w:val="24"/>
        </w:rPr>
        <w:t>subiect dosar penal</w:t>
      </w:r>
      <w:r>
        <w:rPr>
          <w:sz w:val="24"/>
        </w:rPr>
        <w:t xml:space="preserve">, În temeiul art. 63 alin. 1 C. proc. pen. cu referire la art. 46 alin. 1 C. proc. pen., formulez prezenta </w:t>
      </w:r>
    </w:p>
    <w:p w:rsidR="00C80E30" w:rsidRDefault="00C80E30" w:rsidP="00C80E30">
      <w:pPr>
        <w:spacing w:line="360" w:lineRule="auto"/>
        <w:jc w:val="both"/>
        <w:rPr>
          <w:sz w:val="24"/>
        </w:rPr>
      </w:pPr>
    </w:p>
    <w:p w:rsidR="00C80E30" w:rsidRDefault="00C80E30" w:rsidP="00C80E30">
      <w:pPr>
        <w:spacing w:line="360" w:lineRule="auto"/>
        <w:jc w:val="both"/>
        <w:rPr>
          <w:sz w:val="24"/>
        </w:rPr>
      </w:pPr>
    </w:p>
    <w:p w:rsidR="00C80E30" w:rsidRDefault="00C80E30" w:rsidP="00C80E30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CERERE DE DISJUNGERE </w:t>
      </w:r>
    </w:p>
    <w:p w:rsidR="00C80E30" w:rsidRDefault="00C80E30" w:rsidP="00C80E30">
      <w:pPr>
        <w:spacing w:line="360" w:lineRule="auto"/>
        <w:jc w:val="center"/>
        <w:rPr>
          <w:b/>
          <w:sz w:val="28"/>
        </w:rPr>
      </w:pPr>
    </w:p>
    <w:p w:rsidR="00C80E30" w:rsidRDefault="00C80E30" w:rsidP="00C80E30">
      <w:pPr>
        <w:spacing w:line="360" w:lineRule="auto"/>
      </w:pPr>
      <w:r>
        <w:rPr>
          <w:sz w:val="24"/>
        </w:rPr>
        <w:t xml:space="preserve">a cauzei cu privire la infracțiunea / infracțiunile de prevăzută de art. </w:t>
      </w:r>
      <w:r>
        <w:rPr>
          <w:sz w:val="24"/>
        </w:rPr>
        <w:t>{art }</w:t>
      </w:r>
      <w:r>
        <w:rPr>
          <w:sz w:val="24"/>
        </w:rPr>
        <w:t xml:space="preserve">, reținută / reținute în sarcina </w:t>
      </w:r>
      <w:r>
        <w:rPr>
          <w:sz w:val="24"/>
        </w:rPr>
        <w:t>suspectului</w:t>
      </w:r>
      <w:r>
        <w:rPr>
          <w:sz w:val="24"/>
        </w:rPr>
        <w:t xml:space="preserve"> numele,  prenumele</w:t>
      </w:r>
    </w:p>
    <w:p w:rsidR="00C80E30" w:rsidRDefault="00C80E30" w:rsidP="00C80E30">
      <w:pPr>
        <w:spacing w:line="360" w:lineRule="auto"/>
      </w:pPr>
    </w:p>
    <w:p w:rsidR="00C80E30" w:rsidRDefault="00C80E30" w:rsidP="00C80E30">
      <w:pPr>
        <w:spacing w:line="360" w:lineRule="auto"/>
        <w:rPr>
          <w:b/>
          <w:sz w:val="24"/>
        </w:rPr>
      </w:pPr>
      <w:r>
        <w:rPr>
          <w:b/>
          <w:sz w:val="24"/>
        </w:rPr>
        <w:t>Îmi întemeiez prezenta cerere pe următoarele argumente teoretice și de legalitate:</w:t>
      </w:r>
    </w:p>
    <w:p w:rsidR="00C80E30" w:rsidRDefault="00C80E30" w:rsidP="00C80E30">
      <w:pPr>
        <w:spacing w:line="360" w:lineRule="auto"/>
        <w:jc w:val="both"/>
        <w:rPr>
          <w:sz w:val="24"/>
        </w:rPr>
      </w:pPr>
      <w:r>
        <w:rPr>
          <w:b/>
          <w:sz w:val="24"/>
        </w:rPr>
        <w:t>ÎN FAPT</w:t>
      </w:r>
      <w:r>
        <w:rPr>
          <w:sz w:val="24"/>
        </w:rPr>
        <w:t xml:space="preserve">, </w:t>
      </w:r>
    </w:p>
    <w:p w:rsidR="00C80E30" w:rsidRDefault="00C80E30" w:rsidP="00C80E30">
      <w:pPr>
        <w:spacing w:line="360" w:lineRule="auto"/>
      </w:pPr>
    </w:p>
    <w:p w:rsidR="00C80E30" w:rsidRDefault="00C80E30" w:rsidP="00C80E30">
      <w:pPr>
        <w:spacing w:line="360" w:lineRule="auto"/>
        <w:rPr>
          <w:sz w:val="24"/>
        </w:rPr>
      </w:pPr>
      <w:r>
        <w:rPr>
          <w:sz w:val="24"/>
        </w:rPr>
        <w:t xml:space="preserve">În dosarul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 xml:space="preserve">nr. </w:t>
      </w:r>
      <w:r>
        <w:t xml:space="preserve">{nr_dosar} </w:t>
      </w:r>
      <w:r>
        <w:rPr>
          <w:sz w:val="24"/>
        </w:rPr>
        <w:t>{nume_institutie}</w:t>
      </w:r>
      <w:r>
        <w:t xml:space="preserve"> </w:t>
      </w:r>
      <w:r>
        <w:rPr>
          <w:sz w:val="24"/>
        </w:rPr>
        <w:t xml:space="preserve"> s-a dispus începerea urmăririi penale pentru săvârșirea infracțiunii/infracțiunilor de</w:t>
      </w:r>
      <w:r>
        <w:rPr>
          <w:sz w:val="24"/>
        </w:rPr>
        <w:t xml:space="preserve">  {denumire_infractiune}, </w:t>
      </w:r>
      <w:r>
        <w:rPr>
          <w:sz w:val="24"/>
        </w:rPr>
        <w:t>prevăzută/prevăzute de ar</w:t>
      </w:r>
      <w:r>
        <w:rPr>
          <w:sz w:val="24"/>
        </w:rPr>
        <w:t>t {art_incriminator},</w:t>
      </w:r>
    </w:p>
    <w:p w:rsidR="00C80E30" w:rsidRDefault="00C80E30" w:rsidP="00C80E30">
      <w:pPr>
        <w:spacing w:line="360" w:lineRule="auto"/>
        <w:rPr>
          <w:sz w:val="24"/>
        </w:rPr>
      </w:pPr>
      <w:r>
        <w:rPr>
          <w:sz w:val="24"/>
        </w:rPr>
        <w:t>constând în aceea că</w:t>
      </w:r>
      <w:r>
        <w:rPr>
          <w:sz w:val="24"/>
        </w:rPr>
        <w:t xml:space="preserve"> {stare_de_fapt}.</w:t>
      </w:r>
    </w:p>
    <w:p w:rsidR="00C80E30" w:rsidRDefault="00C80E30" w:rsidP="00C80E30">
      <w:pPr>
        <w:spacing w:line="360" w:lineRule="auto"/>
        <w:rPr>
          <w:sz w:val="24"/>
        </w:rPr>
      </w:pPr>
    </w:p>
    <w:p w:rsidR="00C80E30" w:rsidRDefault="00C80E30" w:rsidP="00C80E30">
      <w:pPr>
        <w:spacing w:line="360" w:lineRule="auto"/>
        <w:rPr>
          <w:sz w:val="24"/>
        </w:rPr>
      </w:pPr>
      <w:r>
        <w:rPr>
          <w:sz w:val="24"/>
        </w:rPr>
        <w:t>Prin Ordonanța procurorului nr.  din data de   s-a dispus efectuarea în continuare a urmăririi penale față de suspectul  , pentru săvârșirea infracțiunilor de</w:t>
      </w:r>
      <w:r>
        <w:rPr>
          <w:sz w:val="24"/>
        </w:rPr>
        <w:t xml:space="preserve"> {denumire_infractiune }</w:t>
      </w:r>
      <w:r>
        <w:rPr>
          <w:sz w:val="24"/>
        </w:rPr>
        <w:t>, prevăzute de art.</w:t>
      </w:r>
      <w:r>
        <w:rPr>
          <w:sz w:val="24"/>
        </w:rPr>
        <w:t xml:space="preserve"> {art_incriminator},</w:t>
      </w:r>
    </w:p>
    <w:p w:rsidR="00C80E30" w:rsidRDefault="00C80E30" w:rsidP="00C80E30">
      <w:pPr>
        <w:spacing w:line="360" w:lineRule="auto"/>
        <w:rPr>
          <w:sz w:val="24"/>
        </w:rPr>
      </w:pPr>
    </w:p>
    <w:p w:rsidR="00C80E30" w:rsidRDefault="00C80E30" w:rsidP="00C80E30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Analizând starea de fapt care a fost reținută de organul de urmărire penală în cauză, precum și situațiile juridice expuse mai sus, </w:t>
      </w:r>
      <w:r>
        <w:rPr>
          <w:b/>
          <w:sz w:val="24"/>
        </w:rPr>
        <w:t>constatăm că ne aflăm în cazul prevăzut de art. 46 alin. 1 C.proc. pen.</w:t>
      </w:r>
      <w:r>
        <w:rPr>
          <w:sz w:val="24"/>
        </w:rPr>
        <w:t xml:space="preserve">, în concret, pentru a se putea realiza o bună înfăptuire a justiției, apreciem că se impune ca cercetarea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 xml:space="preserve"> </w:t>
      </w:r>
      <w:r>
        <w:t>suspectului/inculpatului {nume}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 xml:space="preserve">,  </w:t>
      </w:r>
      <w:bookmarkStart w:id="0" w:name="prenumele"/>
      <w:r>
        <w:rPr>
          <w:noProof/>
        </w:rPr>
        <w:t xml:space="preserve"> {prenume}</w:t>
      </w:r>
      <w:bookmarkEnd w:id="0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 xml:space="preserve"> </w:t>
      </w:r>
      <w:r>
        <w:rPr>
          <w:sz w:val="24"/>
        </w:rPr>
        <w:t>cu privire la săvârșirea infracțiunii /</w:t>
      </w:r>
      <w:r>
        <w:rPr>
          <w:sz w:val="24"/>
        </w:rPr>
        <w:t xml:space="preserve"> infractiunilor {denumire_infractiuni} </w:t>
      </w:r>
      <w:r>
        <w:rPr>
          <w:sz w:val="24"/>
        </w:rPr>
        <w:t>prevăzute de art.</w:t>
      </w:r>
      <w:r>
        <w:rPr>
          <w:sz w:val="24"/>
        </w:rPr>
        <w:t xml:space="preserve"> {art_incriminator}</w:t>
      </w:r>
      <w:r w:rsidRPr="00C80E30">
        <w:rPr>
          <w:sz w:val="24"/>
        </w:rPr>
        <w:t xml:space="preserve"> </w:t>
      </w:r>
      <w:r>
        <w:rPr>
          <w:sz w:val="24"/>
        </w:rPr>
        <w:t>să se realizeze în mod separat, în raport de restul cauzei cu care organul de urmărire penală rămâne sesizat.</w:t>
      </w:r>
    </w:p>
    <w:p w:rsidR="00C80E30" w:rsidRDefault="00C80E30" w:rsidP="00C80E30">
      <w:pPr>
        <w:spacing w:line="360" w:lineRule="auto"/>
        <w:jc w:val="both"/>
        <w:rPr>
          <w:sz w:val="24"/>
        </w:rPr>
      </w:pPr>
    </w:p>
    <w:p w:rsidR="00C80E30" w:rsidRDefault="00C80E30" w:rsidP="00C80E30">
      <w:pPr>
        <w:spacing w:line="360" w:lineRule="auto"/>
        <w:jc w:val="both"/>
        <w:rPr>
          <w:sz w:val="24"/>
        </w:rPr>
      </w:pPr>
    </w:p>
    <w:p w:rsidR="00C80E30" w:rsidRDefault="00C80E30" w:rsidP="00C80E30">
      <w:pPr>
        <w:spacing w:line="360" w:lineRule="auto"/>
        <w:rPr>
          <w:sz w:val="24"/>
        </w:rPr>
      </w:pPr>
    </w:p>
    <w:p w:rsidR="00C80E30" w:rsidRDefault="00C80E30" w:rsidP="00C80E30">
      <w:pPr>
        <w:spacing w:line="360" w:lineRule="auto"/>
        <w:rPr>
          <w:sz w:val="24"/>
        </w:rPr>
      </w:pPr>
    </w:p>
    <w:p w:rsidR="00C80E30" w:rsidRDefault="00C80E30" w:rsidP="00C80E30">
      <w:pPr>
        <w:spacing w:line="360" w:lineRule="auto"/>
        <w:jc w:val="both"/>
        <w:rPr>
          <w:b/>
          <w:sz w:val="24"/>
        </w:rPr>
      </w:pPr>
      <w:r>
        <w:rPr>
          <w:sz w:val="24"/>
        </w:rPr>
        <w:lastRenderedPageBreak/>
        <w:t xml:space="preserve">Deși norma legală în vigoare reglementează </w:t>
      </w:r>
      <w:r>
        <w:rPr>
          <w:i/>
          <w:sz w:val="24"/>
        </w:rPr>
        <w:t>instituția disjungerii</w:t>
      </w:r>
      <w:r>
        <w:rPr>
          <w:sz w:val="24"/>
        </w:rPr>
        <w:t xml:space="preserve">, ca fiind una facultativă, rămânând la aprecierea organului judiciar dacă o dispune sau nu, </w:t>
      </w:r>
      <w:r>
        <w:rPr>
          <w:b/>
          <w:sz w:val="24"/>
        </w:rPr>
        <w:t>analizând actele dosarului, apreciem că pentru respectarea dreptului la un proces echitabil într-un termen rezonabil, cererea noastră trebuie admisă pentru următoarele argumente:</w:t>
      </w:r>
    </w:p>
    <w:p w:rsidR="00C80E30" w:rsidRDefault="00C80E30" w:rsidP="00C80E30">
      <w:pPr>
        <w:spacing w:line="360" w:lineRule="auto"/>
        <w:rPr>
          <w:sz w:val="24"/>
        </w:rPr>
      </w:pPr>
      <w:r>
        <w:rPr>
          <w:sz w:val="24"/>
        </w:rPr>
        <w:t>{argumente_succint_motivele}</w:t>
      </w:r>
    </w:p>
    <w:p w:rsidR="00C80E30" w:rsidRDefault="00C80E30" w:rsidP="00C80E30">
      <w:pPr>
        <w:spacing w:line="360" w:lineRule="auto"/>
        <w:rPr>
          <w:sz w:val="24"/>
        </w:rPr>
      </w:pPr>
    </w:p>
    <w:p w:rsidR="00C80E30" w:rsidRDefault="00C80E30" w:rsidP="00C80E30">
      <w:pPr>
        <w:spacing w:line="360" w:lineRule="auto"/>
        <w:jc w:val="both"/>
        <w:rPr>
          <w:i/>
          <w:sz w:val="24"/>
        </w:rPr>
      </w:pPr>
      <w:r>
        <w:rPr>
          <w:sz w:val="24"/>
        </w:rPr>
        <w:t xml:space="preserve">În acest context, rugăm organul de urmărire penală să constate că nu ne regăsim în cazul </w:t>
      </w:r>
      <w:r>
        <w:rPr>
          <w:b/>
          <w:sz w:val="24"/>
        </w:rPr>
        <w:t>expres reglementat de norma procesual penală la art. 43 alin. 1 C. proc. pen., respectiv cea a</w:t>
      </w:r>
      <w:r>
        <w:rPr>
          <w:sz w:val="24"/>
        </w:rPr>
        <w:t xml:space="preserve"> </w:t>
      </w:r>
      <w:r>
        <w:rPr>
          <w:b/>
          <w:sz w:val="24"/>
        </w:rPr>
        <w:t>concursului ideal de infracțiuni</w:t>
      </w:r>
      <w:r>
        <w:rPr>
          <w:sz w:val="24"/>
        </w:rPr>
        <w:t xml:space="preserve">, </w:t>
      </w:r>
      <w:r>
        <w:rPr>
          <w:b/>
          <w:sz w:val="24"/>
        </w:rPr>
        <w:t>a infracțiunii continue sau continuate</w:t>
      </w:r>
      <w:r>
        <w:rPr>
          <w:sz w:val="24"/>
        </w:rPr>
        <w:t xml:space="preserve">, </w:t>
      </w:r>
      <w:r>
        <w:rPr>
          <w:b/>
          <w:sz w:val="24"/>
        </w:rPr>
        <w:t>a celei complexe, ori de obicei</w:t>
      </w:r>
      <w:r>
        <w:rPr>
          <w:sz w:val="24"/>
        </w:rPr>
        <w:t xml:space="preserve">, când operează </w:t>
      </w:r>
      <w:r>
        <w:rPr>
          <w:i/>
          <w:sz w:val="24"/>
        </w:rPr>
        <w:t>ope legis</w:t>
      </w:r>
      <w:r>
        <w:rPr>
          <w:sz w:val="24"/>
        </w:rPr>
        <w:t xml:space="preserve"> instituția </w:t>
      </w:r>
      <w:r>
        <w:rPr>
          <w:i/>
          <w:sz w:val="24"/>
        </w:rPr>
        <w:t>reunirii obligatorii a cauzelor penale.</w:t>
      </w:r>
    </w:p>
    <w:p w:rsidR="00C80E30" w:rsidRDefault="00C80E30" w:rsidP="00C80E30">
      <w:pPr>
        <w:spacing w:line="360" w:lineRule="auto"/>
        <w:rPr>
          <w:sz w:val="24"/>
        </w:rPr>
      </w:pPr>
    </w:p>
    <w:p w:rsidR="00C80E30" w:rsidRDefault="00C80E30" w:rsidP="00C80E30">
      <w:pPr>
        <w:spacing w:line="360" w:lineRule="auto"/>
        <w:jc w:val="both"/>
        <w:rPr>
          <w:sz w:val="16"/>
        </w:rPr>
      </w:pPr>
    </w:p>
    <w:p w:rsidR="00C80E30" w:rsidRDefault="00C80E30" w:rsidP="00C80E30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De asemenea nu ne regăsim nici în cazul </w:t>
      </w:r>
      <w:r>
        <w:rPr>
          <w:b/>
          <w:sz w:val="24"/>
        </w:rPr>
        <w:t xml:space="preserve">unității naturale colective, </w:t>
      </w:r>
      <w:r>
        <w:rPr>
          <w:sz w:val="24"/>
        </w:rPr>
        <w:t>situație care se circumscrie aceleași dispoziții legale menționate mai sus.</w:t>
      </w:r>
    </w:p>
    <w:p w:rsidR="00C80E30" w:rsidRDefault="00C80E30" w:rsidP="00C80E30">
      <w:pPr>
        <w:spacing w:line="360" w:lineRule="auto"/>
        <w:rPr>
          <w:sz w:val="24"/>
        </w:rPr>
      </w:pPr>
    </w:p>
    <w:p w:rsidR="00C80E30" w:rsidRDefault="00C80E30" w:rsidP="00C80E30">
      <w:pPr>
        <w:spacing w:line="360" w:lineRule="auto"/>
        <w:rPr>
          <w:sz w:val="24"/>
        </w:rPr>
      </w:pPr>
      <w:r>
        <w:rPr>
          <w:sz w:val="24"/>
        </w:rPr>
        <w:t>De asemenea raportat la starea de fapt cu care organul de urmărire penală rămâne sesizat, ca urmare a disjungerii, apreciem că această măsură procesuală ce va fi dispusă nu afectează buna desfășurare a urmăririi penale și administrarea probelor în cauză, din contră considerăm că toate</w:t>
      </w:r>
      <w:r>
        <w:rPr>
          <w:sz w:val="24"/>
        </w:rPr>
        <w:t xml:space="preserve"> …garantiile procesuale </w:t>
      </w:r>
      <w:r>
        <w:rPr>
          <w:sz w:val="24"/>
        </w:rPr>
        <w:t>pe care legea le prevede sunt respectate, iar procesul se va soluționa cu celeritate.</w:t>
      </w:r>
    </w:p>
    <w:p w:rsidR="00C80E30" w:rsidRDefault="00C80E30" w:rsidP="00C80E30">
      <w:pPr>
        <w:spacing w:line="360" w:lineRule="auto"/>
        <w:rPr>
          <w:sz w:val="24"/>
        </w:rPr>
      </w:pPr>
    </w:p>
    <w:p w:rsidR="00C80E30" w:rsidRDefault="00C80E30" w:rsidP="00C80E30">
      <w:pPr>
        <w:spacing w:line="360" w:lineRule="auto"/>
        <w:rPr>
          <w:sz w:val="24"/>
        </w:rPr>
      </w:pPr>
    </w:p>
    <w:p w:rsidR="00C80E30" w:rsidRDefault="00C80E30" w:rsidP="00C80E30">
      <w:pPr>
        <w:spacing w:line="360" w:lineRule="auto"/>
        <w:rPr>
          <w:b/>
          <w:sz w:val="24"/>
        </w:rPr>
      </w:pPr>
      <w:r>
        <w:rPr>
          <w:b/>
          <w:sz w:val="24"/>
        </w:rPr>
        <w:t xml:space="preserve">În concluzie: </w:t>
      </w:r>
      <w:r>
        <w:rPr>
          <w:sz w:val="24"/>
        </w:rPr>
        <w:t>având în vedere argumentele menționate mai sus, vă solicităm disjungerea cauzei cu privire la următoarele infracțiuni:</w:t>
      </w:r>
      <w:r>
        <w:rPr>
          <w:sz w:val="24"/>
        </w:rPr>
        <w:t xml:space="preserve">  {denumire_infractiuni},  prevazute de art. {art_incriminator}  </w:t>
      </w:r>
      <w:r>
        <w:rPr>
          <w:sz w:val="24"/>
        </w:rPr>
        <w:t xml:space="preserve">și suspecți/ inculpați </w:t>
      </w:r>
      <w:r>
        <w:rPr>
          <w:sz w:val="24"/>
        </w:rPr>
        <w:t xml:space="preserve">{inculpati} </w:t>
      </w:r>
      <w:r>
        <w:rPr>
          <w:sz w:val="24"/>
        </w:rPr>
        <w:t>și continuarea cercetărilor într-un dosar separat</w:t>
      </w:r>
      <w:r>
        <w:rPr>
          <w:b/>
          <w:sz w:val="24"/>
        </w:rPr>
        <w:t>.</w:t>
      </w:r>
    </w:p>
    <w:p w:rsidR="00C80E30" w:rsidRDefault="00C80E30" w:rsidP="00C80E30">
      <w:pPr>
        <w:spacing w:line="360" w:lineRule="auto"/>
        <w:rPr>
          <w:b/>
          <w:sz w:val="24"/>
        </w:rPr>
      </w:pPr>
    </w:p>
    <w:p w:rsidR="00C80E30" w:rsidRDefault="00C80E30" w:rsidP="00C80E30"/>
    <w:tbl>
      <w:tblPr>
        <w:tblW w:w="9359" w:type="dxa"/>
        <w:tblInd w:w="-105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CellMar>
          <w:left w:w="0" w:type="dxa"/>
          <w:right w:w="0" w:type="dxa"/>
        </w:tblCellMar>
        <w:tblLook w:val="0600"/>
      </w:tblPr>
      <w:tblGrid>
        <w:gridCol w:w="2267"/>
        <w:gridCol w:w="2267"/>
        <w:gridCol w:w="4825"/>
      </w:tblGrid>
      <w:tr w:rsidR="00C80E30" w:rsidTr="00C80E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15" w:type="dxa"/>
              <w:left w:w="89" w:type="dxa"/>
              <w:bottom w:w="15" w:type="dxa"/>
              <w:right w:w="89" w:type="dxa"/>
            </w:tcMar>
          </w:tcPr>
          <w:p w:rsidR="00C80E30" w:rsidRPr="005977E0" w:rsidRDefault="00C80E30" w:rsidP="00D27960">
            <w:pPr>
              <w:spacing w:line="360" w:lineRule="auto"/>
              <w:jc w:val="both"/>
              <w:rPr>
                <w:rFonts w:ascii="Liberation Serif Bold" w:eastAsia="Liberation Serif Bold" w:hAnsi="Liberation Serif Bold" w:cs="Liberation Serif Bold"/>
                <w:b/>
                <w:color w:val="000000"/>
                <w:sz w:val="24"/>
              </w:rPr>
            </w:pPr>
            <w:r w:rsidRPr="005977E0">
              <w:rPr>
                <w:rFonts w:ascii="Liberation Serif Bold" w:eastAsia="Liberation Serif Bold" w:hAnsi="Liberation Serif Bold" w:cs="Liberation Serif Bold"/>
                <w:b/>
                <w:color w:val="000000"/>
                <w:sz w:val="24"/>
              </w:rPr>
              <w:t>Data,</w:t>
            </w:r>
          </w:p>
        </w:tc>
        <w:tc>
          <w:tcPr>
            <w:tcW w:w="2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15" w:type="dxa"/>
              <w:left w:w="89" w:type="dxa"/>
              <w:bottom w:w="15" w:type="dxa"/>
              <w:right w:w="89" w:type="dxa"/>
            </w:tcMar>
          </w:tcPr>
          <w:p w:rsidR="00C80E30" w:rsidRPr="005977E0" w:rsidRDefault="00C80E30" w:rsidP="00D27960">
            <w:pPr>
              <w:spacing w:line="360" w:lineRule="auto"/>
              <w:jc w:val="both"/>
              <w:rPr>
                <w:rFonts w:ascii="Liberation Serif Bold" w:eastAsia="Liberation Serif Bold" w:hAnsi="Liberation Serif Bold" w:cs="Liberation Serif Bold"/>
                <w:b/>
                <w:color w:val="000000"/>
                <w:sz w:val="24"/>
              </w:rPr>
            </w:pPr>
          </w:p>
        </w:tc>
        <w:tc>
          <w:tcPr>
            <w:tcW w:w="48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15" w:type="dxa"/>
              <w:left w:w="89" w:type="dxa"/>
              <w:bottom w:w="15" w:type="dxa"/>
              <w:right w:w="89" w:type="dxa"/>
            </w:tcMar>
          </w:tcPr>
          <w:p w:rsidR="00C80E30" w:rsidRDefault="00C80E30" w:rsidP="00D27960">
            <w:pPr>
              <w:spacing w:line="360" w:lineRule="auto"/>
              <w:jc w:val="both"/>
              <w:rPr>
                <w:rFonts w:ascii="Liberation Serif Bold" w:eastAsia="Liberation Serif Bold" w:hAnsi="Liberation Serif Bold" w:cs="Liberation Serif Bold"/>
                <w:b/>
                <w:color w:val="000000"/>
                <w:sz w:val="24"/>
              </w:rPr>
            </w:pPr>
            <w:r w:rsidRPr="005977E0">
              <w:rPr>
                <w:rFonts w:ascii="Liberation Serif Bold" w:eastAsia="Liberation Serif Bold" w:hAnsi="Liberation Serif Bold" w:cs="Liberation Serif Bold"/>
                <w:b/>
                <w:color w:val="000000"/>
                <w:sz w:val="24"/>
              </w:rPr>
              <w:t>Semnătura,</w:t>
            </w:r>
          </w:p>
          <w:p w:rsidR="00C80E30" w:rsidRDefault="00C80E30" w:rsidP="00D27960">
            <w:pPr>
              <w:spacing w:line="360" w:lineRule="auto"/>
              <w:jc w:val="both"/>
              <w:rPr>
                <w:rFonts w:ascii="Liberation Serif Bold" w:eastAsia="Liberation Serif Bold" w:hAnsi="Liberation Serif Bold" w:cs="Liberation Serif Bold"/>
                <w:b/>
                <w:color w:val="000000"/>
                <w:sz w:val="24"/>
              </w:rPr>
            </w:pPr>
          </w:p>
          <w:p w:rsidR="00C80E30" w:rsidRDefault="00C80E30" w:rsidP="00D27960">
            <w:pPr>
              <w:spacing w:line="360" w:lineRule="auto"/>
              <w:jc w:val="both"/>
              <w:rPr>
                <w:rFonts w:ascii="Liberation Serif Bold" w:eastAsia="Liberation Serif Bold" w:hAnsi="Liberation Serif Bold" w:cs="Liberation Serif Bold"/>
                <w:b/>
                <w:color w:val="000000"/>
                <w:sz w:val="24"/>
              </w:rPr>
            </w:pPr>
          </w:p>
          <w:p w:rsidR="00C80E30" w:rsidRPr="005977E0" w:rsidRDefault="00C80E30" w:rsidP="00D27960">
            <w:pPr>
              <w:spacing w:line="360" w:lineRule="auto"/>
              <w:jc w:val="both"/>
              <w:rPr>
                <w:rFonts w:ascii="Liberation Serif Bold" w:eastAsia="Liberation Serif Bold" w:hAnsi="Liberation Serif Bold" w:cs="Liberation Serif Bold"/>
                <w:b/>
                <w:color w:val="000000"/>
                <w:sz w:val="24"/>
              </w:rPr>
            </w:pPr>
          </w:p>
        </w:tc>
      </w:tr>
    </w:tbl>
    <w:p w:rsidR="00C80E30" w:rsidRDefault="00C80E30" w:rsidP="00C80E30">
      <w:pPr>
        <w:spacing w:line="360" w:lineRule="auto"/>
        <w:jc w:val="center"/>
        <w:rPr>
          <w:b/>
          <w:sz w:val="24"/>
        </w:rPr>
      </w:pPr>
      <w:r>
        <w:rPr>
          <w:b/>
          <w:sz w:val="24"/>
        </w:rPr>
        <w:t xml:space="preserve">Domnului/Doamnei Procuror al Parchetului de pe lângă </w:t>
      </w:r>
      <w:r>
        <w:rPr>
          <w:rFonts w:ascii="Liberation Serif Bold" w:eastAsia="Liberation Serif Bold" w:hAnsi="Liberation Serif Bold" w:cs="Liberation Serif Bold"/>
          <w:b/>
          <w:color w:val="000000"/>
          <w:sz w:val="24"/>
        </w:rPr>
        <w:t>{institutie}</w:t>
      </w:r>
    </w:p>
    <w:p w:rsidR="00C80E30" w:rsidRDefault="00C80E30" w:rsidP="00C80E30">
      <w:pPr>
        <w:spacing w:line="360" w:lineRule="auto"/>
        <w:rPr>
          <w:sz w:val="24"/>
        </w:rPr>
      </w:pPr>
    </w:p>
    <w:p w:rsidR="00C80E30" w:rsidRDefault="00C80E30" w:rsidP="00C80E30">
      <w:pPr>
        <w:spacing w:line="360" w:lineRule="auto"/>
        <w:rPr>
          <w:sz w:val="24"/>
        </w:rPr>
      </w:pPr>
      <w:r>
        <w:rPr>
          <w:sz w:val="24"/>
        </w:rPr>
        <w:t xml:space="preserve"> </w:t>
      </w:r>
    </w:p>
    <w:p w:rsidR="00C80E30" w:rsidRDefault="00C80E30" w:rsidP="00C80E30">
      <w:pPr>
        <w:spacing w:line="360" w:lineRule="auto"/>
        <w:rPr>
          <w:sz w:val="24"/>
        </w:rPr>
      </w:pPr>
    </w:p>
    <w:p w:rsidR="00C80E30" w:rsidRDefault="00C80E30" w:rsidP="00C80E30">
      <w:pPr>
        <w:spacing w:line="360" w:lineRule="auto"/>
        <w:rPr>
          <w:sz w:val="24"/>
        </w:rPr>
      </w:pPr>
    </w:p>
    <w:p w:rsidR="00C80E30" w:rsidRDefault="00C80E30" w:rsidP="00C80E30">
      <w:pPr>
        <w:spacing w:line="360" w:lineRule="auto"/>
        <w:rPr>
          <w:sz w:val="24"/>
        </w:rPr>
      </w:pPr>
      <w:r>
        <w:rPr>
          <w:sz w:val="24"/>
        </w:rPr>
        <w:t xml:space="preserve"> </w:t>
      </w:r>
    </w:p>
    <w:p w:rsidR="00C80E30" w:rsidRDefault="00C80E30" w:rsidP="00C80E30">
      <w:pPr>
        <w:spacing w:line="360" w:lineRule="auto"/>
        <w:rPr>
          <w:sz w:val="24"/>
        </w:rPr>
      </w:pPr>
    </w:p>
    <w:p w:rsidR="00C80E30" w:rsidRDefault="00C80E30" w:rsidP="00C80E30">
      <w:pPr>
        <w:spacing w:line="360" w:lineRule="auto"/>
      </w:pPr>
    </w:p>
    <w:p w:rsidR="00C80E30" w:rsidRDefault="00C80E30" w:rsidP="00C80E30">
      <w:pPr>
        <w:spacing w:line="360" w:lineRule="auto"/>
      </w:pPr>
    </w:p>
    <w:p w:rsidR="00C80E30" w:rsidRDefault="00C80E30" w:rsidP="00C80E30">
      <w:pPr>
        <w:spacing w:line="360" w:lineRule="auto"/>
      </w:pPr>
    </w:p>
    <w:p w:rsidR="00C80E30" w:rsidRPr="00C80E30" w:rsidRDefault="00C80E30" w:rsidP="00C80E30">
      <w:pPr>
        <w:spacing w:line="360" w:lineRule="auto"/>
        <w:jc w:val="center"/>
      </w:pPr>
    </w:p>
    <w:p w:rsidR="00C80E30" w:rsidRDefault="00C80E30" w:rsidP="00C80E30">
      <w:pPr>
        <w:spacing w:line="360" w:lineRule="auto"/>
        <w:jc w:val="both"/>
        <w:rPr>
          <w:sz w:val="24"/>
        </w:rPr>
      </w:pPr>
    </w:p>
    <w:p w:rsidR="00C80E30" w:rsidRDefault="00C80E30" w:rsidP="00C80E30">
      <w:pPr>
        <w:jc w:val="center"/>
        <w:rPr>
          <w:b/>
          <w:sz w:val="28"/>
        </w:rPr>
      </w:pPr>
    </w:p>
    <w:p w:rsidR="00C80E30" w:rsidRDefault="00C80E30" w:rsidP="00C80E30"/>
    <w:sectPr w:rsidR="00C80E30" w:rsidSect="00C80E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7164" w:rsidRDefault="006A7164" w:rsidP="00906D9A">
      <w:r>
        <w:separator/>
      </w:r>
    </w:p>
  </w:endnote>
  <w:endnote w:type="continuationSeparator" w:id="0">
    <w:p w:rsidR="006A7164" w:rsidRDefault="006A7164" w:rsidP="00906D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 Regula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Roboto Regula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iberation Serif Bold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7164" w:rsidRDefault="006A7164" w:rsidP="00906D9A">
      <w:r>
        <w:separator/>
      </w:r>
    </w:p>
  </w:footnote>
  <w:footnote w:type="continuationSeparator" w:id="0">
    <w:p w:rsidR="006A7164" w:rsidRDefault="006A7164" w:rsidP="00906D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6C27BD"/>
    <w:multiLevelType w:val="hybridMultilevel"/>
    <w:tmpl w:val="8E2CCA1E"/>
    <w:lvl w:ilvl="0" w:tplc="96548420">
      <w:start w:val="1"/>
      <w:numFmt w:val="bullet"/>
      <w:lvlText w:val="●"/>
      <w:lvlJc w:val="left"/>
      <w:pPr>
        <w:ind w:left="720" w:hanging="360"/>
      </w:pPr>
    </w:lvl>
    <w:lvl w:ilvl="1" w:tplc="4FACEC06">
      <w:start w:val="1"/>
      <w:numFmt w:val="bullet"/>
      <w:lvlText w:val="○"/>
      <w:lvlJc w:val="left"/>
      <w:pPr>
        <w:ind w:left="1440" w:hanging="360"/>
      </w:pPr>
    </w:lvl>
    <w:lvl w:ilvl="2" w:tplc="5E14BF56">
      <w:start w:val="1"/>
      <w:numFmt w:val="bullet"/>
      <w:lvlText w:val="■"/>
      <w:lvlJc w:val="left"/>
      <w:pPr>
        <w:ind w:left="2160" w:hanging="360"/>
      </w:pPr>
    </w:lvl>
    <w:lvl w:ilvl="3" w:tplc="F69A1D26">
      <w:start w:val="1"/>
      <w:numFmt w:val="bullet"/>
      <w:lvlText w:val="●"/>
      <w:lvlJc w:val="left"/>
      <w:pPr>
        <w:ind w:left="2880" w:hanging="360"/>
      </w:pPr>
    </w:lvl>
    <w:lvl w:ilvl="4" w:tplc="BDD64C0A">
      <w:start w:val="1"/>
      <w:numFmt w:val="bullet"/>
      <w:lvlText w:val="○"/>
      <w:lvlJc w:val="left"/>
      <w:pPr>
        <w:ind w:left="3600" w:hanging="360"/>
      </w:pPr>
    </w:lvl>
    <w:lvl w:ilvl="5" w:tplc="73249756">
      <w:start w:val="1"/>
      <w:numFmt w:val="bullet"/>
      <w:lvlText w:val="■"/>
      <w:lvlJc w:val="left"/>
      <w:pPr>
        <w:ind w:left="4320" w:hanging="360"/>
      </w:pPr>
    </w:lvl>
    <w:lvl w:ilvl="6" w:tplc="6C18740E">
      <w:start w:val="1"/>
      <w:numFmt w:val="bullet"/>
      <w:lvlText w:val="●"/>
      <w:lvlJc w:val="left"/>
      <w:pPr>
        <w:ind w:left="5040" w:hanging="360"/>
      </w:pPr>
    </w:lvl>
    <w:lvl w:ilvl="7" w:tplc="E1984808">
      <w:start w:val="1"/>
      <w:numFmt w:val="bullet"/>
      <w:lvlText w:val="●"/>
      <w:lvlJc w:val="left"/>
      <w:pPr>
        <w:ind w:left="5760" w:hanging="360"/>
      </w:pPr>
    </w:lvl>
    <w:lvl w:ilvl="8" w:tplc="C3924FB6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defaultTabStop w:val="720"/>
  <w:drawingGridHorizontalSpacing w:val="10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906D9A"/>
    <w:rsid w:val="006A7164"/>
    <w:rsid w:val="007F4B49"/>
    <w:rsid w:val="00906D9A"/>
    <w:rsid w:val="00C80E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1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rsid w:val="00906D9A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906D9A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906D9A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906D9A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906D9A"/>
    <w:pPr>
      <w:outlineLvl w:val="4"/>
    </w:pPr>
    <w:rPr>
      <w:color w:val="2E74B5"/>
    </w:rPr>
  </w:style>
  <w:style w:type="paragraph" w:styleId="Heading6">
    <w:name w:val="heading 6"/>
    <w:qFormat/>
    <w:rsid w:val="00906D9A"/>
    <w:pPr>
      <w:outlineLvl w:val="5"/>
    </w:pPr>
    <w:rPr>
      <w:color w:val="1F4D7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80E3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906D9A"/>
    <w:rPr>
      <w:sz w:val="56"/>
      <w:szCs w:val="56"/>
    </w:rPr>
  </w:style>
  <w:style w:type="paragraph" w:customStyle="1" w:styleId="Strong1">
    <w:name w:val="Strong1"/>
    <w:qFormat/>
    <w:rsid w:val="00906D9A"/>
    <w:rPr>
      <w:b/>
      <w:bCs/>
    </w:rPr>
  </w:style>
  <w:style w:type="paragraph" w:styleId="ListParagraph">
    <w:name w:val="List Paragraph"/>
    <w:qFormat/>
    <w:rsid w:val="00906D9A"/>
  </w:style>
  <w:style w:type="character" w:styleId="Hyperlink">
    <w:name w:val="Hyperlink"/>
    <w:uiPriority w:val="99"/>
    <w:unhideWhenUsed/>
    <w:rsid w:val="00906D9A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906D9A"/>
    <w:rPr>
      <w:vertAlign w:val="superscript"/>
    </w:rPr>
  </w:style>
  <w:style w:type="paragraph" w:styleId="FootnoteText">
    <w:name w:val="footnote text"/>
    <w:link w:val="FootnoteTextChar"/>
    <w:uiPriority w:val="1"/>
    <w:unhideWhenUsed/>
    <w:qFormat/>
    <w:rsid w:val="00906D9A"/>
  </w:style>
  <w:style w:type="character" w:customStyle="1" w:styleId="FootnoteTextChar">
    <w:name w:val="Footnote Text Char"/>
    <w:link w:val="FootnoteText"/>
    <w:uiPriority w:val="99"/>
    <w:semiHidden/>
    <w:unhideWhenUsed/>
    <w:rsid w:val="00906D9A"/>
    <w:rPr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C80E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0E30"/>
  </w:style>
  <w:style w:type="paragraph" w:styleId="Footer">
    <w:name w:val="footer"/>
    <w:basedOn w:val="Normal"/>
    <w:link w:val="FooterChar"/>
    <w:uiPriority w:val="99"/>
    <w:semiHidden/>
    <w:unhideWhenUsed/>
    <w:rsid w:val="00C80E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0E30"/>
  </w:style>
  <w:style w:type="paragraph" w:styleId="NoSpacing">
    <w:name w:val="No Spacing"/>
    <w:uiPriority w:val="1"/>
    <w:qFormat/>
    <w:rsid w:val="00C80E30"/>
  </w:style>
  <w:style w:type="character" w:customStyle="1" w:styleId="Heading7Char">
    <w:name w:val="Heading 7 Char"/>
    <w:basedOn w:val="DefaultParagraphFont"/>
    <w:link w:val="Heading7"/>
    <w:uiPriority w:val="9"/>
    <w:rsid w:val="00C80E3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0E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E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498</Words>
  <Characters>2841</Characters>
  <Application>Microsoft Office Word</Application>
  <DocSecurity>0</DocSecurity>
  <Lines>23</Lines>
  <Paragraphs>6</Paragraphs>
  <ScaleCrop>false</ScaleCrop>
  <Company/>
  <LinksUpToDate>false</LinksUpToDate>
  <CharactersWithSpaces>3333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topor_denis16@yahoo.com</cp:lastModifiedBy>
  <cp:revision>2</cp:revision>
  <dcterms:created xsi:type="dcterms:W3CDTF">2021-03-25T17:04:00Z</dcterms:created>
  <dcterms:modified xsi:type="dcterms:W3CDTF">2021-03-25T17:04:00Z</dcterms:modified>
</cp:coreProperties>
</file>