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wmf" ContentType="image/x-wmf"/>
  <Override PartName="/word/media/image2.jpeg" ContentType="image/jpe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Style w:val="Strong"/>
          <w:sz w:val="84"/>
          <w:szCs w:val="84"/>
        </w:rPr>
      </w:pPr>
      <w:r>
        <w:rPr>
          <w:sz w:val="84"/>
          <w:szCs w:val="84"/>
        </w:rPr>
      </w:r>
    </w:p>
    <w:p>
      <w:pPr>
        <w:pStyle w:val="Normal"/>
        <w:jc w:val="center"/>
        <w:rPr>
          <w:rStyle w:val="Strong"/>
          <w:sz w:val="72"/>
          <w:szCs w:val="72"/>
        </w:rPr>
      </w:pPr>
      <w:r>
        <w:rPr>
          <w:rStyle w:val="Strong"/>
          <w:sz w:val="72"/>
          <w:szCs w:val="72"/>
        </w:rPr>
        <w:t>华为技术有限公司</w:t>
      </w:r>
    </w:p>
    <w:p>
      <w:pPr>
        <w:pStyle w:val="Normal"/>
        <w:jc w:val="center"/>
        <w:rPr>
          <w:rStyle w:val="Strong"/>
          <w:sz w:val="72"/>
          <w:szCs w:val="72"/>
        </w:rPr>
      </w:pPr>
      <w:r>
        <w:rPr>
          <w:rStyle w:val="Strong"/>
          <w:sz w:val="72"/>
          <w:szCs w:val="72"/>
        </w:rPr>
        <w:t>华为</w:t>
      </w:r>
    </w:p>
    <w:p>
      <w:pPr>
        <w:pStyle w:val="Normal"/>
        <w:jc w:val="center"/>
        <w:rPr>
          <w:rStyle w:val="Strong"/>
          <w:sz w:val="72"/>
          <w:szCs w:val="72"/>
        </w:rPr>
      </w:pPr>
      <w:r>
        <w:rPr>
          <w:rStyle w:val="Strong"/>
          <w:sz w:val="72"/>
          <w:szCs w:val="72"/>
        </w:rPr>
        <w:t>安全深度测评报告</w:t>
      </w:r>
    </w:p>
    <w:p>
      <w:pPr>
        <w:pStyle w:val="Normal"/>
        <w:jc w:val="center"/>
        <w:rPr>
          <w:rStyle w:val="Strong"/>
          <w:sz w:val="84"/>
          <w:szCs w:val="84"/>
        </w:rPr>
      </w:pPr>
      <w:r>
        <w:rPr>
          <w:sz w:val="84"/>
          <w:szCs w:val="84"/>
        </w:rPr>
      </w:r>
    </w:p>
    <w:p>
      <w:pPr>
        <w:pStyle w:val="Normal"/>
        <w:jc w:val="center"/>
        <w:rPr>
          <w:rStyle w:val="Strong"/>
          <w:sz w:val="84"/>
          <w:szCs w:val="84"/>
        </w:rPr>
      </w:pPr>
      <w:r>
        <w:rPr>
          <w:sz w:val="84"/>
          <w:szCs w:val="84"/>
        </w:rPr>
      </w:r>
    </w:p>
    <w:p>
      <w:pPr>
        <w:pStyle w:val="Normal"/>
        <w:jc w:val="center"/>
        <w:rPr>
          <w:rStyle w:val="Strong"/>
          <w:sz w:val="84"/>
          <w:szCs w:val="84"/>
        </w:rPr>
      </w:pPr>
      <w:r>
        <w:rPr>
          <w:sz w:val="84"/>
          <w:szCs w:val="84"/>
        </w:rPr>
      </w:r>
    </w:p>
    <w:p>
      <w:pPr>
        <w:pStyle w:val="Normal"/>
        <w:jc w:val="center"/>
        <w:rPr>
          <w:rStyle w:val="Strong"/>
          <w:b w:val="false"/>
          <w:b w:val="false"/>
          <w:sz w:val="44"/>
          <w:szCs w:val="44"/>
        </w:rPr>
      </w:pPr>
      <w:r>
        <w:rPr>
          <w:b w:val="false"/>
          <w:sz w:val="44"/>
          <w:szCs w:val="44"/>
        </w:rPr>
      </w:r>
    </w:p>
    <w:p>
      <w:pPr>
        <w:pStyle w:val="Normal"/>
        <w:jc w:val="center"/>
        <w:rPr>
          <w:rStyle w:val="Strong"/>
          <w:b w:val="false"/>
          <w:b w:val="false"/>
          <w:sz w:val="44"/>
          <w:szCs w:val="44"/>
        </w:rPr>
      </w:pPr>
      <w:r>
        <w:rPr>
          <w:rStyle w:val="Strong"/>
          <w:b w:val="false"/>
          <w:sz w:val="44"/>
          <w:szCs w:val="44"/>
        </w:rPr>
        <w:t>北京长亭科技有限公司</w:t>
      </w:r>
    </w:p>
    <w:p>
      <w:pPr>
        <w:pStyle w:val="Normal"/>
        <w:jc w:val="center"/>
        <w:rPr>
          <w:rStyle w:val="Strong"/>
          <w:b w:val="false"/>
          <w:b w:val="false"/>
          <w:sz w:val="44"/>
          <w:szCs w:val="44"/>
        </w:rPr>
      </w:pPr>
      <w:r>
        <w:rPr>
          <w:rStyle w:val="Strong"/>
          <w:b w:val="false"/>
          <w:sz w:val="44"/>
          <w:szCs w:val="44"/>
        </w:rPr>
        <w:t>2020</w:t>
      </w:r>
      <w:r>
        <w:rPr>
          <w:rStyle w:val="Strong"/>
          <w:b w:val="false"/>
          <w:sz w:val="44"/>
          <w:szCs w:val="44"/>
        </w:rPr>
        <w:t>年</w:t>
      </w:r>
      <w:r>
        <w:rPr>
          <w:rStyle w:val="Strong"/>
          <w:b w:val="false"/>
          <w:sz w:val="44"/>
          <w:szCs w:val="44"/>
        </w:rPr>
        <w:t>11</w:t>
      </w:r>
      <w:r>
        <w:rPr>
          <w:rStyle w:val="Strong"/>
          <w:b w:val="false"/>
          <w:sz w:val="44"/>
          <w:szCs w:val="44"/>
        </w:rPr>
        <w:t>月</w:t>
      </w:r>
      <w:r>
        <w:rPr>
          <w:rStyle w:val="Strong"/>
          <w:b w:val="false"/>
          <w:sz w:val="44"/>
          <w:szCs w:val="44"/>
        </w:rPr>
        <w:t>30</w:t>
      </w:r>
      <w:r>
        <w:rPr>
          <w:rStyle w:val="Strong"/>
          <w:b w:val="false"/>
          <w:sz w:val="44"/>
          <w:szCs w:val="44"/>
        </w:rPr>
        <w:t>日</w:t>
      </w:r>
    </w:p>
    <w:p>
      <w:pPr>
        <w:pStyle w:val="Normal"/>
        <w:widowControl/>
        <w:jc w:val="left"/>
        <w:rPr>
          <w:rStyle w:val="Strong"/>
          <w:b w:val="false"/>
          <w:b w:val="false"/>
          <w:sz w:val="44"/>
          <w:szCs w:val="44"/>
        </w:rPr>
      </w:pPr>
      <w:r>
        <w:rPr>
          <w:b w:val="false"/>
          <w:sz w:val="44"/>
          <w:szCs w:val="44"/>
        </w:rPr>
      </w:r>
      <w:r>
        <w:br w:type="page"/>
      </w:r>
    </w:p>
    <w:p>
      <w:pPr>
        <w:pStyle w:val="Normal"/>
        <w:jc w:val="center"/>
        <w:rPr>
          <w:rStyle w:val="Strong"/>
          <w:sz w:val="52"/>
          <w:szCs w:val="52"/>
        </w:rPr>
      </w:pPr>
      <w:r>
        <w:rPr>
          <w:rStyle w:val="Strong"/>
          <w:sz w:val="52"/>
          <w:szCs w:val="52"/>
        </w:rPr>
        <w:t>版权声明</w:t>
      </w:r>
    </w:p>
    <w:p>
      <w:pPr>
        <w:pStyle w:val="Normal"/>
        <w:jc w:val="center"/>
        <w:rPr>
          <w:rStyle w:val="Strong"/>
          <w:sz w:val="52"/>
          <w:szCs w:val="52"/>
        </w:rPr>
      </w:pPr>
      <w:r>
        <w:rPr>
          <w:sz w:val="52"/>
          <w:szCs w:val="52"/>
        </w:rPr>
      </w:r>
    </w:p>
    <w:p>
      <w:pPr>
        <w:pStyle w:val="Normal"/>
        <w:rPr>
          <w:rStyle w:val="Strong"/>
          <w:b w:val="false"/>
          <w:b w:val="false"/>
          <w:sz w:val="30"/>
          <w:szCs w:val="30"/>
        </w:rPr>
      </w:pPr>
      <w:r>
        <w:rPr>
          <w:rStyle w:val="Strong"/>
          <w:b w:val="false"/>
          <w:sz w:val="30"/>
          <w:szCs w:val="30"/>
        </w:rPr>
        <w:t>本报告中出现的全部文字、图表、流程、方法、程序码、文档格式、截屏贴图等内容，除另有特别注明，版权均属华为技术有限公司与北京长亭科技有限公司所有，受有关产权及版权法保护。任何机构、单位、个人未经华为技术有限公司与北京长亭科技有限公司的书面授权许可，不得用任何方式或理由复制、引用本报告的任何片段。</w:t>
      </w:r>
    </w:p>
    <w:p>
      <w:pPr>
        <w:pStyle w:val="Normal"/>
        <w:jc w:val="right"/>
        <w:rPr>
          <w:rStyle w:val="Strong"/>
          <w:b w:val="false"/>
          <w:b w:val="false"/>
          <w:sz w:val="30"/>
          <w:szCs w:val="30"/>
        </w:rPr>
      </w:pPr>
      <w:r>
        <w:rPr>
          <w:rStyle w:val="Strong"/>
          <w:b w:val="false"/>
          <w:sz w:val="30"/>
          <w:szCs w:val="30"/>
        </w:rPr>
        <w:t>特此郑重法律声明！</w:t>
      </w:r>
    </w:p>
    <w:p>
      <w:pPr>
        <w:pStyle w:val="Normal"/>
        <w:jc w:val="right"/>
        <w:rPr>
          <w:rStyle w:val="Strong"/>
          <w:b w:val="false"/>
          <w:b w:val="false"/>
          <w:sz w:val="30"/>
          <w:szCs w:val="30"/>
        </w:rPr>
      </w:pPr>
      <w:r>
        <w:rPr>
          <w:b w:val="false"/>
          <w:sz w:val="30"/>
          <w:szCs w:val="30"/>
        </w:rPr>
      </w:r>
    </w:p>
    <w:p>
      <w:pPr>
        <w:pStyle w:val="Normal"/>
        <w:jc w:val="right"/>
        <w:rPr>
          <w:rStyle w:val="Strong"/>
          <w:b w:val="false"/>
          <w:b w:val="false"/>
          <w:sz w:val="30"/>
          <w:szCs w:val="30"/>
        </w:rPr>
      </w:pPr>
      <w:r>
        <w:rPr>
          <w:b w:val="false"/>
          <w:sz w:val="30"/>
          <w:szCs w:val="30"/>
        </w:rPr>
      </w:r>
    </w:p>
    <w:p>
      <w:pPr>
        <w:pStyle w:val="Normal"/>
        <w:jc w:val="right"/>
        <w:rPr>
          <w:rStyle w:val="Strong"/>
          <w:b w:val="false"/>
          <w:b w:val="false"/>
          <w:sz w:val="30"/>
          <w:szCs w:val="30"/>
        </w:rPr>
      </w:pPr>
      <w:r>
        <w:rPr>
          <w:b w:val="false"/>
          <w:sz w:val="30"/>
          <w:szCs w:val="30"/>
        </w:rPr>
      </w:r>
    </w:p>
    <w:p>
      <w:pPr>
        <w:pStyle w:val="Normal"/>
        <w:jc w:val="right"/>
        <w:rPr>
          <w:rStyle w:val="Strong"/>
          <w:b w:val="false"/>
          <w:b w:val="false"/>
          <w:sz w:val="30"/>
          <w:szCs w:val="30"/>
        </w:rPr>
      </w:pPr>
      <w:r>
        <w:rPr>
          <w:b w:val="false"/>
          <w:sz w:val="30"/>
          <w:szCs w:val="30"/>
        </w:rPr>
      </w:r>
    </w:p>
    <w:p>
      <w:pPr>
        <w:pStyle w:val="Normal"/>
        <w:jc w:val="right"/>
        <w:rPr>
          <w:rStyle w:val="Strong"/>
          <w:b w:val="false"/>
          <w:b w:val="false"/>
          <w:sz w:val="30"/>
          <w:szCs w:val="30"/>
        </w:rPr>
      </w:pPr>
      <w:r>
        <w:rPr>
          <w:b w:val="false"/>
          <w:sz w:val="30"/>
          <w:szCs w:val="30"/>
        </w:rPr>
      </w:r>
    </w:p>
    <w:p>
      <w:pPr>
        <w:pStyle w:val="Normal"/>
        <w:jc w:val="right"/>
        <w:rPr>
          <w:rStyle w:val="Strong"/>
          <w:b w:val="false"/>
          <w:b w:val="false"/>
          <w:sz w:val="30"/>
          <w:szCs w:val="30"/>
        </w:rPr>
      </w:pPr>
      <w:r>
        <w:rPr>
          <w:b w:val="false"/>
          <w:sz w:val="30"/>
          <w:szCs w:val="30"/>
        </w:rPr>
      </w:r>
    </w:p>
    <w:p>
      <w:pPr>
        <w:pStyle w:val="Normal"/>
        <w:jc w:val="right"/>
        <w:rPr>
          <w:rStyle w:val="Strong"/>
          <w:b w:val="false"/>
          <w:b w:val="false"/>
          <w:sz w:val="30"/>
          <w:szCs w:val="30"/>
        </w:rPr>
      </w:pPr>
      <w:r>
        <w:rPr>
          <w:b w:val="false"/>
          <w:sz w:val="30"/>
          <w:szCs w:val="30"/>
        </w:rPr>
      </w:r>
    </w:p>
    <w:p>
      <w:pPr>
        <w:pStyle w:val="Normal"/>
        <w:rPr>
          <w:rStyle w:val="Strong"/>
          <w:b w:val="false"/>
          <w:b w:val="false"/>
          <w:sz w:val="30"/>
          <w:szCs w:val="30"/>
        </w:rPr>
      </w:pPr>
      <w:r>
        <w:rPr>
          <w:b w:val="false"/>
          <w:sz w:val="30"/>
          <w:szCs w:val="30"/>
        </w:rPr>
      </w:r>
    </w:p>
    <w:p>
      <w:pPr>
        <w:pStyle w:val="Normal"/>
        <w:jc w:val="right"/>
        <w:rPr>
          <w:rStyle w:val="Strong"/>
          <w:b w:val="false"/>
          <w:b w:val="false"/>
          <w:sz w:val="30"/>
          <w:szCs w:val="30"/>
        </w:rPr>
      </w:pPr>
      <w:r>
        <w:rPr>
          <w:b w:val="false"/>
          <w:sz w:val="30"/>
          <w:szCs w:val="30"/>
        </w:rPr>
      </w:r>
    </w:p>
    <w:p>
      <w:pPr>
        <w:pStyle w:val="Normal"/>
        <w:jc w:val="right"/>
        <w:rPr>
          <w:rStyle w:val="Strong"/>
          <w:b w:val="false"/>
          <w:b w:val="false"/>
          <w:color w:val="FF0000"/>
          <w:sz w:val="30"/>
          <w:szCs w:val="30"/>
        </w:rPr>
      </w:pPr>
      <w:r>
        <w:rPr>
          <w:rStyle w:val="Strong"/>
          <w:b w:val="false"/>
          <w:color w:val="FF0000"/>
          <w:sz w:val="30"/>
          <w:szCs w:val="30"/>
        </w:rPr>
        <w:t>本报告为商业机密，未经授权请勿传播</w:t>
      </w:r>
    </w:p>
    <w:p>
      <w:pPr>
        <w:pStyle w:val="Normal"/>
        <w:jc w:val="right"/>
        <w:rPr>
          <w:rStyle w:val="Strong"/>
          <w:b w:val="false"/>
          <w:b w:val="false"/>
          <w:color w:val="FF0000"/>
          <w:sz w:val="30"/>
          <w:szCs w:val="30"/>
        </w:rPr>
      </w:pPr>
      <w:r>
        <w:rPr>
          <w:b w:val="false"/>
          <w:color w:val="FF0000"/>
          <w:sz w:val="30"/>
          <w:szCs w:val="30"/>
        </w:rPr>
      </w:r>
    </w:p>
    <w:p>
      <w:pPr>
        <w:pStyle w:val="Normal"/>
        <w:jc w:val="right"/>
        <w:rPr>
          <w:rStyle w:val="Strong"/>
          <w:b w:val="false"/>
          <w:b w:val="false"/>
          <w:color w:val="FF0000"/>
          <w:sz w:val="30"/>
          <w:szCs w:val="30"/>
        </w:rPr>
      </w:pPr>
      <w:r>
        <w:rPr>
          <w:b w:val="false"/>
          <w:color w:val="FF0000"/>
          <w:sz w:val="30"/>
          <w:szCs w:val="30"/>
        </w:rPr>
      </w:r>
    </w:p>
    <w:p>
      <w:pPr>
        <w:pStyle w:val="Normal"/>
        <w:widowControl/>
        <w:jc w:val="left"/>
        <w:rPr>
          <w:rStyle w:val="Strong"/>
          <w:b w:val="false"/>
          <w:b w:val="false"/>
          <w:color w:val="FF0000"/>
          <w:sz w:val="30"/>
          <w:szCs w:val="30"/>
        </w:rPr>
      </w:pPr>
      <w:r>
        <w:rPr>
          <w:b w:val="false"/>
          <w:color w:val="FF0000"/>
          <w:sz w:val="30"/>
          <w:szCs w:val="30"/>
        </w:rPr>
      </w:r>
    </w:p>
    <w:p>
      <w:pPr>
        <w:pStyle w:val="Normal"/>
        <w:widowControl/>
        <w:jc w:val="left"/>
        <w:rPr>
          <w:rStyle w:val="Strong"/>
          <w:b w:val="false"/>
          <w:b w:val="false"/>
          <w:color w:val="FF0000"/>
          <w:sz w:val="30"/>
          <w:szCs w:val="30"/>
        </w:rPr>
      </w:pPr>
      <w:r>
        <w:rPr>
          <w:b w:val="false"/>
          <w:color w:val="FF0000"/>
          <w:sz w:val="30"/>
          <w:szCs w:val="30"/>
        </w:rPr>
      </w:r>
      <w:r>
        <w:br w:type="page"/>
      </w:r>
    </w:p>
    <w:p>
      <w:pPr>
        <w:pStyle w:val="Normal"/>
        <w:widowControl/>
        <w:jc w:val="left"/>
        <w:rPr>
          <w:rStyle w:val="Strong"/>
          <w:b w:val="false"/>
          <w:b w:val="false"/>
          <w:color w:val="FF0000"/>
          <w:sz w:val="30"/>
          <w:szCs w:val="30"/>
        </w:rPr>
      </w:pPr>
      <w:r>
        <w:rPr>
          <w:b w:val="false"/>
          <w:color w:val="FF0000"/>
          <w:sz w:val="30"/>
          <w:szCs w:val="30"/>
        </w:rPr>
      </w:r>
    </w:p>
    <w:p>
      <w:pPr>
        <w:pStyle w:val="Normal"/>
        <w:widowControl/>
        <w:jc w:val="center"/>
        <w:rPr/>
      </w:pPr>
      <w:r>
        <w:rPr>
          <w:rStyle w:val="Strong"/>
          <w:color w:val="000000" w:themeColor="text1"/>
          <w:sz w:val="44"/>
          <w:szCs w:val="44"/>
        </w:rPr>
        <w:t>目录</w:t>
      </w:r>
    </w:p>
    <w:p>
      <w:pPr>
        <w:pStyle w:val="Contents1"/>
        <w:tabs>
          <w:tab w:val="right" w:pos="8306" w:leader="dot"/>
        </w:tabs>
        <w:rPr/>
      </w:pPr>
      <w:r>
        <w:fldChar w:fldCharType="begin"/>
      </w:r>
      <w:r>
        <w:instrText> TOC \o "1-2" \h</w:instrText>
      </w:r>
      <w:r>
        <w:fldChar w:fldCharType="separate"/>
      </w:r>
      <w:hyperlink w:anchor="__RefHeading___Toc641_1990131375">
        <w:r>
          <w:rPr>
            <w:rStyle w:val="IndexLink"/>
          </w:rPr>
          <w:t>1.</w:t>
        </w:r>
        <w:r>
          <w:rPr>
            <w:rStyle w:val="IndexLink"/>
          </w:rPr>
          <w:t>服务摘要</w:t>
        </w:r>
        <w:r>
          <w:rPr>
            <w:rStyle w:val="IndexLink"/>
          </w:rPr>
          <w:tab/>
          <w:t>4</w:t>
        </w:r>
      </w:hyperlink>
    </w:p>
    <w:p>
      <w:pPr>
        <w:pStyle w:val="Contents1"/>
        <w:tabs>
          <w:tab w:val="right" w:pos="8306" w:leader="dot"/>
        </w:tabs>
        <w:rPr/>
      </w:pPr>
      <w:hyperlink w:anchor="__RefHeading___Toc643_1990131375">
        <w:r>
          <w:rPr>
            <w:rStyle w:val="IndexLink"/>
          </w:rPr>
          <w:t>2.</w:t>
        </w:r>
        <w:r>
          <w:rPr>
            <w:rStyle w:val="IndexLink"/>
          </w:rPr>
          <w:t>华为安全评测概述</w:t>
        </w:r>
        <w:r>
          <w:rPr>
            <w:rStyle w:val="IndexLink"/>
          </w:rPr>
          <w:tab/>
          <w:t>6</w:t>
        </w:r>
      </w:hyperlink>
    </w:p>
    <w:p>
      <w:pPr>
        <w:pStyle w:val="Contents2"/>
        <w:tabs>
          <w:tab w:val="right" w:pos="8306" w:leader="dot"/>
        </w:tabs>
        <w:rPr/>
      </w:pPr>
      <w:hyperlink w:anchor="__RefHeading___Toc645_1990131375">
        <w:r>
          <w:rPr>
            <w:rStyle w:val="IndexLink"/>
          </w:rPr>
          <w:t>2.1.</w:t>
        </w:r>
        <w:r>
          <w:rPr>
            <w:rStyle w:val="IndexLink"/>
          </w:rPr>
          <w:t>测试流程</w:t>
        </w:r>
        <w:r>
          <w:rPr>
            <w:rStyle w:val="IndexLink"/>
          </w:rPr>
          <w:tab/>
          <w:t>6</w:t>
        </w:r>
      </w:hyperlink>
    </w:p>
    <w:p>
      <w:pPr>
        <w:pStyle w:val="Contents2"/>
        <w:tabs>
          <w:tab w:val="right" w:pos="8306" w:leader="dot"/>
        </w:tabs>
        <w:rPr/>
      </w:pPr>
      <w:hyperlink w:anchor="__RefHeading___Toc647_1990131375">
        <w:r>
          <w:rPr>
            <w:rStyle w:val="IndexLink"/>
          </w:rPr>
          <w:t>2.2.</w:t>
        </w:r>
        <w:r>
          <w:rPr>
            <w:rStyle w:val="IndexLink"/>
          </w:rPr>
          <w:t>测试人员</w:t>
        </w:r>
        <w:r>
          <w:rPr>
            <w:rStyle w:val="IndexLink"/>
          </w:rPr>
          <w:tab/>
          <w:t>6</w:t>
        </w:r>
      </w:hyperlink>
    </w:p>
    <w:p>
      <w:pPr>
        <w:pStyle w:val="Contents2"/>
        <w:tabs>
          <w:tab w:val="right" w:pos="8306" w:leader="dot"/>
        </w:tabs>
        <w:rPr/>
      </w:pPr>
      <w:hyperlink w:anchor="__RefHeading___Toc649_1990131375">
        <w:r>
          <w:rPr>
            <w:rStyle w:val="IndexLink"/>
          </w:rPr>
          <w:t>2.3.</w:t>
        </w:r>
        <w:r>
          <w:rPr>
            <w:rStyle w:val="IndexLink"/>
          </w:rPr>
          <w:t>测试风险管理</w:t>
        </w:r>
        <w:r>
          <w:rPr>
            <w:rStyle w:val="IndexLink"/>
          </w:rPr>
          <w:tab/>
          <w:t>6</w:t>
        </w:r>
      </w:hyperlink>
    </w:p>
    <w:p>
      <w:pPr>
        <w:pStyle w:val="Contents2"/>
        <w:tabs>
          <w:tab w:val="right" w:pos="8306" w:leader="dot"/>
        </w:tabs>
        <w:rPr/>
      </w:pPr>
      <w:hyperlink w:anchor="__RefHeading___Toc651_1990131375">
        <w:r>
          <w:rPr>
            <w:rStyle w:val="IndexLink"/>
          </w:rPr>
          <w:t>2.4.</w:t>
        </w:r>
        <w:r>
          <w:rPr>
            <w:rStyle w:val="IndexLink"/>
          </w:rPr>
          <w:t>安全深度检测结论</w:t>
        </w:r>
        <w:r>
          <w:rPr>
            <w:rStyle w:val="IndexLink"/>
          </w:rPr>
          <w:tab/>
          <w:t>10</w:t>
        </w:r>
      </w:hyperlink>
    </w:p>
    <w:p>
      <w:pPr>
        <w:pStyle w:val="Contents1"/>
        <w:tabs>
          <w:tab w:val="right" w:pos="8306" w:leader="dot"/>
        </w:tabs>
        <w:rPr/>
      </w:pPr>
      <w:hyperlink w:anchor="__RefHeading___Toc653_1990131375">
        <w:r>
          <w:rPr>
            <w:rStyle w:val="IndexLink"/>
          </w:rPr>
          <w:t>3.</w:t>
        </w:r>
        <w:r>
          <w:rPr>
            <w:rStyle w:val="IndexLink"/>
          </w:rPr>
          <w:t>测试范围与环境</w:t>
        </w:r>
        <w:r>
          <w:rPr>
            <w:rStyle w:val="IndexLink"/>
          </w:rPr>
          <w:tab/>
          <w:t>10</w:t>
        </w:r>
      </w:hyperlink>
    </w:p>
    <w:p>
      <w:pPr>
        <w:pStyle w:val="Contents1"/>
        <w:tabs>
          <w:tab w:val="right" w:pos="8306" w:leader="dot"/>
        </w:tabs>
        <w:rPr/>
      </w:pPr>
      <w:hyperlink w:anchor="__RefHeading___Toc655_1990131375">
        <w:r>
          <w:rPr>
            <w:rStyle w:val="IndexLink"/>
          </w:rPr>
          <w:t>4.</w:t>
        </w:r>
        <w:r>
          <w:rPr>
            <w:rStyle w:val="IndexLink"/>
          </w:rPr>
          <w:t>安全威胁详情</w:t>
        </w:r>
        <w:r>
          <w:rPr>
            <w:rStyle w:val="IndexLink"/>
          </w:rPr>
          <w:tab/>
          <w:t>11</w:t>
        </w:r>
      </w:hyperlink>
    </w:p>
    <w:p>
      <w:pPr>
        <w:pStyle w:val="Contents2"/>
        <w:tabs>
          <w:tab w:val="right" w:pos="8306" w:leader="dot"/>
        </w:tabs>
        <w:rPr/>
      </w:pPr>
      <w:hyperlink w:anchor="__RefHeading___Toc657_1990131375">
        <w:r>
          <w:rPr>
            <w:rStyle w:val="IndexLink"/>
          </w:rPr>
          <w:t>4.1.a</w:t>
        </w:r>
        <w:r>
          <w:rPr>
            <w:rStyle w:val="IndexLink"/>
          </w:rPr>
          <w:t>（高危）</w:t>
        </w:r>
        <w:r>
          <w:rPr>
            <w:rStyle w:val="IndexLink"/>
          </w:rPr>
          <w:tab/>
          <w:t>11</w:t>
        </w:r>
      </w:hyperlink>
    </w:p>
    <w:p>
      <w:pPr>
        <w:pStyle w:val="Contents1"/>
        <w:tabs>
          <w:tab w:val="right" w:pos="8306" w:leader="dot"/>
        </w:tabs>
        <w:rPr/>
      </w:pPr>
      <w:hyperlink w:anchor="__RefHeading___Toc659_1990131375">
        <w:r>
          <w:rPr>
            <w:rStyle w:val="IndexLink"/>
          </w:rPr>
          <w:t>5.</w:t>
        </w:r>
        <w:r>
          <w:rPr>
            <w:rStyle w:val="IndexLink"/>
          </w:rPr>
          <w:t>安全状况评估</w:t>
        </w:r>
        <w:r>
          <w:rPr>
            <w:rStyle w:val="IndexLink"/>
          </w:rPr>
          <w:tab/>
          <w:t>12</w:t>
        </w:r>
      </w:hyperlink>
    </w:p>
    <w:p>
      <w:pPr>
        <w:pStyle w:val="Contents1"/>
        <w:tabs>
          <w:tab w:val="right" w:pos="8306" w:leader="dot"/>
        </w:tabs>
        <w:rPr/>
      </w:pPr>
      <w:hyperlink w:anchor="__RefHeading___Toc661_1990131375">
        <w:r>
          <w:rPr>
            <w:rStyle w:val="IndexLink"/>
          </w:rPr>
          <w:t>6.</w:t>
        </w:r>
        <w:r>
          <w:rPr>
            <w:rStyle w:val="IndexLink"/>
          </w:rPr>
          <w:t>安全建议汇总</w:t>
        </w:r>
        <w:r>
          <w:rPr>
            <w:rStyle w:val="IndexLink"/>
          </w:rPr>
          <w:tab/>
          <w:t>13</w:t>
        </w:r>
      </w:hyperlink>
    </w:p>
    <w:p>
      <w:pPr>
        <w:pStyle w:val="Contents1"/>
        <w:tabs>
          <w:tab w:val="right" w:pos="8306" w:leader="dot"/>
        </w:tabs>
        <w:rPr/>
      </w:pPr>
      <w:hyperlink w:anchor="__RefHeading___Toc663_1990131375">
        <w:r>
          <w:rPr>
            <w:rStyle w:val="IndexLink"/>
          </w:rPr>
          <w:t>7.</w:t>
        </w:r>
        <w:r>
          <w:rPr>
            <w:rStyle w:val="IndexLink"/>
          </w:rPr>
          <w:t>致谢</w:t>
        </w:r>
        <w:r>
          <w:rPr>
            <w:rStyle w:val="IndexLink"/>
          </w:rPr>
          <w:tab/>
          <w:t>13</w:t>
        </w:r>
      </w:hyperlink>
      <w:r>
        <w:fldChar w:fldCharType="end"/>
      </w:r>
    </w:p>
    <w:p>
      <w:pPr>
        <w:pStyle w:val="Normal"/>
        <w:widowControl/>
        <w:jc w:val="left"/>
        <w:rPr>
          <w:rStyle w:val="Strong"/>
          <w:rFonts w:ascii="DengXian Light" w:hAnsi="DengXian Light" w:cs="" w:asciiTheme="majorHAnsi" w:cstheme="majorBidi" w:hAnsiTheme="majorHAnsi"/>
          <w:color w:val="000000" w:themeColor="text1"/>
          <w:sz w:val="44"/>
          <w:szCs w:val="44"/>
        </w:rPr>
      </w:pPr>
      <w:r>
        <w:rPr>
          <w:rFonts w:cs="" w:cstheme="majorBidi" w:ascii="DengXian Light" w:hAnsi="DengXian Light"/>
          <w:color w:val="000000" w:themeColor="text1"/>
          <w:sz w:val="44"/>
          <w:szCs w:val="44"/>
        </w:rPr>
      </w:r>
      <w:r>
        <w:br w:type="page"/>
      </w:r>
    </w:p>
    <w:p>
      <w:pPr>
        <w:pStyle w:val="Heading1"/>
        <w:numPr>
          <w:ilvl w:val="0"/>
          <w:numId w:val="3"/>
        </w:numPr>
        <w:rPr/>
      </w:pPr>
      <w:bookmarkStart w:id="0" w:name="_Toc499825101"/>
      <w:bookmarkStart w:id="1" w:name="_Toc500254785"/>
      <w:bookmarkStart w:id="2" w:name="__RefHeading___Toc641_1990131375"/>
      <w:bookmarkEnd w:id="2"/>
      <w:r>
        <w:rPr/>
        <w:t>服务摘要</w:t>
      </w:r>
      <w:bookmarkEnd w:id="0"/>
      <w:bookmarkEnd w:id="1"/>
      <w:r>
        <w:rPr/>
        <w:t xml:space="preserve"> </w:t>
      </w:r>
    </w:p>
    <w:p>
      <w:pPr>
        <w:pStyle w:val="Normal"/>
        <w:ind w:firstLine="480"/>
        <w:rPr/>
      </w:pPr>
      <w:r>
        <w:rPr/>
        <w:t xml:space="preserve">经过华为技术有限公司关于华为项目安全深度检测授权，北京长亭科技有限公司安全服务组在 </w:t>
      </w:r>
      <w:r>
        <w:rPr/>
        <w:t>2020</w:t>
      </w:r>
      <w:r>
        <w:rPr/>
        <w:t>年</w:t>
      </w:r>
      <w:r>
        <w:rPr/>
        <w:t>11</w:t>
      </w:r>
      <w:r>
        <w:rPr/>
        <w:t>月</w:t>
      </w:r>
      <w:r>
        <w:rPr/>
        <w:t>16</w:t>
      </w:r>
      <w:r>
        <w:rPr/>
        <w:t xml:space="preserve">日 至 </w:t>
      </w:r>
      <w:r>
        <w:rPr/>
        <w:t>2020</w:t>
      </w:r>
      <w:r>
        <w:rPr/>
        <w:t>年</w:t>
      </w:r>
      <w:r>
        <w:rPr/>
        <w:t>11</w:t>
      </w:r>
      <w:r>
        <w:rPr/>
        <w:t>月</w:t>
      </w:r>
      <w:r>
        <w:rPr/>
        <w:t>30</w:t>
      </w:r>
      <w:r>
        <w:rPr/>
        <w:t>日（非业务高峰时段），对华为技术有限公司协议中限定的受测范围进行了安全检测。测试过程严格按照合同中规定的测试范围进行。</w:t>
      </w:r>
    </w:p>
    <w:p>
      <w:pPr>
        <w:pStyle w:val="Normal"/>
        <w:rPr/>
      </w:pPr>
      <w:r>
        <w:rPr/>
      </w:r>
    </w:p>
    <w:p>
      <w:pPr>
        <w:pStyle w:val="Normal"/>
        <w:rPr/>
      </w:pPr>
      <w:r>
        <w:rPr/>
        <w:t>本次测试项目负责人</w:t>
      </w:r>
      <w:r>
        <w:rPr/>
        <w:t>:</w:t>
      </w:r>
      <w:r>
        <w:rPr>
          <w:b/>
        </w:rPr>
        <w:t>杨坤</w:t>
      </w:r>
      <w:r>
        <w:rPr/>
        <w:t xml:space="preserve">，邮箱： </w:t>
      </w:r>
      <w:r>
        <w:rPr>
          <w:b/>
        </w:rPr>
        <w:t>kun.yang@chaitin.com</w:t>
      </w:r>
      <w:r>
        <w:rPr/>
        <w:t>。</w:t>
      </w:r>
    </w:p>
    <w:p>
      <w:pPr>
        <w:pStyle w:val="Normal"/>
        <w:rPr/>
      </w:pPr>
      <w:r>
        <w:rPr/>
        <w:t xml:space="preserve">本次安全深度检测共发现漏洞 </w:t>
      </w:r>
      <w:r>
        <w:rPr>
          <w:color w:val="F44336"/>
        </w:rPr>
        <w:t>高危</w:t>
      </w:r>
      <w:r>
        <w:rPr>
          <w:color w:val="F44336"/>
        </w:rPr>
        <w:t>1</w:t>
      </w:r>
      <w:r>
        <w:rPr>
          <w:color w:val="F44336"/>
        </w:rPr>
        <w:t>个</w:t>
      </w:r>
      <w:r>
        <w:rPr/>
        <w:t xml:space="preserve">   ：</w:t>
      </w:r>
    </w:p>
    <w:p>
      <w:pPr>
        <w:pStyle w:val="Normal"/>
        <w:rPr/>
      </w:pPr>
      <w:r>
        <w:rPr/>
      </w:r>
    </w:p>
    <w:p>
      <w:pPr>
        <w:pStyle w:val="ListBullet"/>
        <w:numPr>
          <w:ilvl w:val="0"/>
          <w:numId w:val="1"/>
        </w:numPr>
        <w:ind w:left="480" w:hanging="480"/>
        <w:rPr/>
      </w:pPr>
      <w:bookmarkStart w:id="3" w:name="OLE_LINK13"/>
      <w:bookmarkStart w:id="4" w:name="OLE_LINK14"/>
      <w:r>
        <w:rPr/>
        <w:t>a</w:t>
      </w:r>
      <w:bookmarkEnd w:id="3"/>
      <w:bookmarkEnd w:id="4"/>
      <w:r>
        <w:rPr/>
        <w:t xml:space="preserve"> [</w:t>
      </w:r>
      <w:r>
        <w:rPr/>
        <w:t>等级：</w:t>
      </w:r>
      <w:r>
        <w:rPr>
          <w:color w:val="F44336"/>
        </w:rPr>
        <w:t>高危</w:t>
      </w:r>
      <w:r>
        <w:rPr/>
        <w:t>]</w:t>
      </w:r>
    </w:p>
    <w:p>
      <w:pPr>
        <w:pStyle w:val="Normal"/>
        <w:rPr/>
      </w:pPr>
      <w:r>
        <w:rPr/>
        <mc:AlternateContent>
          <mc:Choice Requires="wps">
            <w:drawing>
              <wp:anchor behindDoc="0" distT="0" distB="0" distL="114300" distR="114300" simplePos="0" locked="0" layoutInCell="1" allowOverlap="1" relativeHeight="3" wp14:anchorId="1A8678A8">
                <wp:simplePos x="0" y="0"/>
                <wp:positionH relativeFrom="column">
                  <wp:posOffset>51435</wp:posOffset>
                </wp:positionH>
                <wp:positionV relativeFrom="paragraph">
                  <wp:posOffset>4605655</wp:posOffset>
                </wp:positionV>
                <wp:extent cx="4281805" cy="156210"/>
                <wp:effectExtent l="0" t="0" r="0" b="0"/>
                <wp:wrapThrough wrapText="bothSides">
                  <wp:wrapPolygon edited="0">
                    <wp:start x="0" y="0"/>
                    <wp:lineTo x="0" y="0"/>
                    <wp:lineTo x="0" y="0"/>
                  </wp:wrapPolygon>
                </wp:wrapThrough>
                <wp:docPr id="1" name="文本框 1"/>
                <a:graphic xmlns:a="http://schemas.openxmlformats.org/drawingml/2006/main">
                  <a:graphicData uri="http://schemas.microsoft.com/office/word/2010/wordprocessingShape">
                    <wps:wsp>
                      <wps:cNvSpPr/>
                      <wps:spPr>
                        <a:xfrm>
                          <a:off x="0" y="0"/>
                          <a:ext cx="4281120" cy="155520"/>
                        </a:xfrm>
                        <a:prstGeom prst="rect">
                          <a:avLst/>
                        </a:prstGeom>
                        <a:solidFill>
                          <a:srgbClr val="ffffff"/>
                        </a:solidFill>
                        <a:ln>
                          <a:noFill/>
                        </a:ln>
                      </wps:spPr>
                      <wps:style>
                        <a:lnRef idx="0"/>
                        <a:fillRef idx="0"/>
                        <a:effectRef idx="0"/>
                        <a:fontRef idx="minor"/>
                      </wps:style>
                      <wps:txbx>
                        <w:txbxContent>
                          <w:p>
                            <w:pPr>
                              <w:pStyle w:val="Caption1"/>
                              <w:rPr/>
                            </w:pPr>
                            <w:r>
                              <w:rPr>
                                <w:color w:val="00000A"/>
                              </w:rPr>
                              <w:t xml:space="preserve">图 </w:t>
                            </w:r>
                            <w:r>
                              <w:rPr>
                                <w:color w:val="00000A"/>
                              </w:rPr>
                              <w:fldChar w:fldCharType="begin"/>
                            </w:r>
                            <w:r>
                              <w:instrText> SEQ 图 \* ARABIC </w:instrText>
                            </w:r>
                            <w:r>
                              <w:fldChar w:fldCharType="separate"/>
                            </w:r>
                            <w:r>
                              <w:t>1</w:t>
                            </w:r>
                            <w:r>
                              <w:fldChar w:fldCharType="end"/>
                            </w:r>
                            <w:r>
                              <w:rPr>
                                <w:color w:val="00000A"/>
                              </w:rPr>
                              <w:t>：漏洞统计</w:t>
                            </w:r>
                          </w:p>
                        </w:txbxContent>
                      </wps:txbx>
                      <wps:bodyPr lIns="0" rIns="0" tIns="0" bIns="0">
                        <a:prstTxWarp prst="textNoShape"/>
                        <a:spAutoFit/>
                      </wps:bodyPr>
                    </wps:wsp>
                  </a:graphicData>
                </a:graphic>
              </wp:anchor>
            </w:drawing>
          </mc:Choice>
          <mc:Fallback>
            <w:pict>
              <v:rect id="shape_0" ID="文本框 1" fillcolor="white" stroked="f" style="position:absolute;margin-left:4.05pt;margin-top:362.65pt;width:337.05pt;height:12.2pt" wp14:anchorId="1A8678A8">
                <w10:wrap type="square"/>
                <v:fill o:detectmouseclick="t" type="solid" color2="black"/>
                <v:stroke color="#3465a4" joinstyle="round" endcap="flat"/>
                <v:textbox>
                  <w:txbxContent>
                    <w:p>
                      <w:pPr>
                        <w:pStyle w:val="Caption1"/>
                        <w:rPr/>
                      </w:pPr>
                      <w:r>
                        <w:rPr>
                          <w:color w:val="00000A"/>
                        </w:rPr>
                        <w:t xml:space="preserve">图 </w:t>
                      </w:r>
                      <w:r>
                        <w:rPr>
                          <w:color w:val="00000A"/>
                        </w:rPr>
                        <w:fldChar w:fldCharType="begin"/>
                      </w:r>
                      <w:r>
                        <w:instrText> SEQ 图 \* ARABIC </w:instrText>
                      </w:r>
                      <w:r>
                        <w:fldChar w:fldCharType="separate"/>
                      </w:r>
                      <w:r>
                        <w:t>1</w:t>
                      </w:r>
                      <w:r>
                        <w:fldChar w:fldCharType="end"/>
                      </w:r>
                      <w:r>
                        <w:rPr>
                          <w:color w:val="00000A"/>
                        </w:rPr>
                        <w:t>：漏洞统计</w:t>
                      </w:r>
                    </w:p>
                  </w:txbxContent>
                </v:textbox>
              </v:rect>
            </w:pict>
          </mc:Fallback>
        </mc:AlternateContent>
        <w:drawing>
          <wp:anchor behindDoc="0" distT="0" distB="0" distL="114300" distR="114300" simplePos="0" locked="0" layoutInCell="1" allowOverlap="1" relativeHeight="2">
            <wp:simplePos x="0" y="0"/>
            <wp:positionH relativeFrom="column">
              <wp:posOffset>53340</wp:posOffset>
            </wp:positionH>
            <wp:positionV relativeFrom="paragraph">
              <wp:posOffset>273050</wp:posOffset>
            </wp:positionV>
            <wp:extent cx="5076190" cy="4075430"/>
            <wp:effectExtent l="0" t="0" r="0" b="0"/>
            <wp:wrapTopAndBottom/>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2"/>
                    <a:stretch>
                      <a:fillRect/>
                    </a:stretch>
                  </pic:blipFill>
                  <pic:spPr bwMode="auto">
                    <a:xfrm>
                      <a:off x="0" y="0"/>
                      <a:ext cx="5076190" cy="4075430"/>
                    </a:xfrm>
                    <a:prstGeom prst="rect">
                      <a:avLst/>
                    </a:prstGeom>
                  </pic:spPr>
                </pic:pic>
              </a:graphicData>
            </a:graphic>
          </wp:anchor>
        </w:drawing>
      </w:r>
    </w:p>
    <w:p>
      <w:pPr>
        <w:pStyle w:val="Normal"/>
        <w:rPr/>
      </w:pPr>
      <w:r>
        <w:rPr/>
      </w:r>
    </w:p>
    <w:p>
      <w:pPr>
        <w:pStyle w:val="Normal"/>
        <w:rPr/>
      </w:pPr>
      <w:r>
        <w:rPr/>
      </w:r>
    </w:p>
    <w:p>
      <w:pPr>
        <w:pStyle w:val="Normal"/>
        <w:rPr/>
      </w:pPr>
      <w:r>
        <w:rPr/>
        <w:t>*</w:t>
      </w:r>
      <w:r>
        <w:rPr/>
        <w:t>参考标准如下表所示：</w:t>
      </w:r>
    </w:p>
    <w:p>
      <w:pPr>
        <w:pStyle w:val="Caption1"/>
        <w:rPr/>
      </w:pPr>
      <w:r>
        <w:rPr/>
        <w:t xml:space="preserve">表 </w:t>
      </w:r>
      <w:r>
        <w:rPr/>
        <w:t>1</w:t>
      </w:r>
      <w:r>
        <w:rPr/>
        <w:t>：测试参考标准</w:t>
      </w:r>
    </w:p>
    <w:tbl>
      <w:tblPr>
        <w:tblStyle w:val="ad"/>
        <w:tblW w:w="8290" w:type="dxa"/>
        <w:jc w:val="left"/>
        <w:tblInd w:w="-5" w:type="dxa"/>
        <w:tblCellMar>
          <w:top w:w="0" w:type="dxa"/>
          <w:left w:w="103" w:type="dxa"/>
          <w:bottom w:w="0" w:type="dxa"/>
          <w:right w:w="108" w:type="dxa"/>
        </w:tblCellMar>
        <w:tblLook w:val="04a0" w:noVBand="1" w:noHBand="0" w:firstRow="1" w:lastRow="0" w:firstColumn="1" w:lastColumn="0"/>
      </w:tblPr>
      <w:tblGrid>
        <w:gridCol w:w="2152"/>
        <w:gridCol w:w="6137"/>
      </w:tblGrid>
      <w:tr>
        <w:trPr>
          <w:trHeight w:val="382" w:hRule="atLeast"/>
        </w:trPr>
        <w:tc>
          <w:tcPr>
            <w:tcW w:w="2152" w:type="dxa"/>
            <w:tcBorders/>
            <w:shd w:fill="auto" w:val="clear"/>
            <w:tcMar>
              <w:left w:w="103" w:type="dxa"/>
            </w:tcMar>
            <w:vAlign w:val="center"/>
          </w:tcPr>
          <w:p>
            <w:pPr>
              <w:pStyle w:val="Normal"/>
              <w:jc w:val="center"/>
              <w:rPr/>
            </w:pPr>
            <w:r>
              <w:rPr/>
              <w:t>参考标准</w:t>
            </w:r>
          </w:p>
        </w:tc>
        <w:tc>
          <w:tcPr>
            <w:tcW w:w="6137" w:type="dxa"/>
            <w:tcBorders/>
            <w:shd w:fill="auto" w:val="clear"/>
            <w:tcMar>
              <w:left w:w="103" w:type="dxa"/>
            </w:tcMar>
          </w:tcPr>
          <w:p>
            <w:pPr>
              <w:pStyle w:val="11"/>
              <w:numPr>
                <w:ilvl w:val="0"/>
                <w:numId w:val="1"/>
              </w:numPr>
              <w:ind w:left="480" w:hanging="480"/>
              <w:rPr/>
            </w:pPr>
            <w:r>
              <w:rPr/>
              <w:t xml:space="preserve">OWASP Top 10 Application Security Risks - 2010 </w:t>
            </w:r>
          </w:p>
          <w:p>
            <w:pPr>
              <w:pStyle w:val="11"/>
              <w:numPr>
                <w:ilvl w:val="0"/>
                <w:numId w:val="1"/>
              </w:numPr>
              <w:ind w:left="480" w:hanging="480"/>
              <w:rPr/>
            </w:pPr>
            <w:r>
              <w:rPr/>
              <w:t xml:space="preserve">OWASP Top 10 - 2013  The Ten Most Critical Web Application Security Risks </w:t>
            </w:r>
          </w:p>
          <w:p>
            <w:pPr>
              <w:pStyle w:val="11"/>
              <w:numPr>
                <w:ilvl w:val="0"/>
                <w:numId w:val="1"/>
              </w:numPr>
              <w:ind w:left="480" w:hanging="480"/>
              <w:rPr/>
            </w:pPr>
            <w:r>
              <w:rPr/>
              <w:t xml:space="preserve">GB/T 17859-1999 </w:t>
            </w:r>
            <w:r>
              <w:rPr/>
              <w:t xml:space="preserve">计算机信息系统安全保护等级划分准则 </w:t>
            </w:r>
          </w:p>
          <w:p>
            <w:pPr>
              <w:pStyle w:val="11"/>
              <w:numPr>
                <w:ilvl w:val="0"/>
                <w:numId w:val="1"/>
              </w:numPr>
              <w:ind w:left="480" w:hanging="480"/>
              <w:rPr/>
            </w:pPr>
            <w:r>
              <w:rPr/>
              <w:t xml:space="preserve">GB/T 18336.1-2015 </w:t>
            </w:r>
            <w:r>
              <w:rPr/>
              <w:t>信息技术 安全技术 信息技术安全评估准则 第</w:t>
            </w:r>
            <w:r>
              <w:rPr/>
              <w:t>1</w:t>
            </w:r>
            <w:r>
              <w:rPr/>
              <w:t>部分</w:t>
            </w:r>
            <w:r>
              <w:rPr/>
              <w:t>:</w:t>
            </w:r>
            <w:r>
              <w:rPr/>
              <w:t xml:space="preserve">简介和一般模型 </w:t>
            </w:r>
          </w:p>
          <w:p>
            <w:pPr>
              <w:pStyle w:val="11"/>
              <w:numPr>
                <w:ilvl w:val="0"/>
                <w:numId w:val="1"/>
              </w:numPr>
              <w:ind w:left="480" w:hanging="480"/>
              <w:rPr/>
            </w:pPr>
            <w:r>
              <w:rPr/>
              <w:t xml:space="preserve">GB/T 18336.2-2015 </w:t>
            </w:r>
            <w:r>
              <w:rPr/>
              <w:t>信息技术 安全技术 信息技术安全评估准则 第</w:t>
            </w:r>
            <w:r>
              <w:rPr/>
              <w:t>2</w:t>
            </w:r>
            <w:r>
              <w:rPr/>
              <w:t>部分</w:t>
            </w:r>
            <w:r>
              <w:rPr/>
              <w:t>:</w:t>
            </w:r>
            <w:r>
              <w:rPr/>
              <w:t xml:space="preserve">安全功能组件 </w:t>
            </w:r>
          </w:p>
          <w:p>
            <w:pPr>
              <w:pStyle w:val="11"/>
              <w:numPr>
                <w:ilvl w:val="0"/>
                <w:numId w:val="1"/>
              </w:numPr>
              <w:ind w:left="480" w:hanging="480"/>
              <w:rPr/>
            </w:pPr>
            <w:r>
              <w:rPr/>
              <w:t xml:space="preserve">GB/T 18336.3-2015 </w:t>
            </w:r>
            <w:r>
              <w:rPr/>
              <w:t>信息技术 安全技术 信息技术安全评估准则 第</w:t>
            </w:r>
            <w:r>
              <w:rPr/>
              <w:t>3</w:t>
            </w:r>
            <w:r>
              <w:rPr/>
              <w:t>部分</w:t>
            </w:r>
            <w:r>
              <w:rPr/>
              <w:t>:</w:t>
            </w:r>
            <w:r>
              <w:rPr/>
              <w:t xml:space="preserve">安全保障组件 </w:t>
            </w:r>
          </w:p>
          <w:p>
            <w:pPr>
              <w:pStyle w:val="11"/>
              <w:numPr>
                <w:ilvl w:val="0"/>
                <w:numId w:val="1"/>
              </w:numPr>
              <w:ind w:left="480" w:hanging="480"/>
              <w:rPr/>
            </w:pPr>
            <w:r>
              <w:rPr/>
              <w:t xml:space="preserve">GB/T 19716-2005 </w:t>
            </w:r>
            <w:r>
              <w:rPr/>
              <w:t xml:space="preserve">信息技术 信息安全管理实用规则 </w:t>
            </w:r>
          </w:p>
          <w:p>
            <w:pPr>
              <w:pStyle w:val="11"/>
              <w:numPr>
                <w:ilvl w:val="0"/>
                <w:numId w:val="1"/>
              </w:numPr>
              <w:ind w:left="480" w:hanging="480"/>
              <w:rPr/>
            </w:pPr>
            <w:r>
              <w:rPr/>
              <w:t xml:space="preserve">GB/T 20984-2007 </w:t>
            </w:r>
            <w:r>
              <w:rPr/>
              <w:t xml:space="preserve">信息安全技术 信息安全风险评估规范 </w:t>
            </w:r>
          </w:p>
          <w:p>
            <w:pPr>
              <w:pStyle w:val="11"/>
              <w:numPr>
                <w:ilvl w:val="0"/>
                <w:numId w:val="1"/>
              </w:numPr>
              <w:ind w:left="480" w:hanging="480"/>
              <w:rPr/>
            </w:pPr>
            <w:r>
              <w:rPr/>
              <w:t xml:space="preserve">GB/T 20988-2007 </w:t>
            </w:r>
            <w:r>
              <w:rPr/>
              <w:t xml:space="preserve">信息系统灾难恢复规范 </w:t>
            </w:r>
          </w:p>
          <w:p>
            <w:pPr>
              <w:pStyle w:val="11"/>
              <w:numPr>
                <w:ilvl w:val="0"/>
                <w:numId w:val="1"/>
              </w:numPr>
              <w:ind w:left="480" w:hanging="480"/>
              <w:rPr/>
            </w:pPr>
            <w:r>
              <w:rPr/>
              <w:t xml:space="preserve">GB/Z 20986-2007 </w:t>
            </w:r>
            <w:r>
              <w:rPr/>
              <w:t xml:space="preserve">信息安全事件分类分级指南 </w:t>
            </w:r>
          </w:p>
          <w:p>
            <w:pPr>
              <w:pStyle w:val="11"/>
              <w:numPr>
                <w:ilvl w:val="0"/>
                <w:numId w:val="1"/>
              </w:numPr>
              <w:ind w:left="480" w:hanging="480"/>
              <w:rPr/>
            </w:pPr>
            <w:r>
              <w:rPr/>
              <w:t xml:space="preserve">GB/T 20984-2007 </w:t>
            </w:r>
            <w:r>
              <w:rPr/>
              <w:t xml:space="preserve">信息安全技术 信息安全风险评估规范 </w:t>
            </w:r>
          </w:p>
          <w:p>
            <w:pPr>
              <w:pStyle w:val="11"/>
              <w:numPr>
                <w:ilvl w:val="0"/>
                <w:numId w:val="1"/>
              </w:numPr>
              <w:ind w:left="480" w:hanging="480"/>
              <w:rPr/>
            </w:pPr>
            <w:r>
              <w:rPr/>
              <w:t xml:space="preserve">ISO/IEC PDTR 19791: 2004 </w:t>
            </w:r>
            <w:r>
              <w:rPr/>
              <w:t>信息技术</w:t>
            </w:r>
            <w:r>
              <w:rPr/>
              <w:t>-</w:t>
            </w:r>
            <w:r>
              <w:rPr/>
              <w:t>安全技术</w:t>
            </w:r>
            <w:r>
              <w:rPr/>
              <w:t>-</w:t>
            </w:r>
            <w:r>
              <w:rPr/>
              <w:t xml:space="preserve">运行系统安全评估 </w:t>
            </w:r>
          </w:p>
          <w:p>
            <w:pPr>
              <w:pStyle w:val="11"/>
              <w:numPr>
                <w:ilvl w:val="0"/>
                <w:numId w:val="1"/>
              </w:numPr>
              <w:ind w:left="480" w:hanging="480"/>
              <w:rPr/>
            </w:pPr>
            <w:r>
              <w:rPr/>
              <w:t xml:space="preserve">ISO/IEC 13335-1: 2004 </w:t>
            </w:r>
            <w:r>
              <w:rPr/>
              <w:t>信息技术</w:t>
            </w:r>
            <w:r>
              <w:rPr/>
              <w:t>-</w:t>
            </w:r>
            <w:r>
              <w:rPr/>
              <w:t>安全技术</w:t>
            </w:r>
            <w:r>
              <w:rPr/>
              <w:t>-</w:t>
            </w:r>
            <w:r>
              <w:rPr/>
              <w:t xml:space="preserve">信息技术安全管理指南 </w:t>
            </w:r>
          </w:p>
          <w:p>
            <w:pPr>
              <w:pStyle w:val="11"/>
              <w:numPr>
                <w:ilvl w:val="0"/>
                <w:numId w:val="1"/>
              </w:numPr>
              <w:ind w:left="480" w:hanging="480"/>
              <w:rPr/>
            </w:pPr>
            <w:r>
              <w:rPr/>
              <w:t xml:space="preserve">ISO/IEC TR 15443-1: 2005 </w:t>
            </w:r>
            <w:r>
              <w:rPr/>
              <w:t xml:space="preserve">信息技术安全保障框架 </w:t>
            </w:r>
          </w:p>
          <w:p>
            <w:pPr>
              <w:pStyle w:val="11"/>
              <w:numPr>
                <w:ilvl w:val="0"/>
                <w:numId w:val="1"/>
              </w:numPr>
              <w:ind w:left="480" w:hanging="480"/>
              <w:rPr/>
            </w:pPr>
            <w:r>
              <w:rPr/>
              <w:t xml:space="preserve">ISO/IEC 27001:2005 </w:t>
            </w:r>
            <w:r>
              <w:rPr/>
              <w:t>信息技术</w:t>
            </w:r>
            <w:r>
              <w:rPr/>
              <w:t>-</w:t>
            </w:r>
            <w:r>
              <w:rPr/>
              <w:t>安全技术</w:t>
            </w:r>
            <w:r>
              <w:rPr/>
              <w:t>-</w:t>
            </w:r>
            <w:r>
              <w:rPr/>
              <w:t xml:space="preserve">信息系统规范与使用指南 </w:t>
            </w:r>
          </w:p>
          <w:p>
            <w:pPr>
              <w:pStyle w:val="11"/>
              <w:numPr>
                <w:ilvl w:val="0"/>
                <w:numId w:val="1"/>
              </w:numPr>
              <w:ind w:left="480" w:hanging="480"/>
              <w:rPr/>
            </w:pPr>
            <w:r>
              <w:rPr/>
              <w:t xml:space="preserve">OWASP Risk Rating Methodology </w:t>
            </w:r>
          </w:p>
        </w:tc>
      </w:tr>
    </w:tbl>
    <w:p>
      <w:pPr>
        <w:pStyle w:val="Normal"/>
        <w:rPr/>
      </w:pPr>
      <w:r>
        <w:rPr/>
      </w:r>
    </w:p>
    <w:p>
      <w:pPr>
        <w:pStyle w:val="Heading1"/>
        <w:numPr>
          <w:ilvl w:val="0"/>
          <w:numId w:val="3"/>
        </w:numPr>
        <w:rPr/>
      </w:pPr>
      <w:bookmarkStart w:id="5" w:name="_Toc499825102"/>
      <w:bookmarkStart w:id="6" w:name="_Toc500254786"/>
      <w:bookmarkStart w:id="7" w:name="__RefHeading___Toc643_1990131375"/>
      <w:bookmarkEnd w:id="5"/>
      <w:bookmarkEnd w:id="6"/>
      <w:bookmarkEnd w:id="7"/>
      <w:r>
        <w:rPr/>
        <w:t>华为安全评测概述</w:t>
      </w:r>
    </w:p>
    <w:p>
      <w:pPr>
        <w:pStyle w:val="Normal"/>
        <w:ind w:firstLine="480"/>
        <w:rPr/>
      </w:pPr>
      <w:r>
        <w:rPr/>
        <w:t>本次安全检测工作由北京长亭科技有限公司 安全服务组在确保测试细节无泄漏、正常业务无干扰的状态下独立完成。工作组通过模拟黑客真实入侵过程，并结合测试技术（标准）对协议范围目标进行安全检测，以发现目标网站、应用系统中存在的安全漏洞及安全隐患。</w:t>
      </w:r>
    </w:p>
    <w:p>
      <w:pPr>
        <w:pStyle w:val="Heading2"/>
        <w:numPr>
          <w:ilvl w:val="1"/>
          <w:numId w:val="3"/>
        </w:numPr>
        <w:rPr>
          <w:sz w:val="36"/>
          <w:szCs w:val="36"/>
        </w:rPr>
      </w:pPr>
      <w:bookmarkStart w:id="8" w:name="_Toc499825103"/>
      <w:bookmarkStart w:id="9" w:name="_Toc500254787"/>
      <w:bookmarkStart w:id="10" w:name="__RefHeading___Toc645_1990131375"/>
      <w:bookmarkEnd w:id="8"/>
      <w:bookmarkEnd w:id="9"/>
      <w:bookmarkEnd w:id="10"/>
      <w:r>
        <w:rPr>
          <w:sz w:val="36"/>
          <w:szCs w:val="36"/>
        </w:rPr>
        <w:t>测试流程</w:t>
      </w:r>
    </w:p>
    <w:p>
      <w:pPr>
        <w:pStyle w:val="ListNumber"/>
        <w:numPr>
          <w:ilvl w:val="0"/>
          <w:numId w:val="2"/>
        </w:numPr>
        <w:ind w:left="480" w:hanging="480"/>
        <w:rPr/>
      </w:pPr>
      <w:r>
        <w:rPr/>
        <w:t>取得授权</w:t>
      </w:r>
    </w:p>
    <w:p>
      <w:pPr>
        <w:pStyle w:val="ListNumber"/>
        <w:numPr>
          <w:ilvl w:val="0"/>
          <w:numId w:val="2"/>
        </w:numPr>
        <w:ind w:left="480" w:hanging="480"/>
        <w:rPr/>
      </w:pPr>
      <w:r>
        <w:rPr/>
        <w:t>信息的搜集与整理（企业网络布局、员工资料、企业资料）</w:t>
      </w:r>
    </w:p>
    <w:p>
      <w:pPr>
        <w:pStyle w:val="ListNumber"/>
        <w:numPr>
          <w:ilvl w:val="0"/>
          <w:numId w:val="2"/>
        </w:numPr>
        <w:ind w:left="480" w:hanging="480"/>
        <w:rPr/>
      </w:pPr>
      <w:r>
        <w:rPr/>
        <w:t>应用漏洞测试、人员安全意识测试</w:t>
      </w:r>
    </w:p>
    <w:p>
      <w:pPr>
        <w:pStyle w:val="ListNumber"/>
        <w:numPr>
          <w:ilvl w:val="0"/>
          <w:numId w:val="2"/>
        </w:numPr>
        <w:ind w:left="480" w:hanging="480"/>
        <w:rPr/>
      </w:pPr>
      <w:r>
        <w:rPr/>
        <w:t>结合点的测试结果进行广度深度测试</w:t>
      </w:r>
    </w:p>
    <w:p>
      <w:pPr>
        <w:pStyle w:val="ListNumber"/>
        <w:numPr>
          <w:ilvl w:val="0"/>
          <w:numId w:val="2"/>
        </w:numPr>
        <w:ind w:left="480" w:hanging="480"/>
        <w:rPr/>
      </w:pPr>
      <w:r>
        <w:rPr/>
        <w:t>对深入过程中获得的新信息进行下一轮测试</w:t>
      </w:r>
    </w:p>
    <w:p>
      <w:pPr>
        <w:pStyle w:val="ListNumber"/>
        <w:numPr>
          <w:ilvl w:val="0"/>
          <w:numId w:val="2"/>
        </w:numPr>
        <w:ind w:left="480" w:hanging="480"/>
        <w:rPr/>
      </w:pPr>
      <w:r>
        <w:rPr/>
        <w:t>结合结果进行危害总结</w:t>
      </w:r>
    </w:p>
    <w:p>
      <w:pPr>
        <w:pStyle w:val="ListNumber"/>
        <w:numPr>
          <w:ilvl w:val="0"/>
          <w:numId w:val="2"/>
        </w:numPr>
        <w:ind w:left="480" w:hanging="480"/>
        <w:rPr/>
      </w:pPr>
      <w:r>
        <w:rPr/>
        <w:t>输出报告</w:t>
      </w:r>
    </w:p>
    <w:p>
      <w:pPr>
        <w:pStyle w:val="Normal"/>
        <w:rPr/>
      </w:pPr>
      <w:r>
        <w:rPr/>
        <w:drawing>
          <wp:inline distT="0" distB="0" distL="0" distR="0">
            <wp:extent cx="5257800" cy="1524000"/>
            <wp:effectExtent l="0" t="0" r="0" b="0"/>
            <wp:docPr id="4" name="图片 2" descr="../../template/android_app/latex/figures/flow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template/android_app/latex/figures/flow_chart.png"/>
                    <pic:cNvPicPr>
                      <a:picLocks noChangeAspect="1" noChangeArrowheads="1"/>
                    </pic:cNvPicPr>
                  </pic:nvPicPr>
                  <pic:blipFill>
                    <a:blip r:embed="rId3"/>
                    <a:stretch>
                      <a:fillRect/>
                    </a:stretch>
                  </pic:blipFill>
                  <pic:spPr bwMode="auto">
                    <a:xfrm>
                      <a:off x="0" y="0"/>
                      <a:ext cx="5257800" cy="1524000"/>
                    </a:xfrm>
                    <a:prstGeom prst="rect">
                      <a:avLst/>
                    </a:prstGeom>
                  </pic:spPr>
                </pic:pic>
              </a:graphicData>
            </a:graphic>
          </wp:inline>
        </w:drawing>
      </w:r>
    </w:p>
    <w:p>
      <w:pPr>
        <w:pStyle w:val="Caption1"/>
        <w:rPr/>
      </w:pPr>
      <w:r>
        <w:rPr/>
        <w:t xml:space="preserve">图 </w:t>
      </w:r>
      <w:r>
        <w:rPr/>
        <w:t>2</w:t>
      </w:r>
      <w:r>
        <w:rPr/>
        <w:t>：安全测评流程图</w:t>
      </w:r>
    </w:p>
    <w:p>
      <w:pPr>
        <w:pStyle w:val="Heading2"/>
        <w:numPr>
          <w:ilvl w:val="1"/>
          <w:numId w:val="3"/>
        </w:numPr>
        <w:rPr>
          <w:sz w:val="36"/>
          <w:szCs w:val="36"/>
        </w:rPr>
      </w:pPr>
      <w:bookmarkStart w:id="11" w:name="_Toc499825104"/>
      <w:bookmarkStart w:id="12" w:name="_Toc500254788"/>
      <w:bookmarkStart w:id="13" w:name="__RefHeading___Toc647_1990131375"/>
      <w:bookmarkEnd w:id="11"/>
      <w:bookmarkEnd w:id="12"/>
      <w:bookmarkEnd w:id="13"/>
      <w:r>
        <w:rPr>
          <w:sz w:val="36"/>
          <w:szCs w:val="36"/>
        </w:rPr>
        <w:t>测试人员</w:t>
      </w:r>
    </w:p>
    <w:tbl>
      <w:tblPr>
        <w:tblStyle w:val="ad"/>
        <w:tblW w:w="8290" w:type="dxa"/>
        <w:jc w:val="left"/>
        <w:tblInd w:w="-5" w:type="dxa"/>
        <w:tblCellMar>
          <w:top w:w="0" w:type="dxa"/>
          <w:left w:w="103" w:type="dxa"/>
          <w:bottom w:w="0" w:type="dxa"/>
          <w:right w:w="108" w:type="dxa"/>
        </w:tblCellMar>
        <w:tblLook w:val="04a0" w:noVBand="1" w:noHBand="0" w:lastColumn="0" w:firstColumn="1" w:lastRow="0" w:firstRow="1"/>
      </w:tblPr>
      <w:tblGrid>
        <w:gridCol w:w="1827"/>
        <w:gridCol w:w="1993"/>
        <w:gridCol w:w="1648"/>
        <w:gridCol w:w="2821"/>
      </w:tblGrid>
      <w:tr>
        <w:trPr/>
        <w:tc>
          <w:tcPr>
            <w:tcW w:w="1827" w:type="dxa"/>
            <w:tcBorders/>
            <w:shd w:fill="auto" w:val="clear"/>
            <w:tcMar>
              <w:left w:w="103" w:type="dxa"/>
            </w:tcMar>
          </w:tcPr>
          <w:p>
            <w:pPr>
              <w:pStyle w:val="Normal"/>
              <w:rPr/>
            </w:pPr>
            <w:r>
              <w:rPr/>
              <w:t>姓名</w:t>
            </w:r>
          </w:p>
        </w:tc>
        <w:tc>
          <w:tcPr>
            <w:tcW w:w="1993" w:type="dxa"/>
            <w:tcBorders/>
            <w:shd w:fill="auto" w:val="clear"/>
            <w:tcMar>
              <w:left w:w="103" w:type="dxa"/>
            </w:tcMar>
          </w:tcPr>
          <w:p>
            <w:pPr>
              <w:pStyle w:val="Normal"/>
              <w:rPr/>
            </w:pPr>
            <w:r>
              <w:rPr/>
              <w:t>联系方式</w:t>
            </w:r>
          </w:p>
        </w:tc>
        <w:tc>
          <w:tcPr>
            <w:tcW w:w="1648" w:type="dxa"/>
            <w:tcBorders/>
            <w:shd w:fill="auto" w:val="clear"/>
            <w:tcMar>
              <w:left w:w="103" w:type="dxa"/>
            </w:tcMar>
            <w:vAlign w:val="center"/>
          </w:tcPr>
          <w:p>
            <w:pPr>
              <w:pStyle w:val="Normal"/>
              <w:jc w:val="center"/>
              <w:rPr/>
            </w:pPr>
            <w:r>
              <w:rPr/>
              <w:t>出口</w:t>
            </w:r>
            <w:r>
              <w:rPr/>
              <w:t>IP</w:t>
            </w:r>
            <w:r>
              <w:rPr/>
              <w:t>地址</w:t>
            </w:r>
          </w:p>
        </w:tc>
        <w:tc>
          <w:tcPr>
            <w:tcW w:w="2821" w:type="dxa"/>
            <w:tcBorders/>
            <w:shd w:fill="auto" w:val="clear"/>
            <w:tcMar>
              <w:left w:w="103" w:type="dxa"/>
            </w:tcMar>
          </w:tcPr>
          <w:p>
            <w:pPr>
              <w:pStyle w:val="Normal"/>
              <w:rPr/>
            </w:pPr>
            <w:r>
              <w:rPr/>
              <w:t>备注</w:t>
            </w:r>
          </w:p>
        </w:tc>
      </w:tr>
      <w:tr>
        <w:trPr/>
        <w:tc>
          <w:tcPr>
            <w:tcW w:w="1827" w:type="dxa"/>
            <w:tcBorders/>
            <w:shd w:fill="auto" w:val="clear"/>
            <w:tcMar>
              <w:left w:w="103" w:type="dxa"/>
            </w:tcMar>
          </w:tcPr>
          <w:p>
            <w:pPr>
              <w:pStyle w:val="Normal"/>
              <w:rPr/>
            </w:pPr>
            <w:r>
              <w:rPr/>
              <w:t>张天力</w:t>
            </w:r>
          </w:p>
        </w:tc>
        <w:tc>
          <w:tcPr>
            <w:tcW w:w="1993" w:type="dxa"/>
            <w:tcBorders/>
            <w:shd w:fill="auto" w:val="clear"/>
            <w:tcMar>
              <w:left w:w="103" w:type="dxa"/>
            </w:tcMar>
          </w:tcPr>
          <w:p>
            <w:pPr>
              <w:pStyle w:val="Normal"/>
              <w:rPr/>
            </w:pPr>
            <w:r>
              <w:rPr/>
              <w:t>tianli.zhang@chaitin.com</w:t>
            </w:r>
          </w:p>
        </w:tc>
        <w:tc>
          <w:tcPr>
            <w:tcW w:w="1648" w:type="dxa"/>
            <w:tcBorders/>
            <w:shd w:fill="auto" w:val="clear"/>
            <w:tcMar>
              <w:left w:w="103" w:type="dxa"/>
            </w:tcMar>
            <w:vAlign w:val="center"/>
          </w:tcPr>
          <w:p>
            <w:pPr>
              <w:pStyle w:val="Normal"/>
              <w:jc w:val="center"/>
              <w:rPr/>
            </w:pPr>
            <w:r>
              <w:rPr/>
              <w:t>0.0.0.0</w:t>
            </w:r>
          </w:p>
        </w:tc>
        <w:tc>
          <w:tcPr>
            <w:tcW w:w="2821" w:type="dxa"/>
            <w:tcBorders/>
            <w:shd w:fill="auto" w:val="clear"/>
            <w:tcMar>
              <w:left w:w="103" w:type="dxa"/>
            </w:tcMar>
          </w:tcPr>
          <w:p>
            <w:pPr>
              <w:pStyle w:val="Normal"/>
              <w:rPr/>
            </w:pPr>
            <w:r>
              <w:rPr/>
              <w:t>代码审计</w:t>
            </w:r>
          </w:p>
        </w:tc>
      </w:tr>
    </w:tbl>
    <w:p>
      <w:pPr>
        <w:pStyle w:val="Heading2"/>
        <w:numPr>
          <w:ilvl w:val="1"/>
          <w:numId w:val="3"/>
        </w:numPr>
        <w:rPr>
          <w:sz w:val="36"/>
          <w:szCs w:val="36"/>
        </w:rPr>
      </w:pPr>
      <w:bookmarkStart w:id="14" w:name="_Toc499825105"/>
      <w:bookmarkStart w:id="15" w:name="_Toc500254789"/>
      <w:bookmarkStart w:id="16" w:name="__RefHeading___Toc649_1990131375"/>
      <w:bookmarkEnd w:id="14"/>
      <w:bookmarkEnd w:id="15"/>
      <w:bookmarkEnd w:id="16"/>
      <w:r>
        <w:rPr>
          <w:sz w:val="36"/>
          <w:szCs w:val="36"/>
        </w:rPr>
        <w:t>测试风险管理</w:t>
      </w:r>
    </w:p>
    <w:p>
      <w:pPr>
        <w:pStyle w:val="Normal"/>
        <w:ind w:firstLine="480"/>
        <w:rPr/>
      </w:pPr>
      <w:r>
        <w:rPr/>
        <w:t>北京长亭科技有限公司安全服务组在信息搜集和整理的环节会优先考虑受测网站或程序的基本参数，以便在安全检测过程中尽可能减少对受测网站或程序的压力，保证其安全、稳定的运转；除此之外，还通过以下方式方法对测试风险进行合理管控。</w:t>
      </w:r>
    </w:p>
    <w:p>
      <w:pPr>
        <w:pStyle w:val="Heading3"/>
        <w:numPr>
          <w:ilvl w:val="2"/>
          <w:numId w:val="3"/>
        </w:numPr>
        <w:rPr/>
      </w:pPr>
      <w:r>
        <w:rPr/>
        <w:t>测试时间规划</w:t>
      </w:r>
    </w:p>
    <w:p>
      <w:pPr>
        <w:pStyle w:val="Normal"/>
        <w:ind w:firstLine="480"/>
        <w:rPr/>
      </w:pPr>
      <w:r>
        <w:rPr/>
        <w:t>北京长亭科技有限公司安全服务组会在安全检测开始前与对方项目负责人充分沟通，搜集并整理出受测网站或程序的负荷分布，并规划测试时间，避开运转高峰时段，确保业务流程不受影响，尽可能减小对受测目标的压力。</w:t>
      </w:r>
    </w:p>
    <w:p>
      <w:pPr>
        <w:pStyle w:val="Heading3"/>
        <w:numPr>
          <w:ilvl w:val="2"/>
          <w:numId w:val="3"/>
        </w:numPr>
        <w:rPr/>
      </w:pPr>
      <w:r>
        <w:rPr/>
        <w:t>流程监控制度</w:t>
      </w:r>
    </w:p>
    <w:p>
      <w:pPr>
        <w:pStyle w:val="Normal"/>
        <w:rPr/>
      </w:pPr>
      <w:r>
        <w:rPr/>
        <w:t xml:space="preserve">    </w:t>
      </w:r>
      <w:r>
        <w:rPr/>
        <w:t>为了防止测试过程中出现意外，安全服务组会在每一项测试前预估多种可能后果，对于可能产生不良后果的测试（如：任意命令执行等）将被记录并跳过，在与对方项目负责人沟通协商后决定是否进行此项测试，以及测试方法。</w:t>
      </w:r>
    </w:p>
    <w:p>
      <w:pPr>
        <w:pStyle w:val="Normal"/>
        <w:rPr/>
      </w:pPr>
      <w:r>
        <w:rPr/>
        <w:t xml:space="preserve">    </w:t>
      </w:r>
      <w:r>
        <w:rPr/>
        <w:t>此外，安全服务组会在测试过程中随时关注受测网站或程序的负荷信息，以确保在异常状况发生时，及时停止测试并与相关负责人联络。</w:t>
      </w:r>
    </w:p>
    <w:p>
      <w:pPr>
        <w:pStyle w:val="Heading3"/>
        <w:numPr>
          <w:ilvl w:val="2"/>
          <w:numId w:val="3"/>
        </w:numPr>
        <w:rPr/>
      </w:pPr>
      <w:r>
        <w:rPr/>
        <w:t>测试工具使用</w:t>
      </w:r>
    </w:p>
    <w:p>
      <w:pPr>
        <w:pStyle w:val="Normal"/>
        <w:rPr/>
      </w:pPr>
      <w:r>
        <w:rPr/>
        <w:t xml:space="preserve">    </w:t>
      </w:r>
      <w:r>
        <w:rPr/>
        <w:t>为了保证检测的完整性，安全服务组的部分安全检测可能使用自动扫描工具，当使用自动扫描工具扫描时，会通过对线程、插件数量等参数的设置，尽可能减小对受测目标的系统压力；此外，类似远程溢出攻击类、拒绝服务攻击类等有可能对受测网站或系统产生不良影响的也会排除。</w:t>
      </w:r>
    </w:p>
    <w:p>
      <w:pPr>
        <w:pStyle w:val="Normal"/>
        <w:rPr/>
      </w:pPr>
      <w:r>
        <w:rPr/>
        <w:t xml:space="preserve">    </w:t>
      </w:r>
      <w:r>
        <w:rPr/>
        <w:t>注：本次安全测试服务不包括对备份系统的测试，如有相关需求，请在深度测试服务之前提出。</w:t>
      </w:r>
    </w:p>
    <w:p>
      <w:pPr>
        <w:pStyle w:val="Heading3"/>
        <w:numPr>
          <w:ilvl w:val="2"/>
          <w:numId w:val="3"/>
        </w:numPr>
        <w:rPr/>
      </w:pPr>
      <w:r>
        <w:rPr/>
        <w:t>漏洞类型与检测方法</w:t>
      </w:r>
    </w:p>
    <w:p>
      <w:pPr>
        <w:pStyle w:val="Normal"/>
        <w:rPr/>
      </w:pPr>
      <w:r>
        <w:rPr/>
        <w:t xml:space="preserve">    </w:t>
      </w:r>
      <w:r>
        <w:rPr/>
        <w:t>*</w:t>
      </w:r>
      <w:r>
        <w:rPr/>
        <w:t>检测漏洞类型与检测方法如下表所示：</w:t>
      </w:r>
    </w:p>
    <w:p>
      <w:pPr>
        <w:pStyle w:val="Caption1"/>
        <w:rPr/>
      </w:pPr>
      <w:r>
        <w:rPr/>
        <w:t xml:space="preserve">表 </w:t>
      </w:r>
      <w:r>
        <w:rPr/>
        <w:t>2</w:t>
      </w:r>
      <w:r>
        <w:rPr/>
        <w:t>：漏洞类型与检测方法</w:t>
      </w:r>
    </w:p>
    <w:tbl>
      <w:tblPr>
        <w:tblStyle w:val="ad"/>
        <w:tblW w:w="5000" w:type="pct"/>
        <w:jc w:val="center"/>
        <w:tblInd w:w="0" w:type="dxa"/>
        <w:tblCellMar>
          <w:top w:w="0" w:type="dxa"/>
          <w:left w:w="103" w:type="dxa"/>
          <w:bottom w:w="0" w:type="dxa"/>
          <w:right w:w="108" w:type="dxa"/>
        </w:tblCellMar>
        <w:tblLook w:val="07e0" w:noVBand="1" w:noHBand="1" w:lastColumn="1" w:firstColumn="1" w:lastRow="1" w:firstRow="1"/>
      </w:tblPr>
      <w:tblGrid>
        <w:gridCol w:w="1217"/>
        <w:gridCol w:w="3857"/>
        <w:gridCol w:w="3232"/>
      </w:tblGrid>
      <w:tr>
        <w:trPr/>
        <w:tc>
          <w:tcPr>
            <w:tcW w:w="1217" w:type="dxa"/>
            <w:tcBorders/>
            <w:shd w:fill="auto" w:val="clear"/>
            <w:tcMar>
              <w:left w:w="103" w:type="dxa"/>
            </w:tcMar>
          </w:tcPr>
          <w:p>
            <w:pPr>
              <w:pStyle w:val="Normal"/>
              <w:rPr/>
            </w:pPr>
            <w:r>
              <w:rPr/>
              <w:t>漏洞类型</w:t>
            </w:r>
          </w:p>
        </w:tc>
        <w:tc>
          <w:tcPr>
            <w:tcW w:w="3857" w:type="dxa"/>
            <w:tcBorders/>
            <w:shd w:fill="auto" w:val="clear"/>
            <w:tcMar>
              <w:left w:w="103" w:type="dxa"/>
            </w:tcMar>
          </w:tcPr>
          <w:p>
            <w:pPr>
              <w:pStyle w:val="Compact"/>
              <w:widowControl/>
              <w:spacing w:before="36" w:after="36"/>
              <w:jc w:val="left"/>
              <w:rPr/>
            </w:pPr>
            <w:r>
              <w:rPr/>
              <w:t>检测方法</w:t>
            </w:r>
          </w:p>
        </w:tc>
        <w:tc>
          <w:tcPr>
            <w:tcW w:w="3232" w:type="dxa"/>
            <w:tcBorders/>
            <w:shd w:fill="auto" w:val="clear"/>
            <w:tcMar>
              <w:left w:w="103" w:type="dxa"/>
            </w:tcMar>
          </w:tcPr>
          <w:p>
            <w:pPr>
              <w:pStyle w:val="Compact"/>
              <w:widowControl/>
              <w:spacing w:before="36" w:after="36"/>
              <w:jc w:val="left"/>
              <w:rPr/>
            </w:pPr>
            <w:r>
              <w:rPr/>
              <w:t>漏洞危害</w:t>
            </w:r>
          </w:p>
        </w:tc>
      </w:tr>
      <w:tr>
        <w:trPr/>
        <w:tc>
          <w:tcPr>
            <w:tcW w:w="1217" w:type="dxa"/>
            <w:tcBorders/>
            <w:shd w:fill="auto" w:val="clear"/>
            <w:tcMar>
              <w:left w:w="103" w:type="dxa"/>
            </w:tcMar>
          </w:tcPr>
          <w:p>
            <w:pPr>
              <w:pStyle w:val="Normal"/>
              <w:rPr/>
            </w:pPr>
            <w:r>
              <w:rPr/>
              <w:t>XSS</w:t>
            </w:r>
          </w:p>
        </w:tc>
        <w:tc>
          <w:tcPr>
            <w:tcW w:w="3857" w:type="dxa"/>
            <w:tcBorders/>
            <w:shd w:fill="auto" w:val="clear"/>
            <w:tcMar>
              <w:left w:w="103" w:type="dxa"/>
            </w:tcMar>
          </w:tcPr>
          <w:p>
            <w:pPr>
              <w:pStyle w:val="Compact"/>
              <w:widowControl/>
              <w:spacing w:before="36" w:after="36"/>
              <w:jc w:val="left"/>
              <w:rPr/>
            </w:pPr>
            <w:r>
              <w:rPr/>
              <w:t>通过对交互点传入危险标签和闭合符号，结合前端内容判断</w:t>
            </w:r>
            <w:r>
              <w:rPr/>
              <w:t>XSS</w:t>
            </w:r>
            <w:r>
              <w:rPr/>
              <w:t>漏洞是否存在。</w:t>
            </w:r>
          </w:p>
        </w:tc>
        <w:tc>
          <w:tcPr>
            <w:tcW w:w="3232" w:type="dxa"/>
            <w:tcBorders/>
            <w:shd w:fill="auto" w:val="clear"/>
            <w:tcMar>
              <w:left w:w="103" w:type="dxa"/>
            </w:tcMar>
          </w:tcPr>
          <w:p>
            <w:pPr>
              <w:pStyle w:val="Compact"/>
              <w:widowControl/>
              <w:spacing w:before="36" w:after="36"/>
              <w:jc w:val="left"/>
              <w:rPr/>
            </w:pPr>
            <w:r>
              <w:rPr/>
              <w:t>XSS</w:t>
            </w:r>
            <w:r>
              <w:rPr/>
              <w:t>可以在访问了被插入</w:t>
            </w:r>
            <w:r>
              <w:rPr/>
              <w:t>XSS</w:t>
            </w:r>
            <w:r>
              <w:rPr/>
              <w:t>页面的用户的浏览器上执行</w:t>
            </w:r>
            <w:r>
              <w:rPr/>
              <w:t>js</w:t>
            </w:r>
            <w:r>
              <w:rPr/>
              <w:t>，从而进行一系列的操作。常见的攻击方式主要是利用</w:t>
            </w:r>
            <w:r>
              <w:rPr/>
              <w:t>XSS</w:t>
            </w:r>
            <w:r>
              <w:rPr/>
              <w:t>盗取用户身份，进一步获取权限，甚至利用高级攻击技巧直接攻击企业内网。</w:t>
            </w:r>
          </w:p>
        </w:tc>
      </w:tr>
      <w:tr>
        <w:trPr/>
        <w:tc>
          <w:tcPr>
            <w:tcW w:w="1217" w:type="dxa"/>
            <w:tcBorders/>
            <w:shd w:fill="auto" w:val="clear"/>
            <w:tcMar>
              <w:left w:w="103" w:type="dxa"/>
            </w:tcMar>
          </w:tcPr>
          <w:p>
            <w:pPr>
              <w:pStyle w:val="Normal"/>
              <w:rPr/>
            </w:pPr>
            <w:r>
              <w:rPr/>
              <w:t>权限越权</w:t>
            </w:r>
          </w:p>
        </w:tc>
        <w:tc>
          <w:tcPr>
            <w:tcW w:w="3857" w:type="dxa"/>
            <w:tcBorders/>
            <w:shd w:fill="auto" w:val="clear"/>
            <w:tcMar>
              <w:left w:w="103" w:type="dxa"/>
            </w:tcMar>
          </w:tcPr>
          <w:p>
            <w:pPr>
              <w:pStyle w:val="Compact"/>
              <w:widowControl/>
              <w:spacing w:before="36" w:after="36"/>
              <w:jc w:val="left"/>
              <w:rPr/>
            </w:pPr>
            <w:r>
              <w:rPr/>
              <w:t>通过对相关参数进行更改，测试返回内容是否有区别，能否获得本账户不该获取的数据、权限。</w:t>
            </w:r>
          </w:p>
        </w:tc>
        <w:tc>
          <w:tcPr>
            <w:tcW w:w="3232" w:type="dxa"/>
            <w:tcBorders/>
            <w:shd w:fill="auto" w:val="clear"/>
            <w:tcMar>
              <w:left w:w="103" w:type="dxa"/>
            </w:tcMar>
          </w:tcPr>
          <w:p>
            <w:pPr>
              <w:pStyle w:val="Compact"/>
              <w:widowControl/>
              <w:spacing w:before="36" w:after="36"/>
              <w:jc w:val="left"/>
              <w:rPr/>
            </w:pPr>
            <w:r>
              <w:rPr/>
              <w:t>获取其他用户的数据，修改其他用户的信息，乃至直接获取管理员权限从而可以对整个网站的数据进行操作。</w:t>
            </w:r>
          </w:p>
        </w:tc>
      </w:tr>
      <w:tr>
        <w:trPr/>
        <w:tc>
          <w:tcPr>
            <w:tcW w:w="1217" w:type="dxa"/>
            <w:tcBorders/>
            <w:shd w:fill="auto" w:val="clear"/>
            <w:tcMar>
              <w:left w:w="103" w:type="dxa"/>
            </w:tcMar>
          </w:tcPr>
          <w:p>
            <w:pPr>
              <w:pStyle w:val="Normal"/>
              <w:rPr/>
            </w:pPr>
            <w:r>
              <w:rPr/>
              <w:t>CSRF</w:t>
            </w:r>
          </w:p>
        </w:tc>
        <w:tc>
          <w:tcPr>
            <w:tcW w:w="3857" w:type="dxa"/>
            <w:tcBorders/>
            <w:shd w:fill="auto" w:val="clear"/>
            <w:tcMar>
              <w:left w:w="103" w:type="dxa"/>
            </w:tcMar>
          </w:tcPr>
          <w:p>
            <w:pPr>
              <w:pStyle w:val="Compact"/>
              <w:widowControl/>
              <w:spacing w:before="36" w:after="36"/>
              <w:jc w:val="left"/>
              <w:rPr/>
            </w:pPr>
            <w:r>
              <w:rPr/>
              <w:t xml:space="preserve">通过对功能逻辑点进行测试，抓取请求包分析参数，结合不同的用户测试结果，判断 </w:t>
            </w:r>
            <w:r>
              <w:rPr/>
              <w:t xml:space="preserve">CSRF </w:t>
            </w:r>
            <w:r>
              <w:rPr/>
              <w:t>是否存在。</w:t>
            </w:r>
          </w:p>
        </w:tc>
        <w:tc>
          <w:tcPr>
            <w:tcW w:w="3232" w:type="dxa"/>
            <w:tcBorders/>
            <w:shd w:fill="auto" w:val="clear"/>
            <w:tcMar>
              <w:left w:w="103" w:type="dxa"/>
            </w:tcMar>
          </w:tcPr>
          <w:p>
            <w:pPr>
              <w:pStyle w:val="Compact"/>
              <w:widowControl/>
              <w:spacing w:before="36" w:after="36"/>
              <w:jc w:val="left"/>
              <w:rPr/>
            </w:pPr>
            <w:r>
              <w:rPr/>
              <w:t xml:space="preserve">CSRF </w:t>
            </w:r>
            <w:r>
              <w:rPr/>
              <w:t xml:space="preserve">可以实现在其不知情的情况下转移用户资金、发送邮件等功能逻辑操作。但是如果受害者是一个具有管理员权限的用户时 </w:t>
            </w:r>
            <w:r>
              <w:rPr/>
              <w:t xml:space="preserve">CSRF </w:t>
            </w:r>
            <w:r>
              <w:rPr/>
              <w:t>则可能威胁到整个</w:t>
            </w:r>
            <w:r>
              <w:rPr/>
              <w:t>Web</w:t>
            </w:r>
            <w:r>
              <w:rPr/>
              <w:t>系统的安全。</w:t>
            </w:r>
          </w:p>
        </w:tc>
      </w:tr>
      <w:tr>
        <w:trPr/>
        <w:tc>
          <w:tcPr>
            <w:tcW w:w="1217" w:type="dxa"/>
            <w:tcBorders/>
            <w:shd w:fill="auto" w:val="clear"/>
            <w:tcMar>
              <w:left w:w="103" w:type="dxa"/>
            </w:tcMar>
          </w:tcPr>
          <w:p>
            <w:pPr>
              <w:pStyle w:val="Normal"/>
              <w:rPr/>
            </w:pPr>
            <w:r>
              <w:rPr/>
              <w:t>SSRF</w:t>
            </w:r>
          </w:p>
        </w:tc>
        <w:tc>
          <w:tcPr>
            <w:tcW w:w="3857" w:type="dxa"/>
            <w:tcBorders/>
            <w:shd w:fill="auto" w:val="clear"/>
            <w:tcMar>
              <w:left w:w="103" w:type="dxa"/>
            </w:tcMar>
          </w:tcPr>
          <w:p>
            <w:pPr>
              <w:pStyle w:val="Compact"/>
              <w:widowControl/>
              <w:spacing w:before="36" w:after="36"/>
              <w:jc w:val="left"/>
              <w:rPr/>
            </w:pPr>
            <w:r>
              <w:rPr/>
              <w:t>通过对网站获取远程连接信息等交互点进行测试，对回显信息进行判断是否存在</w:t>
            </w:r>
            <w:r>
              <w:rPr/>
              <w:t>SSRF</w:t>
            </w:r>
            <w:r>
              <w:rPr/>
              <w:t>。</w:t>
            </w:r>
          </w:p>
        </w:tc>
        <w:tc>
          <w:tcPr>
            <w:tcW w:w="3232" w:type="dxa"/>
            <w:tcBorders/>
            <w:shd w:fill="auto" w:val="clear"/>
            <w:tcMar>
              <w:left w:w="103" w:type="dxa"/>
            </w:tcMar>
          </w:tcPr>
          <w:p>
            <w:pPr>
              <w:pStyle w:val="Compact"/>
              <w:widowControl/>
              <w:spacing w:before="36" w:after="36"/>
              <w:jc w:val="left"/>
              <w:rPr/>
            </w:pPr>
            <w:r>
              <w:rPr/>
              <w:t>SSRF</w:t>
            </w:r>
            <w:r>
              <w:rPr/>
              <w:t>由攻击者构造形成由服务端发起请求的一个安全漏洞。一般情况下，</w:t>
            </w:r>
            <w:r>
              <w:rPr/>
              <w:t>SSRF</w:t>
            </w:r>
            <w:r>
              <w:rPr/>
              <w:t>攻击的目标是从外网无法访问的内部系统，直接导致影响企业内网安全。</w:t>
            </w:r>
          </w:p>
        </w:tc>
      </w:tr>
      <w:tr>
        <w:trPr/>
        <w:tc>
          <w:tcPr>
            <w:tcW w:w="1217" w:type="dxa"/>
            <w:tcBorders/>
            <w:shd w:fill="auto" w:val="clear"/>
            <w:tcMar>
              <w:left w:w="103" w:type="dxa"/>
            </w:tcMar>
          </w:tcPr>
          <w:p>
            <w:pPr>
              <w:pStyle w:val="Normal"/>
              <w:rPr/>
            </w:pPr>
            <w:r>
              <w:rPr/>
              <w:t>敏感信息泄漏</w:t>
            </w:r>
          </w:p>
        </w:tc>
        <w:tc>
          <w:tcPr>
            <w:tcW w:w="3857" w:type="dxa"/>
            <w:tcBorders/>
            <w:shd w:fill="auto" w:val="clear"/>
            <w:tcMar>
              <w:left w:w="103" w:type="dxa"/>
            </w:tcMar>
          </w:tcPr>
          <w:p>
            <w:pPr>
              <w:pStyle w:val="Compact"/>
              <w:widowControl/>
              <w:spacing w:before="36" w:after="36"/>
              <w:jc w:val="left"/>
              <w:rPr/>
            </w:pPr>
            <w:r>
              <w:rPr/>
              <w:t>通过对各个交互点，敏感目录和文件进行</w:t>
            </w:r>
            <w:r>
              <w:rPr/>
              <w:t>fuzz</w:t>
            </w:r>
            <w:r>
              <w:rPr/>
              <w:t>，对返回信息进行判断。</w:t>
            </w:r>
          </w:p>
        </w:tc>
        <w:tc>
          <w:tcPr>
            <w:tcW w:w="3232" w:type="dxa"/>
            <w:tcBorders/>
            <w:shd w:fill="auto" w:val="clear"/>
            <w:tcMar>
              <w:left w:w="103" w:type="dxa"/>
            </w:tcMar>
          </w:tcPr>
          <w:p>
            <w:pPr>
              <w:pStyle w:val="Compact"/>
              <w:widowControl/>
              <w:spacing w:before="36" w:after="36"/>
              <w:jc w:val="left"/>
              <w:rPr/>
            </w:pPr>
            <w:r>
              <w:rPr/>
              <w:t>获取泄漏的服务器，</w:t>
            </w:r>
            <w:r>
              <w:rPr/>
              <w:t>web</w:t>
            </w:r>
            <w:r>
              <w:rPr/>
              <w:t>应用等相关敏感信息，进一步为后续渗透收集信息。</w:t>
            </w:r>
          </w:p>
        </w:tc>
      </w:tr>
      <w:tr>
        <w:trPr/>
        <w:tc>
          <w:tcPr>
            <w:tcW w:w="1217" w:type="dxa"/>
            <w:tcBorders/>
            <w:shd w:fill="auto" w:val="clear"/>
            <w:tcMar>
              <w:left w:w="103" w:type="dxa"/>
            </w:tcMar>
          </w:tcPr>
          <w:p>
            <w:pPr>
              <w:pStyle w:val="Normal"/>
              <w:rPr/>
            </w:pPr>
            <w:r>
              <w:rPr/>
              <w:t>SQL</w:t>
            </w:r>
            <w:r>
              <w:rPr/>
              <w:t>注入</w:t>
            </w:r>
          </w:p>
        </w:tc>
        <w:tc>
          <w:tcPr>
            <w:tcW w:w="3857" w:type="dxa"/>
            <w:tcBorders/>
            <w:shd w:fill="auto" w:val="clear"/>
            <w:tcMar>
              <w:left w:w="103" w:type="dxa"/>
            </w:tcMar>
          </w:tcPr>
          <w:p>
            <w:pPr>
              <w:pStyle w:val="Compact"/>
              <w:widowControl/>
              <w:spacing w:before="36" w:after="36"/>
              <w:jc w:val="left"/>
              <w:rPr/>
            </w:pPr>
            <w:r>
              <w:rPr/>
              <w:t>按照可显注入、报错注入、盲注的方式检测，通过添加‘</w:t>
            </w:r>
            <w:r>
              <w:rPr/>
              <w:t>,",+,and,or,xor</w:t>
            </w:r>
            <w:r>
              <w:rPr/>
              <w:t>等闭合符号，逻辑字符判断</w:t>
            </w:r>
            <w:r>
              <w:rPr/>
              <w:t>SQL</w:t>
            </w:r>
            <w:r>
              <w:rPr/>
              <w:t>注入漏洞是否存在。</w:t>
            </w:r>
          </w:p>
        </w:tc>
        <w:tc>
          <w:tcPr>
            <w:tcW w:w="3232" w:type="dxa"/>
            <w:tcBorders/>
            <w:shd w:fill="auto" w:val="clear"/>
            <w:tcMar>
              <w:left w:w="103" w:type="dxa"/>
            </w:tcMar>
          </w:tcPr>
          <w:p>
            <w:pPr>
              <w:pStyle w:val="Compact"/>
              <w:widowControl/>
              <w:spacing w:before="36" w:after="36"/>
              <w:jc w:val="left"/>
              <w:rPr/>
            </w:pPr>
            <w:r>
              <w:rPr/>
              <w:t>攻击者利用</w:t>
            </w:r>
            <w:r>
              <w:rPr/>
              <w:t>SQL</w:t>
            </w:r>
            <w:r>
              <w:rPr/>
              <w:t>注入漏洞，可以获取数据库中的多种信息（例如：管理员后台密码），从而脱取数据库中内容（脱库）。在特别情况下还可以修改数据库内容或者插入内容到数据库，如果数据库权限分配存在问题，或者数据库本身存在缺陷，那么攻击者可以通过</w:t>
            </w:r>
            <w:r>
              <w:rPr/>
              <w:t>SQL</w:t>
            </w:r>
            <w:r>
              <w:rPr/>
              <w:t>注入漏洞直接获取</w:t>
            </w:r>
            <w:r>
              <w:rPr/>
              <w:t>webshell</w:t>
            </w:r>
            <w:r>
              <w:rPr/>
              <w:t>或者服务器系统权限。</w:t>
            </w:r>
          </w:p>
        </w:tc>
      </w:tr>
      <w:tr>
        <w:trPr/>
        <w:tc>
          <w:tcPr>
            <w:tcW w:w="1217" w:type="dxa"/>
            <w:tcBorders/>
            <w:shd w:fill="auto" w:val="clear"/>
            <w:tcMar>
              <w:left w:w="103" w:type="dxa"/>
            </w:tcMar>
          </w:tcPr>
          <w:p>
            <w:pPr>
              <w:pStyle w:val="Normal"/>
              <w:rPr/>
            </w:pPr>
            <w:r>
              <w:rPr/>
              <w:t>文件上传</w:t>
            </w:r>
          </w:p>
        </w:tc>
        <w:tc>
          <w:tcPr>
            <w:tcW w:w="3857" w:type="dxa"/>
            <w:tcBorders/>
            <w:shd w:fill="auto" w:val="clear"/>
            <w:tcMar>
              <w:left w:w="103" w:type="dxa"/>
            </w:tcMar>
          </w:tcPr>
          <w:p>
            <w:pPr>
              <w:pStyle w:val="Compact"/>
              <w:widowControl/>
              <w:spacing w:before="36" w:after="36"/>
              <w:jc w:val="left"/>
              <w:rPr/>
            </w:pPr>
            <w:r>
              <w:rPr/>
              <w:t xml:space="preserve">通过白盒或黑盒的方式，对文件上传的功能点进行请求截断，插入恶意字符，修改文件后缀等方式，以落写上传任意后缀文件，拿到 </w:t>
            </w:r>
            <w:r>
              <w:rPr/>
              <w:t>webshell</w:t>
            </w:r>
            <w:r>
              <w:rPr/>
              <w:t>。</w:t>
            </w:r>
          </w:p>
        </w:tc>
        <w:tc>
          <w:tcPr>
            <w:tcW w:w="3232" w:type="dxa"/>
            <w:tcBorders/>
            <w:shd w:fill="auto" w:val="clear"/>
            <w:tcMar>
              <w:left w:w="103" w:type="dxa"/>
            </w:tcMar>
          </w:tcPr>
          <w:p>
            <w:pPr>
              <w:pStyle w:val="Compact"/>
              <w:widowControl/>
              <w:spacing w:before="36" w:after="36"/>
              <w:jc w:val="left"/>
              <w:rPr/>
            </w:pPr>
            <w:r>
              <w:rPr/>
              <w:t>文件上传攻击被利用于上传可执行文件、脚本到服务器上，进而进一步导致服务器沦陷。</w:t>
            </w:r>
          </w:p>
        </w:tc>
      </w:tr>
      <w:tr>
        <w:trPr/>
        <w:tc>
          <w:tcPr>
            <w:tcW w:w="1217" w:type="dxa"/>
            <w:tcBorders/>
            <w:shd w:fill="auto" w:val="clear"/>
            <w:tcMar>
              <w:left w:w="103" w:type="dxa"/>
            </w:tcMar>
          </w:tcPr>
          <w:p>
            <w:pPr>
              <w:pStyle w:val="Normal"/>
              <w:rPr/>
            </w:pPr>
            <w:r>
              <w:rPr/>
              <w:t>代码注入</w:t>
            </w:r>
          </w:p>
        </w:tc>
        <w:tc>
          <w:tcPr>
            <w:tcW w:w="3857" w:type="dxa"/>
            <w:tcBorders/>
            <w:shd w:fill="auto" w:val="clear"/>
            <w:tcMar>
              <w:left w:w="103" w:type="dxa"/>
            </w:tcMar>
          </w:tcPr>
          <w:p>
            <w:pPr>
              <w:pStyle w:val="Compact"/>
              <w:widowControl/>
              <w:spacing w:before="36" w:after="36"/>
              <w:jc w:val="left"/>
              <w:rPr/>
            </w:pPr>
            <w:r>
              <w:rPr/>
              <w:t>通过白盒或黑盒的方式，对可能将字符串转为代码执行的功能点进行截断，注入字符等方式以执行攻击者精心构造的恶意代码。</w:t>
            </w:r>
          </w:p>
        </w:tc>
        <w:tc>
          <w:tcPr>
            <w:tcW w:w="3232" w:type="dxa"/>
            <w:tcBorders/>
            <w:shd w:fill="auto" w:val="clear"/>
            <w:tcMar>
              <w:left w:w="103" w:type="dxa"/>
            </w:tcMar>
          </w:tcPr>
          <w:p>
            <w:pPr>
              <w:pStyle w:val="Compact"/>
              <w:widowControl/>
              <w:spacing w:before="36" w:after="36"/>
              <w:jc w:val="left"/>
              <w:rPr/>
            </w:pPr>
            <w:r>
              <w:rPr/>
              <w:t>代码注入攻击可以使攻击者直接执行任意代码，远程获取服务器代码执行权限甚至直接获取服务器系统权限。</w:t>
            </w:r>
          </w:p>
        </w:tc>
      </w:tr>
      <w:tr>
        <w:trPr/>
        <w:tc>
          <w:tcPr>
            <w:tcW w:w="1217" w:type="dxa"/>
            <w:tcBorders/>
            <w:shd w:fill="auto" w:val="clear"/>
            <w:tcMar>
              <w:left w:w="103" w:type="dxa"/>
            </w:tcMar>
          </w:tcPr>
          <w:p>
            <w:pPr>
              <w:pStyle w:val="Normal"/>
              <w:rPr/>
            </w:pPr>
            <w:r>
              <w:rPr/>
              <w:t>命令注入</w:t>
            </w:r>
          </w:p>
        </w:tc>
        <w:tc>
          <w:tcPr>
            <w:tcW w:w="3857" w:type="dxa"/>
            <w:tcBorders/>
            <w:shd w:fill="auto" w:val="clear"/>
            <w:tcMar>
              <w:left w:w="103" w:type="dxa"/>
            </w:tcMar>
          </w:tcPr>
          <w:p>
            <w:pPr>
              <w:pStyle w:val="Compact"/>
              <w:widowControl/>
              <w:spacing w:before="36" w:after="36"/>
              <w:jc w:val="left"/>
              <w:rPr/>
            </w:pPr>
            <w:r>
              <w:rPr/>
              <w:t>通过白盒或黑盒的方式，对可能调用外部命令，程序，将用户输入作为系统命令参数拼接的功能点进行截断，注入字符等方式以执行攻击者精心构造的恶意命令。</w:t>
            </w:r>
          </w:p>
        </w:tc>
        <w:tc>
          <w:tcPr>
            <w:tcW w:w="3232" w:type="dxa"/>
            <w:tcBorders/>
            <w:shd w:fill="auto" w:val="clear"/>
            <w:tcMar>
              <w:left w:w="103" w:type="dxa"/>
            </w:tcMar>
          </w:tcPr>
          <w:p>
            <w:pPr>
              <w:pStyle w:val="Compact"/>
              <w:widowControl/>
              <w:spacing w:before="36" w:after="36"/>
              <w:jc w:val="left"/>
              <w:rPr/>
            </w:pPr>
            <w:r>
              <w:rPr/>
              <w:t>命令执行攻击可以使攻击者直接执行任意命令，读写文件，远程获取服务器系统权限。</w:t>
            </w:r>
          </w:p>
        </w:tc>
      </w:tr>
      <w:tr>
        <w:trPr/>
        <w:tc>
          <w:tcPr>
            <w:tcW w:w="1217" w:type="dxa"/>
            <w:tcBorders/>
            <w:shd w:fill="auto" w:val="clear"/>
            <w:tcMar>
              <w:left w:w="103" w:type="dxa"/>
            </w:tcMar>
          </w:tcPr>
          <w:p>
            <w:pPr>
              <w:pStyle w:val="Normal"/>
              <w:rPr/>
            </w:pPr>
            <w:r>
              <w:rPr/>
              <w:t>运维不当</w:t>
            </w:r>
          </w:p>
        </w:tc>
        <w:tc>
          <w:tcPr>
            <w:tcW w:w="3857" w:type="dxa"/>
            <w:tcBorders/>
            <w:shd w:fill="auto" w:val="clear"/>
            <w:tcMar>
              <w:left w:w="103" w:type="dxa"/>
            </w:tcMar>
          </w:tcPr>
          <w:p>
            <w:pPr>
              <w:pStyle w:val="Compact"/>
              <w:widowControl/>
              <w:spacing w:before="36" w:after="36"/>
              <w:jc w:val="left"/>
              <w:rPr/>
            </w:pPr>
            <w:r>
              <w:rPr/>
              <w:t>针对测试目标使用的服务，中间件，系统进行测试，获取运维信息或其他配置文件。</w:t>
            </w:r>
          </w:p>
        </w:tc>
        <w:tc>
          <w:tcPr>
            <w:tcW w:w="3232" w:type="dxa"/>
            <w:tcBorders/>
            <w:shd w:fill="auto" w:val="clear"/>
            <w:tcMar>
              <w:left w:w="103" w:type="dxa"/>
            </w:tcMar>
          </w:tcPr>
          <w:p>
            <w:pPr>
              <w:pStyle w:val="Compact"/>
              <w:widowControl/>
              <w:spacing w:before="36" w:after="36"/>
              <w:jc w:val="left"/>
              <w:rPr/>
            </w:pPr>
            <w:r>
              <w:rPr/>
              <w:t>获取到系统，服务，中间件敏感信息，甚至有可能直接拿到系统权限。</w:t>
            </w:r>
          </w:p>
        </w:tc>
      </w:tr>
      <w:tr>
        <w:trPr/>
        <w:tc>
          <w:tcPr>
            <w:tcW w:w="1217" w:type="dxa"/>
            <w:tcBorders/>
            <w:shd w:fill="auto" w:val="clear"/>
            <w:tcMar>
              <w:left w:w="103" w:type="dxa"/>
            </w:tcMar>
          </w:tcPr>
          <w:p>
            <w:pPr>
              <w:pStyle w:val="Normal"/>
              <w:rPr/>
            </w:pPr>
            <w:r>
              <w:rPr/>
              <w:t>XXE</w:t>
            </w:r>
          </w:p>
        </w:tc>
        <w:tc>
          <w:tcPr>
            <w:tcW w:w="3857" w:type="dxa"/>
            <w:tcBorders/>
            <w:shd w:fill="auto" w:val="clear"/>
            <w:tcMar>
              <w:left w:w="103" w:type="dxa"/>
            </w:tcMar>
          </w:tcPr>
          <w:p>
            <w:pPr>
              <w:pStyle w:val="Compact"/>
              <w:widowControl/>
              <w:spacing w:before="36" w:after="36"/>
              <w:jc w:val="left"/>
              <w:rPr/>
            </w:pPr>
            <w:r>
              <w:rPr/>
              <w:t>发送包含有恶意的参数实体和内部实体</w:t>
            </w:r>
            <w:r>
              <w:rPr/>
              <w:t>XML</w:t>
            </w:r>
            <w:r>
              <w:rPr/>
              <w:t>请求，观察服务端是否返回相应数据或在外网监听相应端口，查看服务器是否会解析</w:t>
            </w:r>
            <w:r>
              <w:rPr/>
              <w:t>XML</w:t>
            </w:r>
            <w:r>
              <w:rPr/>
              <w:t>回连至外网服务器。</w:t>
            </w:r>
          </w:p>
        </w:tc>
        <w:tc>
          <w:tcPr>
            <w:tcW w:w="3232" w:type="dxa"/>
            <w:tcBorders/>
            <w:shd w:fill="auto" w:val="clear"/>
            <w:tcMar>
              <w:left w:w="103" w:type="dxa"/>
            </w:tcMar>
          </w:tcPr>
          <w:p>
            <w:pPr>
              <w:pStyle w:val="Compact"/>
              <w:widowControl/>
              <w:spacing w:before="36" w:after="36"/>
              <w:jc w:val="left"/>
              <w:rPr/>
            </w:pPr>
            <w:r>
              <w:rPr/>
              <w:t>通过构造恶意</w:t>
            </w:r>
            <w:r>
              <w:rPr/>
              <w:t>XML</w:t>
            </w:r>
            <w:r>
              <w:rPr/>
              <w:t>实体，可导致读取任意文件、执行系统命令、探测内网端口、攻击内网网站等危害。</w:t>
            </w:r>
          </w:p>
        </w:tc>
      </w:tr>
      <w:tr>
        <w:trPr/>
        <w:tc>
          <w:tcPr>
            <w:tcW w:w="1217" w:type="dxa"/>
            <w:tcBorders/>
            <w:shd w:fill="auto" w:val="clear"/>
            <w:tcMar>
              <w:left w:w="103" w:type="dxa"/>
            </w:tcMar>
          </w:tcPr>
          <w:p>
            <w:pPr>
              <w:pStyle w:val="Normal"/>
              <w:rPr/>
            </w:pPr>
            <w:r>
              <w:rPr/>
              <w:t>弱口令</w:t>
            </w:r>
          </w:p>
        </w:tc>
        <w:tc>
          <w:tcPr>
            <w:tcW w:w="3857" w:type="dxa"/>
            <w:tcBorders/>
            <w:shd w:fill="auto" w:val="clear"/>
            <w:tcMar>
              <w:left w:w="103" w:type="dxa"/>
            </w:tcMar>
          </w:tcPr>
          <w:p>
            <w:pPr>
              <w:pStyle w:val="Compact"/>
              <w:widowControl/>
              <w:spacing w:before="36" w:after="36"/>
              <w:jc w:val="left"/>
              <w:rPr/>
            </w:pPr>
            <w:r>
              <w:rPr/>
              <w:t>通过对员工账户进行大数据分析和构造密码暴破或撞库攻击。</w:t>
            </w:r>
          </w:p>
        </w:tc>
        <w:tc>
          <w:tcPr>
            <w:tcW w:w="3232" w:type="dxa"/>
            <w:tcBorders/>
            <w:shd w:fill="auto" w:val="clear"/>
            <w:tcMar>
              <w:left w:w="103" w:type="dxa"/>
            </w:tcMar>
          </w:tcPr>
          <w:p>
            <w:pPr>
              <w:pStyle w:val="Compact"/>
              <w:widowControl/>
              <w:spacing w:before="36" w:after="36"/>
              <w:jc w:val="left"/>
              <w:rPr/>
            </w:pPr>
            <w:r>
              <w:rPr/>
              <w:t>获取员工权限，拿到网站管理或内部系统权限，对进一步渗透打下基础，甚至可能直接获取系统权限。</w:t>
            </w:r>
          </w:p>
        </w:tc>
      </w:tr>
      <w:tr>
        <w:trPr/>
        <w:tc>
          <w:tcPr>
            <w:tcW w:w="1217" w:type="dxa"/>
            <w:tcBorders/>
            <w:shd w:fill="auto" w:val="clear"/>
            <w:tcMar>
              <w:left w:w="103" w:type="dxa"/>
            </w:tcMar>
          </w:tcPr>
          <w:p>
            <w:pPr>
              <w:pStyle w:val="Normal"/>
              <w:rPr/>
            </w:pPr>
            <w:r>
              <w:rPr/>
              <w:t>任意文件读取</w:t>
            </w:r>
          </w:p>
        </w:tc>
        <w:tc>
          <w:tcPr>
            <w:tcW w:w="3857" w:type="dxa"/>
            <w:tcBorders/>
            <w:shd w:fill="auto" w:val="clear"/>
            <w:tcMar>
              <w:left w:w="103" w:type="dxa"/>
            </w:tcMar>
          </w:tcPr>
          <w:p>
            <w:pPr>
              <w:pStyle w:val="Compact"/>
              <w:widowControl/>
              <w:spacing w:before="36" w:after="36"/>
              <w:jc w:val="left"/>
              <w:rPr/>
            </w:pPr>
            <w:r>
              <w:rPr/>
              <w:t>对系统程序中实现下载文件的功能模块进行测试，可尝试使用“</w:t>
            </w:r>
            <w:r>
              <w:rPr/>
              <w:t>../”</w:t>
            </w:r>
            <w:r>
              <w:rPr/>
              <w:t>跳转绕过下载文件目录的限制，读取其他目录下的敏感文件。</w:t>
            </w:r>
          </w:p>
        </w:tc>
        <w:tc>
          <w:tcPr>
            <w:tcW w:w="3232" w:type="dxa"/>
            <w:tcBorders/>
            <w:shd w:fill="auto" w:val="clear"/>
            <w:tcMar>
              <w:left w:w="103" w:type="dxa"/>
            </w:tcMar>
          </w:tcPr>
          <w:p>
            <w:pPr>
              <w:pStyle w:val="Compact"/>
              <w:widowControl/>
              <w:spacing w:before="36" w:after="36"/>
              <w:jc w:val="left"/>
              <w:rPr/>
            </w:pPr>
            <w:r>
              <w:rPr/>
              <w:t>任意文件读取漏洞能够读取服务器上任意的脚本代码、服务及系统的配置文件等敏感信息，造成企业代码与数据的泄漏，威胁主机安全。</w:t>
            </w:r>
          </w:p>
        </w:tc>
      </w:tr>
      <w:tr>
        <w:trPr/>
        <w:tc>
          <w:tcPr>
            <w:tcW w:w="1217" w:type="dxa"/>
            <w:tcBorders/>
            <w:shd w:fill="auto" w:val="clear"/>
            <w:tcMar>
              <w:left w:w="103" w:type="dxa"/>
            </w:tcMar>
          </w:tcPr>
          <w:p>
            <w:pPr>
              <w:pStyle w:val="Normal"/>
              <w:rPr/>
            </w:pPr>
            <w:r>
              <w:rPr/>
              <w:t>文件包含</w:t>
            </w:r>
            <w:r>
              <w:rPr/>
              <w:t>(RFI/LFI)</w:t>
            </w:r>
          </w:p>
        </w:tc>
        <w:tc>
          <w:tcPr>
            <w:tcW w:w="3857" w:type="dxa"/>
            <w:tcBorders/>
            <w:shd w:fill="auto" w:val="clear"/>
            <w:tcMar>
              <w:left w:w="103" w:type="dxa"/>
            </w:tcMar>
          </w:tcPr>
          <w:p>
            <w:pPr>
              <w:pStyle w:val="Compact"/>
              <w:widowControl/>
              <w:spacing w:before="36" w:after="36"/>
              <w:jc w:val="left"/>
              <w:rPr/>
            </w:pPr>
            <w:r>
              <w:rPr/>
              <w:t>通过白盒或黑盒的方式，对可能使用</w:t>
            </w:r>
            <w:r>
              <w:rPr/>
              <w:t>$include,$require</w:t>
            </w:r>
            <w:r>
              <w:rPr/>
              <w:t>等函数的交互点进行测试，以判断是否执行攻击者文件中的代码。</w:t>
            </w:r>
          </w:p>
        </w:tc>
        <w:tc>
          <w:tcPr>
            <w:tcW w:w="3232" w:type="dxa"/>
            <w:tcBorders/>
            <w:shd w:fill="auto" w:val="clear"/>
            <w:tcMar>
              <w:left w:w="103" w:type="dxa"/>
            </w:tcMar>
          </w:tcPr>
          <w:p>
            <w:pPr>
              <w:pStyle w:val="Compact"/>
              <w:widowControl/>
              <w:spacing w:before="36" w:after="36"/>
              <w:jc w:val="left"/>
              <w:rPr/>
            </w:pPr>
            <w:r>
              <w:rPr/>
              <w:t>文件包含攻击可以使攻击者执行外部恶意代码，以读写文件，获取服务器权限等。</w:t>
            </w:r>
          </w:p>
        </w:tc>
      </w:tr>
      <w:tr>
        <w:trPr/>
        <w:tc>
          <w:tcPr>
            <w:tcW w:w="1217" w:type="dxa"/>
            <w:tcBorders/>
            <w:shd w:fill="auto" w:val="clear"/>
            <w:tcMar>
              <w:left w:w="103" w:type="dxa"/>
            </w:tcMar>
          </w:tcPr>
          <w:p>
            <w:pPr>
              <w:pStyle w:val="Normal"/>
              <w:rPr/>
            </w:pPr>
            <w:r>
              <w:rPr/>
              <w:t>逻辑缺陷</w:t>
            </w:r>
          </w:p>
        </w:tc>
        <w:tc>
          <w:tcPr>
            <w:tcW w:w="3857" w:type="dxa"/>
            <w:tcBorders/>
            <w:shd w:fill="auto" w:val="clear"/>
            <w:tcMar>
              <w:left w:w="103" w:type="dxa"/>
            </w:tcMar>
          </w:tcPr>
          <w:p>
            <w:pPr>
              <w:pStyle w:val="Compact"/>
              <w:widowControl/>
              <w:spacing w:before="36" w:after="36"/>
              <w:jc w:val="left"/>
              <w:rPr/>
            </w:pPr>
            <w:r>
              <w:rPr/>
              <w:t>针对测试目标的业务场景，对业务进行测试，利用逻辑问题执行非预期的功能。</w:t>
            </w:r>
          </w:p>
        </w:tc>
        <w:tc>
          <w:tcPr>
            <w:tcW w:w="3232" w:type="dxa"/>
            <w:tcBorders/>
            <w:shd w:fill="auto" w:val="clear"/>
            <w:tcMar>
              <w:left w:w="103" w:type="dxa"/>
            </w:tcMar>
          </w:tcPr>
          <w:p>
            <w:pPr>
              <w:pStyle w:val="Compact"/>
              <w:widowControl/>
              <w:spacing w:before="36" w:after="36"/>
              <w:jc w:val="left"/>
              <w:rPr/>
            </w:pPr>
            <w:r>
              <w:rPr/>
              <w:t>实现刷单、刷评论等恶意操作，或获取到系统，服务，中间件敏感信息，甚至有可能直接拿到系统权限。</w:t>
            </w:r>
          </w:p>
        </w:tc>
      </w:tr>
    </w:tbl>
    <w:p>
      <w:pPr>
        <w:pStyle w:val="Heading2"/>
        <w:numPr>
          <w:ilvl w:val="1"/>
          <w:numId w:val="3"/>
        </w:numPr>
        <w:rPr>
          <w:sz w:val="36"/>
          <w:szCs w:val="36"/>
        </w:rPr>
      </w:pPr>
      <w:bookmarkStart w:id="17" w:name="_Toc499825106"/>
      <w:bookmarkStart w:id="18" w:name="_Toc500254790"/>
      <w:bookmarkStart w:id="19" w:name="__RefHeading___Toc651_1990131375"/>
      <w:bookmarkEnd w:id="17"/>
      <w:bookmarkEnd w:id="18"/>
      <w:bookmarkEnd w:id="19"/>
      <w:r>
        <w:rPr>
          <w:sz w:val="36"/>
          <w:szCs w:val="36"/>
        </w:rPr>
        <w:t>安全深度检测结论</w:t>
      </w:r>
    </w:p>
    <w:p>
      <w:pPr>
        <w:pStyle w:val="Normal"/>
        <w:ind w:firstLine="480"/>
        <w:rPr/>
      </w:pPr>
      <w:r>
        <w:rPr/>
        <w:t>鉴于测试结果的严重性，为了保护用户数据、公司机密信息、华为项目的安全以及保证华为项目的服务正常运行，长亭科技建议贵公司对全局的安全问题进行深度全面评测并尽快修复漏洞。</w:t>
      </w:r>
    </w:p>
    <w:p>
      <w:pPr>
        <w:pStyle w:val="Heading1"/>
        <w:numPr>
          <w:ilvl w:val="0"/>
          <w:numId w:val="3"/>
        </w:numPr>
        <w:rPr/>
      </w:pPr>
      <w:bookmarkStart w:id="20" w:name="_Toc499825107"/>
      <w:bookmarkStart w:id="21" w:name="_Toc500254791"/>
      <w:bookmarkStart w:id="22" w:name="__RefHeading___Toc653_1990131375"/>
      <w:bookmarkEnd w:id="20"/>
      <w:bookmarkEnd w:id="21"/>
      <w:bookmarkEnd w:id="22"/>
      <w:r>
        <w:rPr/>
        <w:t>测试范围与环境</w:t>
      </w:r>
    </w:p>
    <w:p>
      <w:pPr>
        <w:pStyle w:val="Normal"/>
        <w:ind w:firstLine="480"/>
        <w:rPr/>
      </w:pPr>
      <w:r>
        <w:rPr/>
        <w:t>依照华为技术有限公司与北京长亭科技有限公司关于安全深度评测的协议，本次网站或应用程序安全深度测试范围及环境如下表所示：</w:t>
      </w:r>
    </w:p>
    <w:p>
      <w:pPr>
        <w:pStyle w:val="Caption1"/>
        <w:rPr/>
      </w:pPr>
      <w:r>
        <w:rPr/>
        <w:t xml:space="preserve">表 </w:t>
      </w:r>
      <w:r>
        <w:rPr/>
        <w:t>3</w:t>
      </w:r>
      <w:r>
        <w:rPr/>
        <w:t>：测试范围与环境说明</w:t>
      </w:r>
    </w:p>
    <w:tbl>
      <w:tblPr>
        <w:tblStyle w:val="ad"/>
        <w:tblW w:w="8290" w:type="dxa"/>
        <w:jc w:val="left"/>
        <w:tblInd w:w="-5" w:type="dxa"/>
        <w:tblCellMar>
          <w:top w:w="0" w:type="dxa"/>
          <w:left w:w="103" w:type="dxa"/>
          <w:bottom w:w="0" w:type="dxa"/>
          <w:right w:w="108" w:type="dxa"/>
        </w:tblCellMar>
        <w:tblLook w:val="04a0" w:noVBand="1" w:noHBand="0" w:lastColumn="0" w:firstColumn="1" w:lastRow="0" w:firstRow="1"/>
      </w:tblPr>
      <w:tblGrid>
        <w:gridCol w:w="1900"/>
        <w:gridCol w:w="6389"/>
      </w:tblGrid>
      <w:tr>
        <w:trPr/>
        <w:tc>
          <w:tcPr>
            <w:tcW w:w="1900" w:type="dxa"/>
            <w:tcBorders/>
            <w:shd w:fill="auto" w:val="clear"/>
            <w:tcMar>
              <w:left w:w="103" w:type="dxa"/>
            </w:tcMar>
            <w:vAlign w:val="center"/>
          </w:tcPr>
          <w:p>
            <w:pPr>
              <w:pStyle w:val="Normal"/>
              <w:jc w:val="center"/>
              <w:rPr/>
            </w:pPr>
            <w:r>
              <w:rPr/>
              <w:t>网站范围</w:t>
            </w:r>
          </w:p>
        </w:tc>
        <w:tc>
          <w:tcPr>
            <w:tcW w:w="6389" w:type="dxa"/>
            <w:tcBorders/>
            <w:shd w:fill="auto" w:val="clear"/>
            <w:tcMar>
              <w:left w:w="103" w:type="dxa"/>
            </w:tcMar>
          </w:tcPr>
          <w:p>
            <w:pPr>
              <w:pStyle w:val="Normal"/>
              <w:rPr/>
            </w:pPr>
            <w:r>
              <w:rPr/>
            </w:r>
          </w:p>
          <w:p>
            <w:pPr>
              <w:pStyle w:val="11"/>
              <w:numPr>
                <w:ilvl w:val="0"/>
                <w:numId w:val="1"/>
              </w:numPr>
              <w:ind w:left="480" w:hanging="480"/>
              <w:rPr/>
            </w:pPr>
            <w:r>
              <w:rPr/>
              <w:t>各类线上服务以及企业内部系统真实环境</w:t>
            </w:r>
          </w:p>
          <w:p>
            <w:pPr>
              <w:pStyle w:val="Normal"/>
              <w:rPr/>
            </w:pPr>
            <w:r>
              <w:rPr/>
            </w:r>
          </w:p>
        </w:tc>
      </w:tr>
      <w:tr>
        <w:trPr/>
        <w:tc>
          <w:tcPr>
            <w:tcW w:w="1900" w:type="dxa"/>
            <w:tcBorders/>
            <w:shd w:fill="auto" w:val="clear"/>
            <w:tcMar>
              <w:left w:w="103" w:type="dxa"/>
            </w:tcMar>
            <w:vAlign w:val="center"/>
          </w:tcPr>
          <w:p>
            <w:pPr>
              <w:pStyle w:val="Normal"/>
              <w:jc w:val="center"/>
              <w:rPr/>
            </w:pPr>
            <w:r>
              <w:rPr/>
              <w:t xml:space="preserve">IP </w:t>
            </w:r>
            <w:r>
              <w:rPr/>
              <w:t>范围</w:t>
            </w:r>
          </w:p>
        </w:tc>
        <w:tc>
          <w:tcPr>
            <w:tcW w:w="6389" w:type="dxa"/>
            <w:tcBorders/>
            <w:shd w:fill="auto" w:val="clear"/>
            <w:tcMar>
              <w:left w:w="103" w:type="dxa"/>
            </w:tcMar>
          </w:tcPr>
          <w:p>
            <w:pPr>
              <w:pStyle w:val="Normal"/>
              <w:rPr/>
            </w:pPr>
            <w:r>
              <w:rPr/>
              <w:t xml:space="preserve">本次测试甲方（华为技术有限公司）未提供 </w:t>
            </w:r>
            <w:r>
              <w:rPr/>
              <w:t xml:space="preserve">IP </w:t>
            </w:r>
            <w:r>
              <w:rPr/>
              <w:t>范围。由乙方（北京长亭科技有限公司）安全服务组技术人员通过技术手段获得。</w:t>
            </w:r>
          </w:p>
        </w:tc>
      </w:tr>
      <w:tr>
        <w:trPr/>
        <w:tc>
          <w:tcPr>
            <w:tcW w:w="1900" w:type="dxa"/>
            <w:tcBorders/>
            <w:shd w:fill="auto" w:val="clear"/>
            <w:tcMar>
              <w:left w:w="103" w:type="dxa"/>
            </w:tcMar>
            <w:vAlign w:val="center"/>
          </w:tcPr>
          <w:p>
            <w:pPr>
              <w:pStyle w:val="Normal"/>
              <w:jc w:val="center"/>
              <w:rPr/>
            </w:pPr>
            <w:r>
              <w:rPr/>
              <w:t>服务器环境</w:t>
            </w:r>
          </w:p>
        </w:tc>
        <w:tc>
          <w:tcPr>
            <w:tcW w:w="6389" w:type="dxa"/>
            <w:tcBorders/>
            <w:shd w:fill="auto" w:val="clear"/>
            <w:tcMar>
              <w:left w:w="103" w:type="dxa"/>
            </w:tcMar>
          </w:tcPr>
          <w:p>
            <w:pPr>
              <w:pStyle w:val="Normal"/>
              <w:rPr/>
            </w:pPr>
            <w:r>
              <w:rPr/>
            </w:r>
          </w:p>
          <w:p>
            <w:pPr>
              <w:pStyle w:val="11"/>
              <w:numPr>
                <w:ilvl w:val="0"/>
                <w:numId w:val="1"/>
              </w:numPr>
              <w:ind w:left="480" w:hanging="480"/>
              <w:rPr/>
            </w:pPr>
            <w:r>
              <w:rPr/>
              <w:t>各类线上服务以及企业内部系统真实环境</w:t>
            </w:r>
          </w:p>
          <w:p>
            <w:pPr>
              <w:pStyle w:val="Normal"/>
              <w:rPr/>
            </w:pPr>
            <w:r>
              <w:rPr/>
            </w:r>
          </w:p>
        </w:tc>
      </w:tr>
      <w:tr>
        <w:trPr/>
        <w:tc>
          <w:tcPr>
            <w:tcW w:w="1900" w:type="dxa"/>
            <w:tcBorders/>
            <w:shd w:fill="auto" w:val="clear"/>
            <w:tcMar>
              <w:left w:w="103" w:type="dxa"/>
            </w:tcMar>
            <w:vAlign w:val="center"/>
          </w:tcPr>
          <w:p>
            <w:pPr>
              <w:pStyle w:val="Normal"/>
              <w:jc w:val="center"/>
              <w:rPr/>
            </w:pPr>
            <w:r>
              <w:rPr/>
              <w:t>测试账号</w:t>
            </w:r>
          </w:p>
        </w:tc>
        <w:tc>
          <w:tcPr>
            <w:tcW w:w="6389" w:type="dxa"/>
            <w:tcBorders/>
            <w:shd w:fill="auto" w:val="clear"/>
            <w:tcMar>
              <w:left w:w="103" w:type="dxa"/>
            </w:tcMar>
          </w:tcPr>
          <w:p>
            <w:pPr>
              <w:pStyle w:val="Normal"/>
              <w:rPr/>
            </w:pPr>
            <w:r>
              <w:rPr/>
              <w:t>本次测试甲方（华为技术有限公司） 未提供测试帐号。由乙方（北京长亭科技有限公司）安全服务组技术人员通过技术手段获得。</w:t>
            </w:r>
          </w:p>
        </w:tc>
      </w:tr>
      <w:tr>
        <w:trPr/>
        <w:tc>
          <w:tcPr>
            <w:tcW w:w="1900" w:type="dxa"/>
            <w:tcBorders/>
            <w:shd w:fill="auto" w:val="clear"/>
            <w:tcMar>
              <w:left w:w="103" w:type="dxa"/>
            </w:tcMar>
            <w:vAlign w:val="center"/>
          </w:tcPr>
          <w:p>
            <w:pPr>
              <w:pStyle w:val="Normal"/>
              <w:jc w:val="center"/>
              <w:rPr/>
            </w:pPr>
            <w:r>
              <w:rPr/>
              <w:t>其他</w:t>
            </w:r>
          </w:p>
        </w:tc>
        <w:tc>
          <w:tcPr>
            <w:tcW w:w="6389" w:type="dxa"/>
            <w:tcBorders/>
            <w:shd w:fill="auto" w:val="clear"/>
            <w:tcMar>
              <w:left w:w="103" w:type="dxa"/>
            </w:tcMar>
          </w:tcPr>
          <w:p>
            <w:pPr>
              <w:pStyle w:val="Normal"/>
              <w:rPr/>
            </w:pPr>
            <w:r>
              <w:rPr/>
              <w:t>无</w:t>
            </w:r>
          </w:p>
        </w:tc>
      </w:tr>
    </w:tbl>
    <w:p>
      <w:pPr>
        <w:pStyle w:val="Heading1"/>
        <w:numPr>
          <w:ilvl w:val="0"/>
          <w:numId w:val="3"/>
        </w:numPr>
        <w:rPr/>
      </w:pPr>
      <w:bookmarkStart w:id="23" w:name="_Toc499825108"/>
      <w:bookmarkStart w:id="24" w:name="_Toc500254792"/>
      <w:bookmarkStart w:id="25" w:name="__RefHeading___Toc655_1990131375"/>
      <w:bookmarkEnd w:id="23"/>
      <w:bookmarkEnd w:id="24"/>
      <w:bookmarkEnd w:id="25"/>
      <w:r>
        <w:rPr/>
        <w:t>安全威胁详情</w:t>
      </w:r>
    </w:p>
    <w:p>
      <w:pPr>
        <w:pStyle w:val="Normal"/>
        <w:rPr/>
      </w:pPr>
      <w:r>
        <w:rPr/>
        <w:t xml:space="preserve"> </w:t>
      </w:r>
    </w:p>
    <w:p>
      <w:pPr>
        <w:pStyle w:val="Heading2"/>
        <w:numPr>
          <w:ilvl w:val="1"/>
          <w:numId w:val="3"/>
        </w:numPr>
        <w:rPr>
          <w:sz w:val="36"/>
          <w:szCs w:val="36"/>
        </w:rPr>
      </w:pPr>
      <w:bookmarkStart w:id="26" w:name="_Toc499825109"/>
      <w:bookmarkStart w:id="27" w:name="_Toc500254793"/>
      <w:bookmarkStart w:id="28" w:name="__RefHeading___Toc657_1990131375"/>
      <w:bookmarkEnd w:id="28"/>
      <w:r>
        <w:rPr>
          <w:sz w:val="36"/>
          <w:szCs w:val="36"/>
        </w:rPr>
        <w:t>a</w:t>
      </w:r>
      <w:r>
        <w:rPr>
          <w:sz w:val="36"/>
          <w:szCs w:val="36"/>
        </w:rPr>
        <w:t>（</w:t>
      </w:r>
      <w:r>
        <w:rPr>
          <w:color w:val="F44336"/>
        </w:rPr>
        <w:t>高危</w:t>
      </w:r>
      <w:bookmarkEnd w:id="26"/>
      <w:bookmarkEnd w:id="27"/>
      <w:r>
        <w:rPr>
          <w:sz w:val="36"/>
          <w:szCs w:val="36"/>
        </w:rPr>
        <w:t>）</w:t>
      </w:r>
    </w:p>
    <w:p>
      <w:pPr>
        <w:pStyle w:val="Heading3"/>
        <w:rPr/>
      </w:pPr>
      <w:r>
        <w:rPr/>
        <w:t>检测点</w:t>
      </w:r>
    </w:p>
    <w:tbl>
      <w:tblPr>
        <w:tblStyle w:val="ad"/>
        <w:tblW w:w="8290" w:type="dxa"/>
        <w:jc w:val="left"/>
        <w:tblInd w:w="-5" w:type="dxa"/>
        <w:tblCellMar>
          <w:top w:w="0" w:type="dxa"/>
          <w:left w:w="103" w:type="dxa"/>
          <w:bottom w:w="0" w:type="dxa"/>
          <w:right w:w="108" w:type="dxa"/>
        </w:tblCellMar>
        <w:tblLook w:val="04a0" w:noVBand="1" w:noHBand="0" w:lastColumn="0" w:firstColumn="1" w:lastRow="0" w:firstRow="1"/>
      </w:tblPr>
      <w:tblGrid>
        <w:gridCol w:w="4145"/>
        <w:gridCol w:w="4144"/>
      </w:tblGrid>
      <w:tr>
        <w:trPr/>
        <w:tc>
          <w:tcPr>
            <w:tcW w:w="4145" w:type="dxa"/>
            <w:tcBorders/>
            <w:shd w:fill="auto" w:val="clear"/>
            <w:tcMar>
              <w:left w:w="103" w:type="dxa"/>
            </w:tcMar>
          </w:tcPr>
          <w:p>
            <w:pPr>
              <w:pStyle w:val="Normal"/>
              <w:rPr/>
            </w:pPr>
            <w:r>
              <w:rPr/>
              <w:t>涉及站点</w:t>
            </w:r>
          </w:p>
        </w:tc>
        <w:tc>
          <w:tcPr>
            <w:tcW w:w="4144" w:type="dxa"/>
            <w:tcBorders/>
            <w:shd w:fill="auto" w:val="clear"/>
            <w:tcMar>
              <w:left w:w="103" w:type="dxa"/>
            </w:tcMar>
          </w:tcPr>
          <w:p>
            <w:pPr>
              <w:pStyle w:val="Normal"/>
              <w:rPr/>
            </w:pPr>
            <w:r>
              <w:rPr/>
              <w:t>a</w:t>
            </w:r>
          </w:p>
        </w:tc>
      </w:tr>
      <w:tr>
        <w:trPr/>
        <w:tc>
          <w:tcPr>
            <w:tcW w:w="4145" w:type="dxa"/>
            <w:tcBorders/>
            <w:shd w:fill="auto" w:val="clear"/>
            <w:tcMar>
              <w:left w:w="103" w:type="dxa"/>
            </w:tcMar>
          </w:tcPr>
          <w:p>
            <w:pPr>
              <w:pStyle w:val="Normal"/>
              <w:rPr/>
            </w:pPr>
            <w:r>
              <w:rPr/>
              <w:t>漏洞路径</w:t>
            </w:r>
          </w:p>
        </w:tc>
        <w:tc>
          <w:tcPr>
            <w:tcW w:w="4144" w:type="dxa"/>
            <w:tcBorders/>
            <w:shd w:fill="auto" w:val="clear"/>
            <w:tcMar>
              <w:left w:w="103" w:type="dxa"/>
            </w:tcMar>
          </w:tcPr>
          <w:p>
            <w:pPr>
              <w:pStyle w:val="Normal"/>
              <w:rPr/>
            </w:pPr>
            <w:r>
              <w:rPr/>
              <w:t>a</w:t>
            </w:r>
          </w:p>
        </w:tc>
      </w:tr>
      <w:tr>
        <w:trPr/>
        <w:tc>
          <w:tcPr>
            <w:tcW w:w="4145" w:type="dxa"/>
            <w:tcBorders/>
            <w:shd w:fill="auto" w:val="clear"/>
            <w:tcMar>
              <w:left w:w="103" w:type="dxa"/>
            </w:tcMar>
          </w:tcPr>
          <w:p>
            <w:pPr>
              <w:pStyle w:val="Normal"/>
              <w:rPr/>
            </w:pPr>
            <w:r>
              <w:rPr/>
              <w:t>漏洞威胁</w:t>
            </w:r>
          </w:p>
        </w:tc>
        <w:tc>
          <w:tcPr>
            <w:tcW w:w="4144" w:type="dxa"/>
            <w:tcBorders/>
            <w:shd w:fill="auto" w:val="clear"/>
            <w:tcMar>
              <w:left w:w="103" w:type="dxa"/>
            </w:tcMar>
          </w:tcPr>
          <w:p>
            <w:pPr>
              <w:pStyle w:val="Normal"/>
              <w:rPr/>
            </w:pPr>
            <w:r>
              <w:rPr>
                <w:color w:val="F44336"/>
              </w:rPr>
              <w:t>高危</w:t>
            </w:r>
          </w:p>
        </w:tc>
      </w:tr>
      <w:tr>
        <w:trPr/>
        <w:tc>
          <w:tcPr>
            <w:tcW w:w="4145" w:type="dxa"/>
            <w:tcBorders/>
            <w:shd w:fill="auto" w:val="clear"/>
            <w:tcMar>
              <w:left w:w="103" w:type="dxa"/>
            </w:tcMar>
          </w:tcPr>
          <w:p>
            <w:pPr>
              <w:pStyle w:val="Normal"/>
              <w:rPr/>
            </w:pPr>
            <w:r>
              <w:rPr/>
              <w:t>漏洞类型</w:t>
            </w:r>
          </w:p>
        </w:tc>
        <w:tc>
          <w:tcPr>
            <w:tcW w:w="4144" w:type="dxa"/>
            <w:tcBorders/>
            <w:shd w:fill="auto" w:val="clear"/>
            <w:tcMar>
              <w:left w:w="103" w:type="dxa"/>
            </w:tcMar>
          </w:tcPr>
          <w:p>
            <w:pPr>
              <w:pStyle w:val="Normal"/>
              <w:rPr/>
            </w:pPr>
            <w:r>
              <w:rPr/>
              <w:t>SQL</w:t>
            </w:r>
            <w:r>
              <w:rPr/>
              <w:t>注入</w:t>
            </w:r>
          </w:p>
        </w:tc>
      </w:tr>
      <w:tr>
        <w:trPr/>
        <w:tc>
          <w:tcPr>
            <w:tcW w:w="4145" w:type="dxa"/>
            <w:tcBorders/>
            <w:shd w:fill="auto" w:val="clear"/>
            <w:tcMar>
              <w:left w:w="103" w:type="dxa"/>
            </w:tcMar>
          </w:tcPr>
          <w:p>
            <w:pPr>
              <w:pStyle w:val="Normal"/>
              <w:rPr/>
            </w:pPr>
            <w:r>
              <w:rPr/>
              <w:t>业务功能描述</w:t>
            </w:r>
          </w:p>
        </w:tc>
        <w:tc>
          <w:tcPr>
            <w:tcW w:w="4144" w:type="dxa"/>
            <w:tcBorders/>
            <w:shd w:fill="auto" w:val="clear"/>
            <w:tcMar>
              <w:left w:w="103" w:type="dxa"/>
            </w:tcMar>
          </w:tcPr>
          <w:p>
            <w:pPr>
              <w:pStyle w:val="Normal"/>
              <w:rPr/>
            </w:pPr>
            <w:r>
              <w:rPr/>
              <w:t>a</w:t>
            </w:r>
          </w:p>
        </w:tc>
      </w:tr>
    </w:tbl>
    <w:p>
      <w:pPr>
        <w:pStyle w:val="Normal"/>
        <w:rPr/>
      </w:pPr>
      <w:r>
        <w:rPr/>
      </w:r>
    </w:p>
    <w:p>
      <w:pPr>
        <w:pStyle w:val="Heading3"/>
        <w:rPr/>
      </w:pPr>
      <w:r>
        <w:rPr/>
        <w:t>检测结果与漏洞证明</w:t>
      </w:r>
    </w:p>
    <w:p>
      <w:pPr>
        <w:pStyle w:val="Normal"/>
        <w:rPr/>
      </w:pPr>
      <w:r>
        <w:rPr/>
      </w:r>
    </w:p>
    <w:p>
      <w:pPr>
        <w:pStyle w:val="Normal"/>
        <w:rPr/>
      </w:pPr>
      <w:r>
        <w:rPr/>
        <w:t>a</w:t>
      </w:r>
    </w:p>
    <w:p>
      <w:pPr>
        <w:pStyle w:val="Heading3"/>
        <w:rPr/>
      </w:pPr>
      <w:r>
        <w:rPr/>
        <w:t>漏洞危害</w:t>
      </w:r>
    </w:p>
    <w:p>
      <w:pPr>
        <w:pStyle w:val="Normal"/>
        <w:rPr/>
      </w:pPr>
      <w:r>
        <w:rPr/>
      </w:r>
    </w:p>
    <w:p>
      <w:pPr>
        <w:pStyle w:val="ListBullet"/>
        <w:numPr>
          <w:ilvl w:val="0"/>
          <w:numId w:val="1"/>
        </w:numPr>
        <w:rPr/>
      </w:pPr>
      <w:r>
        <w:rPr/>
        <w:t>通过专业的安全评估判断，如果被攻击者利用，可非法读取、篡改、添加、删除数据库中的数据；</w:t>
      </w:r>
    </w:p>
    <w:p>
      <w:pPr>
        <w:pStyle w:val="ListBullet"/>
        <w:numPr>
          <w:ilvl w:val="0"/>
          <w:numId w:val="1"/>
        </w:numPr>
        <w:rPr/>
      </w:pPr>
      <w:r>
        <w:rPr/>
        <w:t>通过专业的安全评估判断，如果被攻击者利用，可盗取用户、系统的各类敏感信息与数据；</w:t>
      </w:r>
    </w:p>
    <w:p>
      <w:pPr>
        <w:pStyle w:val="ListBullet"/>
        <w:numPr>
          <w:ilvl w:val="0"/>
          <w:numId w:val="1"/>
        </w:numPr>
        <w:rPr/>
      </w:pPr>
      <w:r>
        <w:rPr/>
        <w:t>通过专业的安全评估判断，如果被攻击者利用，可通过修改数据库来修改网页上的展示内容；</w:t>
      </w:r>
    </w:p>
    <w:p>
      <w:pPr>
        <w:pStyle w:val="ListBullet"/>
        <w:numPr>
          <w:ilvl w:val="0"/>
          <w:numId w:val="1"/>
        </w:numPr>
        <w:rPr/>
      </w:pPr>
      <w:r>
        <w:rPr/>
        <w:t>通过专业的安全评估判断，如果被攻击者利用，可非法添加、修改或删除账号，造成系统、用户损失；</w:t>
      </w:r>
    </w:p>
    <w:p>
      <w:pPr>
        <w:pStyle w:val="ListBullet"/>
        <w:numPr>
          <w:ilvl w:val="0"/>
          <w:numId w:val="1"/>
        </w:numPr>
        <w:rPr/>
      </w:pPr>
      <w:r>
        <w:rPr/>
        <w:t>通过专业的安全评估判断，如果被攻击者利用，可能导致远程代码执行；</w:t>
      </w:r>
    </w:p>
    <w:p>
      <w:pPr>
        <w:pStyle w:val="ListBullet"/>
        <w:numPr>
          <w:ilvl w:val="0"/>
          <w:numId w:val="1"/>
        </w:numPr>
        <w:rPr/>
      </w:pPr>
      <w:r>
        <w:rPr/>
        <w:t>通过专业的安全评估判断，如果被攻击者利用，可通过数据库提权获取服务器权限；</w:t>
      </w:r>
    </w:p>
    <w:p>
      <w:pPr>
        <w:pStyle w:val="Heading3"/>
        <w:rPr/>
      </w:pPr>
      <w:r>
        <w:rPr/>
        <w:t>建议</w:t>
      </w:r>
    </w:p>
    <w:p>
      <w:pPr>
        <w:pStyle w:val="Normal"/>
        <w:rPr/>
      </w:pPr>
      <w:r>
        <w:rPr/>
      </w:r>
    </w:p>
    <w:p>
      <w:pPr>
        <w:pStyle w:val="ListBullet"/>
        <w:numPr>
          <w:ilvl w:val="0"/>
          <w:numId w:val="1"/>
        </w:numPr>
        <w:rPr/>
      </w:pPr>
      <w:r>
        <w:rPr/>
        <w:t>使用正确完善的“白名单”或“黑名单”来进行恰当规范化的输入验证；</w:t>
      </w:r>
    </w:p>
    <w:p>
      <w:pPr>
        <w:pStyle w:val="ListBullet"/>
        <w:numPr>
          <w:ilvl w:val="0"/>
          <w:numId w:val="1"/>
        </w:numPr>
        <w:rPr/>
      </w:pPr>
      <w:r>
        <w:rPr/>
        <w:t>进行数据库操作时，使用开发程序的安全转义库转义特殊字符；</w:t>
      </w:r>
    </w:p>
    <w:p>
      <w:pPr>
        <w:pStyle w:val="ListBullet"/>
        <w:numPr>
          <w:ilvl w:val="0"/>
          <w:numId w:val="1"/>
        </w:numPr>
        <w:rPr/>
      </w:pPr>
      <w:r>
        <w:rPr/>
        <w:t>SQL</w:t>
      </w:r>
      <w:r>
        <w:rPr/>
        <w:t>语句预编译和变量绑定；</w:t>
      </w:r>
    </w:p>
    <w:p>
      <w:pPr>
        <w:pStyle w:val="ListBullet"/>
        <w:numPr>
          <w:ilvl w:val="0"/>
          <w:numId w:val="1"/>
        </w:numPr>
        <w:rPr/>
      </w:pPr>
      <w:r>
        <w:rPr/>
        <w:t>严格检查参数的数据类型、数值与数据长度；</w:t>
      </w:r>
    </w:p>
    <w:p>
      <w:pPr>
        <w:pStyle w:val="Normal"/>
        <w:rPr/>
      </w:pPr>
      <w:r>
        <w:rPr/>
      </w:r>
    </w:p>
    <w:p>
      <w:pPr>
        <w:pStyle w:val="Normal"/>
        <w:rPr/>
      </w:pPr>
      <w:r>
        <w:rPr/>
      </w:r>
    </w:p>
    <w:p>
      <w:pPr>
        <w:pStyle w:val="Normal"/>
        <w:rPr/>
      </w:pPr>
      <w:r>
        <w:rPr/>
      </w:r>
    </w:p>
    <w:p>
      <w:pPr>
        <w:pStyle w:val="Heading1"/>
        <w:numPr>
          <w:ilvl w:val="0"/>
          <w:numId w:val="3"/>
        </w:numPr>
        <w:rPr/>
      </w:pPr>
      <w:bookmarkStart w:id="29" w:name="_Toc499825112"/>
      <w:bookmarkStart w:id="30" w:name="_Toc500254796"/>
      <w:bookmarkStart w:id="31" w:name="__RefHeading___Toc659_1990131375"/>
      <w:bookmarkEnd w:id="29"/>
      <w:bookmarkEnd w:id="30"/>
      <w:bookmarkEnd w:id="31"/>
      <w:r>
        <w:rPr/>
        <w:t>安全状况评估</w:t>
      </w:r>
    </w:p>
    <w:p>
      <w:pPr>
        <w:pStyle w:val="Normal"/>
        <w:rPr/>
      </w:pPr>
      <w:r>
        <w:rPr/>
      </w:r>
    </w:p>
    <w:p>
      <w:pPr>
        <w:pStyle w:val="Normal"/>
        <w:rPr/>
      </w:pPr>
      <w:r>
        <w:rPr/>
        <w:t xml:space="preserve">    </w:t>
      </w:r>
      <w:r>
        <w:rPr/>
        <w:t>长亭科技安全服务组对华为项目进行专业的安全深度评估，发现华为项目网络环境存在危害度极高的安全问题，这些安全问题可能导致结果评估如下：</w:t>
      </w:r>
    </w:p>
    <w:p>
      <w:pPr>
        <w:pStyle w:val="Normal"/>
        <w:rPr/>
      </w:pPr>
      <w:r>
        <w:rPr/>
      </w:r>
    </w:p>
    <w:p>
      <w:pPr>
        <w:pStyle w:val="11"/>
        <w:numPr>
          <w:ilvl w:val="0"/>
          <w:numId w:val="1"/>
        </w:numPr>
        <w:ind w:left="480" w:hanging="480"/>
        <w:rPr/>
      </w:pPr>
      <w:r>
        <w:rPr/>
        <w:t>如果受到恶意攻击，可能因为已存在的漏洞导致机密数据被窃取。</w:t>
      </w:r>
      <w:r>
        <w:rPr/>
        <w:t>,</w:t>
      </w:r>
      <w:r>
        <w:rPr/>
        <w:t>如果受到恶意攻击，可能因为已存在的漏洞导致核心业务数据被篡改，导致不可估量的经济损失。</w:t>
      </w:r>
      <w:r>
        <w:rPr/>
        <w:t>,</w:t>
      </w:r>
      <w:r>
        <w:rPr/>
        <w:t>如果受到恶意攻击，可能因为已存在的漏洞导致网页内容被随意篡改，甚至网站主页被篡改。</w:t>
      </w:r>
      <w:r>
        <w:rPr/>
        <w:t>,</w:t>
      </w:r>
      <w:r>
        <w:rPr/>
        <w:t>如果受到恶意攻击，可能因为已存在的漏洞导致网站服务器被控制，并被留下后门导致长期被入侵。</w:t>
      </w:r>
      <w:r>
        <w:rPr/>
        <w:t>,</w:t>
      </w:r>
      <w:r>
        <w:rPr/>
        <w:t>如果受到恶意攻击，可能因为已存在的漏洞导致企业内网被入侵，导致企业大量的网络数据被窃取，甚至企业的核心代码也存在被窃取的风险。</w:t>
      </w:r>
    </w:p>
    <w:p>
      <w:pPr>
        <w:pStyle w:val="Heading1"/>
        <w:numPr>
          <w:ilvl w:val="0"/>
          <w:numId w:val="3"/>
        </w:numPr>
        <w:rPr/>
      </w:pPr>
      <w:bookmarkStart w:id="32" w:name="_Toc499825113"/>
      <w:bookmarkStart w:id="33" w:name="_Toc500254797"/>
      <w:bookmarkStart w:id="34" w:name="__RefHeading___Toc661_1990131375"/>
      <w:bookmarkEnd w:id="32"/>
      <w:bookmarkEnd w:id="33"/>
      <w:bookmarkEnd w:id="34"/>
      <w:r>
        <w:rPr/>
        <w:t>安全建议汇总</w:t>
      </w:r>
    </w:p>
    <w:p>
      <w:pPr>
        <w:pStyle w:val="Normal"/>
        <w:rPr/>
      </w:pPr>
      <w:r>
        <w:rPr/>
      </w:r>
    </w:p>
    <w:p>
      <w:pPr>
        <w:pStyle w:val="Normal"/>
        <w:rPr/>
      </w:pPr>
      <w:r>
        <w:rPr/>
        <w:t xml:space="preserve">    </w:t>
      </w:r>
      <w:r>
        <w:rPr/>
        <w:t>本次安全检测由北京长亭科技有限公司安全服务组独立完成，测试中发现华为项目中存在严重的安全隐患，测试详情和安全建议请参看报告内容。</w:t>
      </w:r>
    </w:p>
    <w:p>
      <w:pPr>
        <w:pStyle w:val="Normal"/>
        <w:rPr/>
      </w:pPr>
      <w:r>
        <w:rPr/>
        <w:t xml:space="preserve">    </w:t>
      </w:r>
      <w:r>
        <w:rPr/>
        <w:t>鉴于测试结果的严重性，为保护用户数据、公司敏感信息，以及项目的安全运行，北京长亭科技有限公司安全服务组建议尽快修复安全问题，并做好安全管理工作，定期进行安全巡检，最大程度地避免安全问题。</w:t>
      </w:r>
    </w:p>
    <w:p>
      <w:pPr>
        <w:pStyle w:val="Heading1"/>
        <w:numPr>
          <w:ilvl w:val="0"/>
          <w:numId w:val="3"/>
        </w:numPr>
        <w:rPr/>
      </w:pPr>
      <w:bookmarkStart w:id="35" w:name="_Toc499825114"/>
      <w:bookmarkStart w:id="36" w:name="_Toc500254798"/>
      <w:bookmarkStart w:id="37" w:name="__RefHeading___Toc663_1990131375"/>
      <w:bookmarkEnd w:id="35"/>
      <w:bookmarkEnd w:id="36"/>
      <w:bookmarkEnd w:id="37"/>
      <w:r>
        <w:rPr/>
        <w:t>致谢</w:t>
      </w:r>
    </w:p>
    <w:p>
      <w:pPr>
        <w:pStyle w:val="Normal"/>
        <w:ind w:firstLine="480"/>
        <w:rPr/>
      </w:pPr>
      <w:r>
        <w:rPr/>
        <w:t>在贵公司的大力配合下，本次安全深度检测得以顺利完成。北京长亭科技有限公司 安全服务组向华为技术有限公司所有参与并提供支持的部门及个人表示深深的感谢。</w:t>
      </w:r>
    </w:p>
    <w:p>
      <w:pPr>
        <w:pStyle w:val="Normal"/>
        <w:ind w:firstLine="480"/>
        <w:rPr/>
      </w:pPr>
      <w:r>
        <w:rPr/>
      </w:r>
    </w:p>
    <w:p>
      <w:pPr>
        <w:pStyle w:val="Normal"/>
        <w:ind w:firstLine="480"/>
        <w:rPr/>
      </w:pPr>
      <w:r>
        <w:rPr/>
      </w:r>
    </w:p>
    <w:p>
      <w:pPr>
        <w:pStyle w:val="Normal"/>
        <w:ind w:firstLine="480"/>
        <w:rPr/>
      </w:pPr>
      <w:r>
        <w:rPr/>
      </w:r>
    </w:p>
    <w:p>
      <w:pPr>
        <w:pStyle w:val="Normal"/>
        <w:ind w:firstLine="480"/>
        <w:jc w:val="right"/>
        <w:rPr/>
      </w:pPr>
      <w:r>
        <w:rPr/>
        <w:t>北京长亭科技有限公司</w:t>
      </w:r>
    </w:p>
    <w:p>
      <w:pPr>
        <w:pStyle w:val="Normal"/>
        <w:ind w:firstLine="480"/>
        <w:jc w:val="right"/>
        <w:rPr/>
      </w:pPr>
      <w:r>
        <w:rPr/>
        <w:t xml:space="preserve">CEO </w:t>
      </w:r>
      <w:r>
        <w:rPr/>
        <w:t>陈宇森</w:t>
      </w:r>
    </w:p>
    <w:sectPr>
      <w:headerReference w:type="default" r:id="rId4"/>
      <w:footerReference w:type="default" r:id="rId5"/>
      <w:type w:val="nextPage"/>
      <w:pgSz w:w="11906" w:h="16838"/>
      <w:pgMar w:left="1800" w:right="1800" w:header="851" w:top="1440" w:footer="992" w:bottom="1440" w:gutter="0"/>
      <w:pgNumType w:fmt="decimal"/>
      <w:formProt w:val="false"/>
      <w:textDirection w:val="lrTb"/>
      <w:docGrid w:type="lines" w:linePitch="423"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DengXian">
    <w:charset w:val="00"/>
    <w:family w:val="roman"/>
    <w:pitch w:val="variable"/>
  </w:font>
  <w:font w:name="DengXian Light">
    <w:charset w:val="00"/>
    <w:family w:val="roman"/>
    <w:pitch w:val="variable"/>
  </w:font>
  <w:font w:name="宋体">
    <w:charset w:val="00"/>
    <w:family w:val="roman"/>
    <w:pitch w:val="variable"/>
  </w:font>
  <w:font w:name="Ayuthaya">
    <w:charset w:val="00"/>
    <w:family w:val="roman"/>
    <w:pitch w:val="variable"/>
  </w:font>
  <w:font w:name="Liberation Sans">
    <w:altName w:val="Arial"/>
    <w:charset w:val="00"/>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16">
              <wp:simplePos x="0" y="0"/>
              <wp:positionH relativeFrom="margin">
                <wp:align>right</wp:align>
              </wp:positionH>
              <wp:positionV relativeFrom="paragraph">
                <wp:posOffset>635</wp:posOffset>
              </wp:positionV>
              <wp:extent cx="146685" cy="132715"/>
              <wp:effectExtent l="0" t="0" r="0" b="0"/>
              <wp:wrapTopAndBottom/>
              <wp:docPr id="6" name="Frame2"/>
              <a:graphic xmlns:a="http://schemas.openxmlformats.org/drawingml/2006/main">
                <a:graphicData uri="http://schemas.microsoft.com/office/word/2010/wordprocessingShape">
                  <wps:wsp>
                    <wps:cNvSpPr/>
                    <wps:spPr>
                      <a:xfrm>
                        <a:off x="0" y="0"/>
                        <a:ext cx="146160" cy="132120"/>
                      </a:xfrm>
                      <a:prstGeom prst="rect">
                        <a:avLst/>
                      </a:prstGeom>
                      <a:noFill/>
                      <a:ln>
                        <a:noFill/>
                      </a:ln>
                    </wps:spPr>
                    <wps:style>
                      <a:lnRef idx="0"/>
                      <a:fillRef idx="0"/>
                      <a:effectRef idx="0"/>
                      <a:fontRef idx="minor"/>
                    </wps:style>
                    <wps:txbx>
                      <w:txbxContent>
                        <w:p>
                          <w:pPr>
                            <w:pStyle w:val="Footer"/>
                            <w:rPr>
                              <w:color w:val="auto"/>
                            </w:rPr>
                          </w:pPr>
                          <w:r>
                            <w:rPr>
                              <w:color w:val="auto"/>
                            </w:rPr>
                            <w:fldChar w:fldCharType="begin"/>
                          </w:r>
                          <w:r>
                            <w:instrText> PAGE </w:instrText>
                          </w:r>
                          <w:r>
                            <w:fldChar w:fldCharType="separate"/>
                          </w:r>
                          <w:r>
                            <w:t>13</w:t>
                          </w:r>
                          <w:r>
                            <w:fldChar w:fldCharType="end"/>
                          </w:r>
                        </w:p>
                      </w:txbxContent>
                    </wps:txbx>
                    <wps:bodyPr lIns="0" rIns="0" tIns="0" bIns="0">
                      <a:spAutoFit/>
                    </wps:bodyPr>
                  </wps:wsp>
                </a:graphicData>
              </a:graphic>
            </wp:anchor>
          </w:drawing>
        </mc:Choice>
        <mc:Fallback>
          <w:pict>
            <v:rect id="shape_0" ID="Frame2" fillcolor="white" stroked="f" style="position:absolute;margin-left:403.75pt;margin-top:0.05pt;width:11.45pt;height:10.35pt;mso-position-horizontal:right;mso-position-horizontal-relative:margin">
              <w10:wrap type="square"/>
              <v:fill o:detectmouseclick="t" type="solid" color2="black" opacity="0"/>
              <v:stroke color="#3465a4" joinstyle="round" endcap="flat"/>
              <v:textbox>
                <w:txbxContent>
                  <w:p>
                    <w:pPr>
                      <w:pStyle w:val="Footer"/>
                      <w:rPr>
                        <w:color w:val="auto"/>
                      </w:rPr>
                    </w:pPr>
                    <w:r>
                      <w:rPr>
                        <w:color w:val="auto"/>
                      </w:rPr>
                      <w:fldChar w:fldCharType="begin"/>
                    </w:r>
                    <w:r>
                      <w:instrText> PAGE </w:instrText>
                    </w:r>
                    <w:r>
                      <w:fldChar w:fldCharType="separate"/>
                    </w:r>
                    <w:r>
                      <w:t>13</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6" w:space="3" w:color="00000A"/>
      </w:pBdr>
      <w:tabs>
        <w:tab w:val="left" w:pos="3332" w:leader="none"/>
        <w:tab w:val="center" w:pos="4153" w:leader="none"/>
        <w:tab w:val="right" w:pos="8306" w:leader="none"/>
      </w:tabs>
      <w:jc w:val="both"/>
      <w:rPr/>
    </w:pPr>
    <w:r>
      <w:rPr/>
      <w:drawing>
        <wp:inline distT="0" distB="0" distL="0" distR="0">
          <wp:extent cx="1649095" cy="332740"/>
          <wp:effectExtent l="0" t="0" r="0" b="0"/>
          <wp:docPr id="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
                  <pic:cNvPicPr>
                    <a:picLocks noChangeAspect="1" noChangeArrowheads="1"/>
                  </pic:cNvPicPr>
                </pic:nvPicPr>
                <pic:blipFill>
                  <a:blip r:embed="rId1"/>
                  <a:stretch>
                    <a:fillRect/>
                  </a:stretch>
                </pic:blipFill>
                <pic:spPr bwMode="auto">
                  <a:xfrm>
                    <a:off x="0" y="0"/>
                    <a:ext cx="1649095" cy="33274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7"/>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ngXian" w:hAnsi="DengXian" w:eastAsia="DengXian" w:cs="" w:asciiTheme="minorHAnsi" w:cstheme="minorBidi" w:eastAsiaTheme="minorEastAsia" w:hAnsiTheme="minorHAnsi"/>
        <w:szCs w:val="24"/>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val="false"/>
      <w:bidi w:val="0"/>
      <w:jc w:val="both"/>
    </w:pPr>
    <w:rPr>
      <w:rFonts w:ascii="DengXian" w:hAnsi="DengXian" w:eastAsia="DengXian" w:cs="" w:asciiTheme="minorHAnsi" w:cstheme="minorBidi" w:eastAsiaTheme="minorEastAsia" w:hAnsiTheme="minorHAnsi"/>
      <w:color w:val="00000A"/>
      <w:sz w:val="24"/>
      <w:szCs w:val="24"/>
      <w:lang w:val="en-US" w:eastAsia="zh-CN" w:bidi="ar-SA"/>
    </w:rPr>
  </w:style>
  <w:style w:type="paragraph" w:styleId="Heading1">
    <w:name w:val="Heading 1"/>
    <w:basedOn w:val="Normal"/>
    <w:link w:val="10"/>
    <w:uiPriority w:val="9"/>
    <w:qFormat/>
    <w:rsid w:val="001b0634"/>
    <w:pPr>
      <w:spacing w:before="240" w:after="60"/>
      <w:jc w:val="center"/>
      <w:outlineLvl w:val="0"/>
    </w:pPr>
    <w:rPr>
      <w:rFonts w:ascii="DengXian Light" w:hAnsi="DengXian Light" w:cs="" w:asciiTheme="majorHAnsi" w:cstheme="majorBidi" w:hAnsiTheme="majorHAnsi"/>
      <w:b/>
      <w:bCs/>
      <w:color w:val="000000" w:themeColor="text1"/>
      <w:sz w:val="44"/>
      <w:szCs w:val="44"/>
    </w:rPr>
  </w:style>
  <w:style w:type="paragraph" w:styleId="Heading2">
    <w:name w:val="Heading 2"/>
    <w:basedOn w:val="Normal"/>
    <w:link w:val="21"/>
    <w:uiPriority w:val="9"/>
    <w:unhideWhenUsed/>
    <w:qFormat/>
    <w:rsid w:val="00e213c9"/>
    <w:pPr>
      <w:outlineLvl w:val="1"/>
    </w:pPr>
    <w:rPr>
      <w:rFonts w:ascii="DengXian Light" w:hAnsi="DengXian Light" w:cs="" w:asciiTheme="majorHAnsi" w:cstheme="majorBidi" w:hAnsiTheme="majorHAnsi"/>
      <w:b/>
      <w:bCs/>
      <w:color w:val="000000" w:themeColor="text1"/>
      <w:sz w:val="44"/>
      <w:szCs w:val="44"/>
    </w:rPr>
  </w:style>
  <w:style w:type="paragraph" w:styleId="Heading3">
    <w:name w:val="Heading 3"/>
    <w:basedOn w:val="Normal"/>
    <w:link w:val="30"/>
    <w:uiPriority w:val="9"/>
    <w:unhideWhenUsed/>
    <w:qFormat/>
    <w:rsid w:val="002c1ec5"/>
    <w:pPr>
      <w:spacing w:lineRule="auto" w:line="415" w:before="260" w:after="260"/>
      <w:outlineLvl w:val="2"/>
    </w:pPr>
    <w:rPr>
      <w:b/>
      <w:bCs/>
      <w:sz w:val="32"/>
      <w:szCs w:val="32"/>
    </w:rPr>
  </w:style>
  <w:style w:type="character" w:styleId="DefaultParagraphFont" w:default="1">
    <w:name w:val="Default Paragraph Font"/>
    <w:uiPriority w:val="1"/>
    <w:semiHidden/>
    <w:unhideWhenUsed/>
    <w:qFormat/>
    <w:rPr/>
  </w:style>
  <w:style w:type="character" w:styleId="Style11" w:customStyle="1">
    <w:name w:val="页眉 字符"/>
    <w:basedOn w:val="DefaultParagraphFont"/>
    <w:link w:val="a6"/>
    <w:uiPriority w:val="99"/>
    <w:qFormat/>
    <w:rsid w:val="00dd5f27"/>
    <w:rPr>
      <w:sz w:val="18"/>
      <w:szCs w:val="18"/>
    </w:rPr>
  </w:style>
  <w:style w:type="character" w:styleId="Style12" w:customStyle="1">
    <w:name w:val="页脚 字符"/>
    <w:basedOn w:val="DefaultParagraphFont"/>
    <w:link w:val="a8"/>
    <w:uiPriority w:val="99"/>
    <w:qFormat/>
    <w:rsid w:val="00dd5f27"/>
    <w:rPr>
      <w:sz w:val="18"/>
      <w:szCs w:val="18"/>
    </w:rPr>
  </w:style>
  <w:style w:type="character" w:styleId="Strong">
    <w:name w:val="Strong"/>
    <w:basedOn w:val="DefaultParagraphFont"/>
    <w:uiPriority w:val="22"/>
    <w:qFormat/>
    <w:rsid w:val="00dd5f27"/>
    <w:rPr>
      <w:b/>
      <w:bCs/>
    </w:rPr>
  </w:style>
  <w:style w:type="character" w:styleId="1" w:customStyle="1">
    <w:name w:val="标题 1 字符"/>
    <w:basedOn w:val="DefaultParagraphFont"/>
    <w:link w:val="1"/>
    <w:uiPriority w:val="9"/>
    <w:qFormat/>
    <w:rsid w:val="004d40c5"/>
    <w:rPr>
      <w:rFonts w:ascii="DengXian Light" w:hAnsi="DengXian Light" w:cs="" w:asciiTheme="majorHAnsi" w:cstheme="majorBidi" w:hAnsiTheme="majorHAnsi"/>
      <w:b/>
      <w:bCs/>
      <w:color w:val="000000" w:themeColor="text1"/>
      <w:sz w:val="44"/>
      <w:szCs w:val="44"/>
    </w:rPr>
  </w:style>
  <w:style w:type="character" w:styleId="Annotationreference">
    <w:name w:val="annotation reference"/>
    <w:basedOn w:val="DefaultParagraphFont"/>
    <w:uiPriority w:val="99"/>
    <w:semiHidden/>
    <w:unhideWhenUsed/>
    <w:qFormat/>
    <w:rsid w:val="0065004e"/>
    <w:rPr>
      <w:sz w:val="21"/>
      <w:szCs w:val="21"/>
    </w:rPr>
  </w:style>
  <w:style w:type="character" w:styleId="Style13" w:customStyle="1">
    <w:name w:val="批注文字 字符"/>
    <w:basedOn w:val="DefaultParagraphFont"/>
    <w:link w:val="af"/>
    <w:uiPriority w:val="99"/>
    <w:semiHidden/>
    <w:qFormat/>
    <w:rsid w:val="0065004e"/>
    <w:rPr/>
  </w:style>
  <w:style w:type="character" w:styleId="Style14" w:customStyle="1">
    <w:name w:val="批注主题 字符"/>
    <w:basedOn w:val="Style13"/>
    <w:link w:val="af1"/>
    <w:uiPriority w:val="99"/>
    <w:semiHidden/>
    <w:qFormat/>
    <w:rsid w:val="0065004e"/>
    <w:rPr>
      <w:b/>
      <w:bCs/>
    </w:rPr>
  </w:style>
  <w:style w:type="character" w:styleId="Style15" w:customStyle="1">
    <w:name w:val="批注框文本 字符"/>
    <w:basedOn w:val="DefaultParagraphFont"/>
    <w:link w:val="af3"/>
    <w:uiPriority w:val="99"/>
    <w:semiHidden/>
    <w:qFormat/>
    <w:rsid w:val="0065004e"/>
    <w:rPr>
      <w:rFonts w:ascii="宋体" w:hAnsi="宋体" w:eastAsia="宋体"/>
      <w:sz w:val="18"/>
      <w:szCs w:val="18"/>
    </w:rPr>
  </w:style>
  <w:style w:type="character" w:styleId="2" w:customStyle="1">
    <w:name w:val="标题 2 字符"/>
    <w:basedOn w:val="DefaultParagraphFont"/>
    <w:link w:val="20"/>
    <w:uiPriority w:val="9"/>
    <w:qFormat/>
    <w:rsid w:val="004d40c5"/>
    <w:rPr>
      <w:rFonts w:ascii="DengXian Light" w:hAnsi="DengXian Light" w:cs="" w:asciiTheme="majorHAnsi" w:cstheme="majorBidi" w:hAnsiTheme="majorHAnsi"/>
      <w:b/>
      <w:bCs/>
      <w:color w:val="000000" w:themeColor="text1"/>
      <w:sz w:val="44"/>
      <w:szCs w:val="44"/>
    </w:rPr>
  </w:style>
  <w:style w:type="character" w:styleId="Style16" w:customStyle="1">
    <w:name w:val="标题 字符"/>
    <w:basedOn w:val="DefaultParagraphFont"/>
    <w:link w:val="af7"/>
    <w:uiPriority w:val="10"/>
    <w:qFormat/>
    <w:rsid w:val="002c05a8"/>
    <w:rPr>
      <w:rFonts w:ascii="DengXian Light" w:hAnsi="DengXian Light" w:eastAsia="宋体" w:cs="" w:asciiTheme="majorHAnsi" w:cstheme="majorBidi" w:hAnsiTheme="majorHAnsi"/>
      <w:b/>
      <w:bCs/>
      <w:sz w:val="32"/>
      <w:szCs w:val="32"/>
    </w:rPr>
  </w:style>
  <w:style w:type="character" w:styleId="3" w:customStyle="1">
    <w:name w:val="标题 3 字符"/>
    <w:basedOn w:val="DefaultParagraphFont"/>
    <w:link w:val="3"/>
    <w:uiPriority w:val="9"/>
    <w:qFormat/>
    <w:rsid w:val="002c1ec5"/>
    <w:rPr>
      <w:b/>
      <w:bCs/>
      <w:sz w:val="32"/>
      <w:szCs w:val="32"/>
    </w:rPr>
  </w:style>
  <w:style w:type="character" w:styleId="Style17" w:customStyle="1">
    <w:name w:val="正文文本 字符"/>
    <w:basedOn w:val="DefaultParagraphFont"/>
    <w:link w:val="af9"/>
    <w:uiPriority w:val="99"/>
    <w:semiHidden/>
    <w:qFormat/>
    <w:rsid w:val="001d016e"/>
    <w:rPr/>
  </w:style>
  <w:style w:type="character" w:styleId="Pagenumber">
    <w:name w:val="page number"/>
    <w:basedOn w:val="DefaultParagraphFont"/>
    <w:uiPriority w:val="99"/>
    <w:semiHidden/>
    <w:unhideWhenUsed/>
    <w:qFormat/>
    <w:rsid w:val="00b63e35"/>
    <w:rPr/>
  </w:style>
  <w:style w:type="character" w:styleId="Delete" w:customStyle="1">
    <w:name w:val="delete"/>
    <w:basedOn w:val="DefaultParagraphFont"/>
    <w:uiPriority w:val="1"/>
    <w:qFormat/>
    <w:rsid w:val="00ea4b06"/>
    <w:rPr>
      <w:strike w:val="false"/>
      <w:dstrike w:val="false"/>
      <w:sz w:val="84"/>
      <w:szCs w:val="84"/>
    </w:rPr>
  </w:style>
  <w:style w:type="character" w:styleId="Code" w:customStyle="1">
    <w:name w:val="code"/>
    <w:basedOn w:val="Strong"/>
    <w:uiPriority w:val="1"/>
    <w:qFormat/>
    <w:rsid w:val="00ea4b06"/>
    <w:rPr>
      <w:rFonts w:ascii="Ayuthaya" w:hAnsi="Ayuthaya"/>
      <w:b/>
      <w:bCs/>
      <w:i w:val="false"/>
      <w:dstrike/>
      <w:sz w:val="84"/>
      <w:szCs w:val="84"/>
    </w:rPr>
  </w:style>
  <w:style w:type="character" w:styleId="ListLabel1">
    <w:name w:val="ListLabel 1"/>
    <w:qFormat/>
    <w:rPr>
      <w:b/>
      <w:color w:val="00000A"/>
    </w:rPr>
  </w:style>
  <w:style w:type="character" w:styleId="ListLabel2">
    <w:name w:val="ListLabel 2"/>
    <w:qFormat/>
    <w:rPr>
      <w:rFonts w:cs="Courier New"/>
    </w:rPr>
  </w:style>
  <w:style w:type="character" w:styleId="ListLabel3">
    <w:name w:val="ListLabel 3"/>
    <w:qFormat/>
    <w:rPr>
      <w:rFonts w:cs="Courier New"/>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4">
    <w:name w:val="ListLabel 4"/>
    <w:qFormat/>
    <w:rPr>
      <w:rFonts w:cs="Wingdings"/>
    </w:rPr>
  </w:style>
  <w:style w:type="paragraph" w:styleId="Heading">
    <w:name w:val="Heading"/>
    <w:basedOn w:val="Normal"/>
    <w:next w:val="TextBody"/>
    <w:qFormat/>
    <w:pPr>
      <w:keepNext/>
      <w:spacing w:before="240" w:after="120"/>
    </w:pPr>
    <w:rPr>
      <w:rFonts w:ascii="Liberation Sans" w:hAnsi="Liberation Sans" w:eastAsia="SimSun" w:cs="DejaVu Sans"/>
      <w:sz w:val="28"/>
      <w:szCs w:val="28"/>
    </w:rPr>
  </w:style>
  <w:style w:type="paragraph" w:styleId="TextBody">
    <w:name w:val="Body Text"/>
    <w:basedOn w:val="Normal"/>
    <w:link w:val="afa"/>
    <w:uiPriority w:val="99"/>
    <w:semiHidden/>
    <w:unhideWhenUsed/>
    <w:rsid w:val="001d016e"/>
    <w:pPr>
      <w:spacing w:before="0" w:after="120"/>
    </w:pPr>
    <w:rPr/>
  </w:style>
  <w:style w:type="paragraph" w:styleId="List">
    <w:name w:val="List"/>
    <w:basedOn w:val="Normal"/>
    <w:uiPriority w:val="99"/>
    <w:unhideWhenUsed/>
    <w:rsid w:val="0065004e"/>
    <w:pPr>
      <w:spacing w:before="0" w:after="0"/>
      <w:ind w:left="200" w:hanging="200"/>
      <w:contextualSpacing/>
    </w:pPr>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Header">
    <w:name w:val="Header"/>
    <w:basedOn w:val="Normal"/>
    <w:link w:val="a7"/>
    <w:uiPriority w:val="99"/>
    <w:unhideWhenUsed/>
    <w:rsid w:val="00dd5f27"/>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a9"/>
    <w:uiPriority w:val="99"/>
    <w:unhideWhenUsed/>
    <w:rsid w:val="00dd5f27"/>
    <w:pPr>
      <w:tabs>
        <w:tab w:val="center" w:pos="4153" w:leader="none"/>
        <w:tab w:val="right" w:pos="8306" w:leader="none"/>
      </w:tabs>
      <w:snapToGrid w:val="false"/>
      <w:jc w:val="left"/>
    </w:pPr>
    <w:rPr>
      <w:sz w:val="18"/>
      <w:szCs w:val="18"/>
    </w:rPr>
  </w:style>
  <w:style w:type="paragraph" w:styleId="ListParagraph">
    <w:name w:val="List Paragraph"/>
    <w:basedOn w:val="Normal"/>
    <w:uiPriority w:val="34"/>
    <w:qFormat/>
    <w:rsid w:val="00a51b3c"/>
    <w:pPr>
      <w:ind w:firstLine="420"/>
    </w:pPr>
    <w:rPr/>
  </w:style>
  <w:style w:type="paragraph" w:styleId="ListBullet">
    <w:name w:val="List Bullet"/>
    <w:basedOn w:val="Normal"/>
    <w:uiPriority w:val="99"/>
    <w:unhideWhenUsed/>
    <w:qFormat/>
    <w:rsid w:val="00b10980"/>
    <w:pPr>
      <w:spacing w:before="0" w:after="0"/>
      <w:contextualSpacing/>
    </w:pPr>
    <w:rPr>
      <w:b/>
    </w:rPr>
  </w:style>
  <w:style w:type="paragraph" w:styleId="Caption1">
    <w:name w:val="caption"/>
    <w:basedOn w:val="Normal"/>
    <w:uiPriority w:val="35"/>
    <w:unhideWhenUsed/>
    <w:qFormat/>
    <w:rsid w:val="001d016e"/>
    <w:pPr>
      <w:jc w:val="center"/>
    </w:pPr>
    <w:rPr>
      <w:rFonts w:ascii="DengXian Light" w:hAnsi="DengXian Light" w:eastAsia="宋体" w:cs="" w:asciiTheme="majorHAnsi" w:cstheme="majorBidi" w:hAnsiTheme="majorHAnsi"/>
      <w:sz w:val="20"/>
      <w:szCs w:val="20"/>
    </w:rPr>
  </w:style>
  <w:style w:type="paragraph" w:styleId="Annotationtext">
    <w:name w:val="annotation text"/>
    <w:basedOn w:val="Normal"/>
    <w:link w:val="af0"/>
    <w:uiPriority w:val="99"/>
    <w:semiHidden/>
    <w:unhideWhenUsed/>
    <w:qFormat/>
    <w:rsid w:val="0065004e"/>
    <w:pPr>
      <w:jc w:val="left"/>
    </w:pPr>
    <w:rPr/>
  </w:style>
  <w:style w:type="paragraph" w:styleId="Annotationsubject">
    <w:name w:val="annotation subject"/>
    <w:basedOn w:val="Annotationtext"/>
    <w:link w:val="af2"/>
    <w:uiPriority w:val="99"/>
    <w:semiHidden/>
    <w:unhideWhenUsed/>
    <w:qFormat/>
    <w:rsid w:val="0065004e"/>
    <w:pPr/>
    <w:rPr>
      <w:b/>
      <w:bCs/>
    </w:rPr>
  </w:style>
  <w:style w:type="paragraph" w:styleId="BalloonText">
    <w:name w:val="Balloon Text"/>
    <w:basedOn w:val="Normal"/>
    <w:link w:val="af4"/>
    <w:uiPriority w:val="99"/>
    <w:semiHidden/>
    <w:unhideWhenUsed/>
    <w:qFormat/>
    <w:rsid w:val="0065004e"/>
    <w:pPr/>
    <w:rPr>
      <w:rFonts w:ascii="宋体" w:hAnsi="宋体" w:eastAsia="宋体"/>
      <w:sz w:val="18"/>
      <w:szCs w:val="18"/>
    </w:rPr>
  </w:style>
  <w:style w:type="paragraph" w:styleId="NoSpacing">
    <w:name w:val="No Spacing"/>
    <w:uiPriority w:val="1"/>
    <w:qFormat/>
    <w:rsid w:val="0065004e"/>
    <w:pPr>
      <w:widowControl w:val="false"/>
      <w:bidi w:val="0"/>
      <w:jc w:val="both"/>
    </w:pPr>
    <w:rPr>
      <w:rFonts w:ascii="DengXian" w:hAnsi="DengXian" w:eastAsia="DengXian" w:cs="" w:asciiTheme="minorHAnsi" w:cstheme="minorBidi" w:eastAsiaTheme="minorEastAsia" w:hAnsiTheme="minorHAnsi"/>
      <w:color w:val="00000A"/>
      <w:sz w:val="24"/>
      <w:szCs w:val="24"/>
      <w:lang w:val="en-US" w:eastAsia="zh-CN" w:bidi="ar-SA"/>
    </w:rPr>
  </w:style>
  <w:style w:type="paragraph" w:styleId="11" w:customStyle="1">
    <w:name w:val="样式1"/>
    <w:basedOn w:val="ListBullet"/>
    <w:qFormat/>
    <w:rsid w:val="0065004e"/>
    <w:pPr>
      <w:ind w:left="480" w:hanging="480"/>
    </w:pPr>
    <w:rPr>
      <w:b w:val="false"/>
    </w:rPr>
  </w:style>
  <w:style w:type="paragraph" w:styleId="Title">
    <w:name w:val="Title"/>
    <w:basedOn w:val="Normal"/>
    <w:link w:val="af8"/>
    <w:uiPriority w:val="10"/>
    <w:qFormat/>
    <w:rsid w:val="002c05a8"/>
    <w:pPr>
      <w:spacing w:before="240" w:after="60"/>
      <w:jc w:val="center"/>
      <w:outlineLvl w:val="0"/>
    </w:pPr>
    <w:rPr>
      <w:rFonts w:ascii="DengXian Light" w:hAnsi="DengXian Light" w:eastAsia="宋体" w:cs="" w:asciiTheme="majorHAnsi" w:cstheme="majorBidi" w:hAnsiTheme="majorHAnsi"/>
      <w:b/>
      <w:bCs/>
      <w:sz w:val="32"/>
      <w:szCs w:val="32"/>
    </w:rPr>
  </w:style>
  <w:style w:type="paragraph" w:styleId="ListNumber">
    <w:name w:val="List Number"/>
    <w:basedOn w:val="Normal"/>
    <w:uiPriority w:val="99"/>
    <w:unhideWhenUsed/>
    <w:qFormat/>
    <w:rsid w:val="00a51b3c"/>
    <w:pPr>
      <w:spacing w:before="0" w:after="0"/>
      <w:contextualSpacing/>
    </w:pPr>
    <w:rPr/>
  </w:style>
  <w:style w:type="paragraph" w:styleId="Compact" w:customStyle="1">
    <w:name w:val="Compact"/>
    <w:basedOn w:val="TextBody"/>
    <w:qFormat/>
    <w:rsid w:val="001d016e"/>
    <w:pPr>
      <w:widowControl/>
      <w:spacing w:before="36" w:after="36"/>
      <w:jc w:val="left"/>
    </w:pPr>
    <w:rPr>
      <w:lang w:eastAsia="en-US"/>
    </w:rPr>
  </w:style>
  <w:style w:type="paragraph" w:styleId="TOCHeading">
    <w:name w:val="TOC Heading"/>
    <w:basedOn w:val="Heading1"/>
    <w:uiPriority w:val="39"/>
    <w:unhideWhenUsed/>
    <w:qFormat/>
    <w:rsid w:val="007b0317"/>
    <w:pPr>
      <w:keepNext/>
      <w:keepLines/>
      <w:widowControl/>
      <w:spacing w:lineRule="auto" w:line="276" w:before="480" w:after="0"/>
      <w:jc w:val="left"/>
    </w:pPr>
    <w:rPr>
      <w:rFonts w:eastAsia="DengXian Light" w:eastAsiaTheme="majorEastAsia"/>
      <w:color w:val="2E74B5" w:themeColor="accent1" w:themeShade="bf"/>
      <w:sz w:val="28"/>
      <w:szCs w:val="28"/>
    </w:rPr>
  </w:style>
  <w:style w:type="paragraph" w:styleId="Contents2">
    <w:name w:val="TOC 2"/>
    <w:basedOn w:val="Normal"/>
    <w:autoRedefine/>
    <w:uiPriority w:val="39"/>
    <w:unhideWhenUsed/>
    <w:rsid w:val="007b0317"/>
    <w:pPr>
      <w:ind w:left="240" w:hanging="0"/>
      <w:jc w:val="left"/>
    </w:pPr>
    <w:rPr>
      <w:rFonts w:eastAsia="DengXian" w:eastAsiaTheme="minorHAnsi"/>
      <w:b/>
      <w:bCs/>
      <w:sz w:val="22"/>
      <w:szCs w:val="22"/>
    </w:rPr>
  </w:style>
  <w:style w:type="paragraph" w:styleId="Contents1">
    <w:name w:val="TOC 1"/>
    <w:basedOn w:val="Normal"/>
    <w:autoRedefine/>
    <w:uiPriority w:val="39"/>
    <w:unhideWhenUsed/>
    <w:rsid w:val="007b0317"/>
    <w:pPr>
      <w:spacing w:before="120" w:after="0"/>
      <w:jc w:val="left"/>
    </w:pPr>
    <w:rPr>
      <w:rFonts w:eastAsia="DengXian" w:eastAsiaTheme="minorHAnsi"/>
      <w:b/>
      <w:bCs/>
    </w:rPr>
  </w:style>
  <w:style w:type="paragraph" w:styleId="Contents3">
    <w:name w:val="TOC 3"/>
    <w:basedOn w:val="Normal"/>
    <w:autoRedefine/>
    <w:uiPriority w:val="39"/>
    <w:unhideWhenUsed/>
    <w:rsid w:val="007b0317"/>
    <w:pPr>
      <w:ind w:left="480" w:hanging="0"/>
      <w:jc w:val="left"/>
    </w:pPr>
    <w:rPr>
      <w:rFonts w:eastAsia="DengXian" w:eastAsiaTheme="minorHAnsi"/>
      <w:sz w:val="22"/>
      <w:szCs w:val="22"/>
    </w:rPr>
  </w:style>
  <w:style w:type="paragraph" w:styleId="Contents4">
    <w:name w:val="TOC 4"/>
    <w:basedOn w:val="Normal"/>
    <w:autoRedefine/>
    <w:uiPriority w:val="39"/>
    <w:unhideWhenUsed/>
    <w:rsid w:val="007b0317"/>
    <w:pPr>
      <w:ind w:left="720" w:hanging="0"/>
      <w:jc w:val="left"/>
    </w:pPr>
    <w:rPr>
      <w:rFonts w:eastAsia="DengXian" w:eastAsiaTheme="minorHAnsi"/>
      <w:sz w:val="20"/>
      <w:szCs w:val="20"/>
    </w:rPr>
  </w:style>
  <w:style w:type="paragraph" w:styleId="Contents5">
    <w:name w:val="TOC 5"/>
    <w:basedOn w:val="Normal"/>
    <w:autoRedefine/>
    <w:uiPriority w:val="39"/>
    <w:unhideWhenUsed/>
    <w:rsid w:val="007b0317"/>
    <w:pPr>
      <w:ind w:left="960" w:hanging="0"/>
      <w:jc w:val="left"/>
    </w:pPr>
    <w:rPr>
      <w:rFonts w:eastAsia="DengXian" w:eastAsiaTheme="minorHAnsi"/>
      <w:sz w:val="20"/>
      <w:szCs w:val="20"/>
    </w:rPr>
  </w:style>
  <w:style w:type="paragraph" w:styleId="Contents6">
    <w:name w:val="TOC 6"/>
    <w:basedOn w:val="Normal"/>
    <w:autoRedefine/>
    <w:uiPriority w:val="39"/>
    <w:unhideWhenUsed/>
    <w:rsid w:val="007b0317"/>
    <w:pPr>
      <w:ind w:left="1200" w:hanging="0"/>
      <w:jc w:val="left"/>
    </w:pPr>
    <w:rPr>
      <w:rFonts w:eastAsia="DengXian" w:eastAsiaTheme="minorHAnsi"/>
      <w:sz w:val="20"/>
      <w:szCs w:val="20"/>
    </w:rPr>
  </w:style>
  <w:style w:type="paragraph" w:styleId="Contents7">
    <w:name w:val="TOC 7"/>
    <w:basedOn w:val="Normal"/>
    <w:autoRedefine/>
    <w:uiPriority w:val="39"/>
    <w:unhideWhenUsed/>
    <w:rsid w:val="007b0317"/>
    <w:pPr>
      <w:ind w:left="1440" w:hanging="0"/>
      <w:jc w:val="left"/>
    </w:pPr>
    <w:rPr>
      <w:rFonts w:eastAsia="DengXian" w:eastAsiaTheme="minorHAnsi"/>
      <w:sz w:val="20"/>
      <w:szCs w:val="20"/>
    </w:rPr>
  </w:style>
  <w:style w:type="paragraph" w:styleId="Contents8">
    <w:name w:val="TOC 8"/>
    <w:basedOn w:val="Normal"/>
    <w:autoRedefine/>
    <w:uiPriority w:val="39"/>
    <w:unhideWhenUsed/>
    <w:rsid w:val="007b0317"/>
    <w:pPr>
      <w:ind w:left="1680" w:hanging="0"/>
      <w:jc w:val="left"/>
    </w:pPr>
    <w:rPr>
      <w:rFonts w:eastAsia="DengXian" w:eastAsiaTheme="minorHAnsi"/>
      <w:sz w:val="20"/>
      <w:szCs w:val="20"/>
    </w:rPr>
  </w:style>
  <w:style w:type="paragraph" w:styleId="Contents9">
    <w:name w:val="TOC 9"/>
    <w:basedOn w:val="Normal"/>
    <w:autoRedefine/>
    <w:uiPriority w:val="39"/>
    <w:unhideWhenUsed/>
    <w:rsid w:val="007b0317"/>
    <w:pPr>
      <w:ind w:left="1920" w:hanging="0"/>
      <w:jc w:val="left"/>
    </w:pPr>
    <w:rPr>
      <w:rFonts w:eastAsia="DengXian" w:eastAsiaTheme="minorHAnsi"/>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Style18" w:customStyle="1">
    <w:name w:val="小圆点加粗列表"/>
    <w:uiPriority w:val="99"/>
    <w:qFormat/>
    <w:rsid w:val="00b10980"/>
  </w:style>
  <w:style w:type="numbering" w:styleId="21" w:customStyle="1">
    <w:name w:val="样式2"/>
    <w:uiPriority w:val="99"/>
    <w:qFormat/>
    <w:rsid w:val="00ce1a86"/>
  </w:style>
  <w:style w:type="table" w:default="1" w:styleId="a4">
    <w:name w:val="Normal Table"/>
    <w:uiPriority w:val="99"/>
    <w:semiHidden/>
    <w:unhideWhenUsed/>
    <w:tblPr>
      <w:tblInd w:w="0" w:type="dxa"/>
      <w:tblCellMar>
        <w:top w:w="0" w:type="dxa"/>
        <w:left w:w="108" w:type="dxa"/>
        <w:bottom w:w="0" w:type="dxa"/>
        <w:right w:w="108" w:type="dxa"/>
      </w:tblCellMar>
    </w:tblPr>
  </w:style>
  <w:style w:type="table" w:styleId="ad">
    <w:name w:val="Table Grid"/>
    <w:basedOn w:val="a4"/>
    <w:rsid w:val="0065004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
    <w:name w:val="Table"/>
    <w:semiHidden/>
    <w:unhideWhenUsed/>
    <w:qFormat/>
    <w:rsid w:val="001d016e"/>
    <w:pPr>
      <w:spacing w:after="200"/>
    </w:pPr>
    <w:rPr>
      <w:lang w:eastAsia="en-US"/>
    </w:rPr>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wmf"/>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350463D-8F23-4B49-91B5-F074B9F15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Application>LibreOffice/5.1.6.2$Linux_X86_64 LibreOffice_project/10m0$Build-2</Application>
  <Pages>12</Pages>
  <Words>800</Word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2019-07-04T03:24:00Z</dcterms:created>
  <dc:creator>Microsoft Office 用户</dc:creator>
  <dc:description/>
  <dc:language>en-US</dc:language>
  <cp:lastModifiedBy/>
  <dcterms:modified xsi:type="dcterms:W3CDTF">2020-11-30T16:22:40Z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