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262D" w14:textId="77777777" w:rsidR="005135A6" w:rsidRPr="00F642E9" w:rsidRDefault="005135A6">
      <w:pPr>
        <w:spacing w:after="600"/>
      </w:pPr>
    </w:p>
    <w:p w14:paraId="5313953E" w14:textId="77777777" w:rsidR="005135A6" w:rsidRPr="00F642E9" w:rsidRDefault="00000000">
      <w:pPr>
        <w:jc w:val="center"/>
      </w:pPr>
      <w:r w:rsidRPr="00F642E9">
        <w:rPr>
          <w:b/>
          <w:bCs/>
          <w:color w:val="1F3864"/>
          <w:sz w:val="40"/>
          <w:szCs w:val="40"/>
        </w:rPr>
        <w:t>IQRA UNIVERSITY</w:t>
      </w:r>
    </w:p>
    <w:p w14:paraId="31513FF8" w14:textId="77777777" w:rsidR="005135A6" w:rsidRPr="00F642E9" w:rsidRDefault="00000000">
      <w:pPr>
        <w:spacing w:after="40"/>
        <w:jc w:val="center"/>
      </w:pPr>
      <w:r w:rsidRPr="00F642E9">
        <w:rPr>
          <w:color w:val="1F3864"/>
          <w:sz w:val="26"/>
          <w:szCs w:val="26"/>
        </w:rPr>
        <w:t>Islamabad Campus</w:t>
      </w:r>
    </w:p>
    <w:p w14:paraId="150FDBC5" w14:textId="77777777" w:rsidR="005135A6" w:rsidRPr="00F642E9" w:rsidRDefault="00000000">
      <w:pPr>
        <w:spacing w:after="600"/>
        <w:jc w:val="center"/>
      </w:pPr>
      <w:r w:rsidRPr="00F642E9">
        <w:rPr>
          <w:color w:val="1F3864"/>
          <w:sz w:val="26"/>
          <w:szCs w:val="26"/>
        </w:rPr>
        <w:t>Spring 2026 Semester</w:t>
      </w:r>
    </w:p>
    <w:p w14:paraId="1C6EE3C5" w14:textId="77777777" w:rsidR="005135A6" w:rsidRPr="00F642E9" w:rsidRDefault="00000000">
      <w:pPr>
        <w:pBdr>
          <w:top w:val="single" w:sz="6" w:space="0" w:color="1F3864"/>
          <w:bottom w:val="single" w:sz="6" w:space="0" w:color="1F3864"/>
        </w:pBdr>
        <w:spacing w:before="200" w:after="200"/>
        <w:jc w:val="center"/>
      </w:pPr>
      <w:r w:rsidRPr="00F642E9">
        <w:rPr>
          <w:b/>
          <w:bCs/>
          <w:sz w:val="30"/>
          <w:szCs w:val="30"/>
        </w:rPr>
        <w:t xml:space="preserve">  BS PHARMACY — PROJECT COMPLETION REPORT  </w:t>
      </w:r>
    </w:p>
    <w:p w14:paraId="6524AFD1" w14:textId="77777777" w:rsidR="005135A6" w:rsidRPr="00F642E9" w:rsidRDefault="005135A6">
      <w:pPr>
        <w:spacing w:after="400"/>
      </w:pPr>
    </w:p>
    <w:p w14:paraId="4B79C80E" w14:textId="77777777" w:rsidR="005135A6" w:rsidRPr="00F642E9" w:rsidRDefault="00000000">
      <w:pPr>
        <w:spacing w:after="150"/>
        <w:jc w:val="center"/>
      </w:pPr>
      <w:r w:rsidRPr="00F642E9">
        <w:rPr>
          <w:b/>
          <w:bCs/>
          <w:sz w:val="22"/>
          <w:szCs w:val="22"/>
        </w:rPr>
        <w:t xml:space="preserve">Course Code &amp; Title: </w:t>
      </w:r>
      <w:r w:rsidRPr="00F642E9">
        <w:rPr>
          <w:sz w:val="22"/>
          <w:szCs w:val="22"/>
        </w:rPr>
        <w:t>PHARM 519 – Computer and its Applications in Pharmacy</w:t>
      </w:r>
    </w:p>
    <w:p w14:paraId="19FCA6D7" w14:textId="77777777" w:rsidR="005135A6" w:rsidRPr="00F642E9" w:rsidRDefault="00000000">
      <w:pPr>
        <w:spacing w:after="150"/>
        <w:jc w:val="center"/>
      </w:pPr>
      <w:r w:rsidRPr="00F642E9">
        <w:rPr>
          <w:b/>
          <w:bCs/>
          <w:sz w:val="22"/>
          <w:szCs w:val="22"/>
        </w:rPr>
        <w:t xml:space="preserve">Program / Department: </w:t>
      </w:r>
      <w:r w:rsidRPr="00F642E9">
        <w:rPr>
          <w:sz w:val="22"/>
          <w:szCs w:val="22"/>
        </w:rPr>
        <w:t>Department of Pharmacy</w:t>
      </w:r>
    </w:p>
    <w:p w14:paraId="0C995336" w14:textId="77777777" w:rsidR="005135A6" w:rsidRPr="00F642E9" w:rsidRDefault="00000000">
      <w:pPr>
        <w:spacing w:before="300" w:after="80"/>
        <w:jc w:val="center"/>
      </w:pPr>
      <w:r w:rsidRPr="00F642E9">
        <w:rPr>
          <w:b/>
          <w:bCs/>
          <w:sz w:val="24"/>
          <w:szCs w:val="24"/>
        </w:rPr>
        <w:t>Project Title:</w:t>
      </w:r>
    </w:p>
    <w:p w14:paraId="7119EE92" w14:textId="77777777" w:rsidR="005135A6" w:rsidRPr="00F642E9" w:rsidRDefault="00000000">
      <w:pPr>
        <w:spacing w:after="500"/>
        <w:jc w:val="center"/>
      </w:pPr>
      <w:r w:rsidRPr="00F642E9">
        <w:rPr>
          <w:b/>
          <w:bCs/>
          <w:color w:val="1F3864"/>
          <w:sz w:val="26"/>
          <w:szCs w:val="26"/>
        </w:rPr>
        <w:t xml:space="preserve">Usage Patterns and Perceptions of Over-the-Counter (OTC) Medicines among Students at </w:t>
      </w:r>
      <w:proofErr w:type="spellStart"/>
      <w:r w:rsidRPr="00F642E9">
        <w:rPr>
          <w:b/>
          <w:bCs/>
          <w:color w:val="1F3864"/>
          <w:sz w:val="26"/>
          <w:szCs w:val="26"/>
        </w:rPr>
        <w:t>Iqra</w:t>
      </w:r>
      <w:proofErr w:type="spellEnd"/>
      <w:r w:rsidRPr="00F642E9">
        <w:rPr>
          <w:b/>
          <w:bCs/>
          <w:color w:val="1F3864"/>
          <w:sz w:val="26"/>
          <w:szCs w:val="26"/>
        </w:rPr>
        <w:t xml:space="preserve"> University, Islamabad Campus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240"/>
      </w:tblGrid>
      <w:tr w:rsidR="005135A6" w:rsidRPr="00F642E9" w14:paraId="5F99DC68" w14:textId="77777777">
        <w:tblPrEx>
          <w:tblCellMar>
            <w:top w:w="0" w:type="dxa"/>
            <w:bottom w:w="0" w:type="dxa"/>
          </w:tblCellMar>
        </w:tblPrEx>
        <w:trPr>
          <w:tblHeader/>
        </w:trPr>
        <w:tc>
          <w:tcPr>
            <w:tcW w:w="6000" w:type="dxa"/>
            <w:shd w:val="clear" w:color="auto" w:fill="1F3864"/>
            <w:tcMar>
              <w:top w:w="80" w:type="dxa"/>
              <w:left w:w="100" w:type="dxa"/>
              <w:bottom w:w="80" w:type="dxa"/>
              <w:right w:w="100" w:type="dxa"/>
            </w:tcMar>
            <w:vAlign w:val="center"/>
          </w:tcPr>
          <w:p w14:paraId="0AE23A79" w14:textId="77777777" w:rsidR="005135A6" w:rsidRPr="00F642E9" w:rsidRDefault="00000000">
            <w:pPr>
              <w:jc w:val="center"/>
            </w:pPr>
            <w:r w:rsidRPr="00F642E9">
              <w:rPr>
                <w:b/>
                <w:bCs/>
                <w:color w:val="FFFFFF"/>
              </w:rPr>
              <w:t>Name</w:t>
            </w:r>
          </w:p>
        </w:tc>
        <w:tc>
          <w:tcPr>
            <w:tcW w:w="3240" w:type="dxa"/>
            <w:shd w:val="clear" w:color="auto" w:fill="1F3864"/>
            <w:tcMar>
              <w:top w:w="80" w:type="dxa"/>
              <w:left w:w="100" w:type="dxa"/>
              <w:bottom w:w="80" w:type="dxa"/>
              <w:right w:w="100" w:type="dxa"/>
            </w:tcMar>
            <w:vAlign w:val="center"/>
          </w:tcPr>
          <w:p w14:paraId="23E9E8EF" w14:textId="77777777" w:rsidR="005135A6" w:rsidRPr="00F642E9" w:rsidRDefault="00000000">
            <w:pPr>
              <w:jc w:val="center"/>
            </w:pPr>
            <w:r w:rsidRPr="00F642E9">
              <w:rPr>
                <w:b/>
                <w:bCs/>
                <w:color w:val="FFFFFF"/>
              </w:rPr>
              <w:t>Student ID</w:t>
            </w:r>
          </w:p>
        </w:tc>
      </w:tr>
      <w:tr w:rsidR="005135A6" w:rsidRPr="00F642E9" w14:paraId="2058BCB3" w14:textId="77777777">
        <w:tblPrEx>
          <w:tblCellMar>
            <w:top w:w="0" w:type="dxa"/>
            <w:bottom w:w="0" w:type="dxa"/>
          </w:tblCellMar>
        </w:tblPrEx>
        <w:tc>
          <w:tcPr>
            <w:tcW w:w="6000" w:type="dxa"/>
            <w:shd w:val="clear" w:color="auto" w:fill="FFFFFF"/>
            <w:tcMar>
              <w:top w:w="80" w:type="dxa"/>
              <w:left w:w="100" w:type="dxa"/>
              <w:bottom w:w="80" w:type="dxa"/>
              <w:right w:w="100" w:type="dxa"/>
            </w:tcMar>
            <w:vAlign w:val="center"/>
          </w:tcPr>
          <w:p w14:paraId="2CA97BD7" w14:textId="77777777" w:rsidR="005135A6" w:rsidRPr="00F642E9" w:rsidRDefault="00000000">
            <w:r w:rsidRPr="00F642E9">
              <w:t>Abdullah Ramzan</w:t>
            </w:r>
          </w:p>
        </w:tc>
        <w:tc>
          <w:tcPr>
            <w:tcW w:w="3240" w:type="dxa"/>
            <w:shd w:val="clear" w:color="auto" w:fill="FFFFFF"/>
            <w:tcMar>
              <w:top w:w="80" w:type="dxa"/>
              <w:left w:w="100" w:type="dxa"/>
              <w:bottom w:w="80" w:type="dxa"/>
              <w:right w:w="100" w:type="dxa"/>
            </w:tcMar>
            <w:vAlign w:val="center"/>
          </w:tcPr>
          <w:p w14:paraId="7D00BCD2" w14:textId="77777777" w:rsidR="005135A6" w:rsidRPr="00F642E9" w:rsidRDefault="00000000">
            <w:pPr>
              <w:jc w:val="center"/>
            </w:pPr>
            <w:r w:rsidRPr="00F642E9">
              <w:t>39920</w:t>
            </w:r>
          </w:p>
        </w:tc>
      </w:tr>
      <w:tr w:rsidR="005135A6" w:rsidRPr="00F642E9" w14:paraId="448B56DD" w14:textId="77777777">
        <w:tblPrEx>
          <w:tblCellMar>
            <w:top w:w="0" w:type="dxa"/>
            <w:bottom w:w="0" w:type="dxa"/>
          </w:tblCellMar>
        </w:tblPrEx>
        <w:tc>
          <w:tcPr>
            <w:tcW w:w="6000" w:type="dxa"/>
            <w:shd w:val="clear" w:color="auto" w:fill="F2F2F2"/>
            <w:tcMar>
              <w:top w:w="80" w:type="dxa"/>
              <w:left w:w="100" w:type="dxa"/>
              <w:bottom w:w="80" w:type="dxa"/>
              <w:right w:w="100" w:type="dxa"/>
            </w:tcMar>
            <w:vAlign w:val="center"/>
          </w:tcPr>
          <w:p w14:paraId="074BF4F9" w14:textId="77777777" w:rsidR="005135A6" w:rsidRPr="00F642E9" w:rsidRDefault="00000000">
            <w:r w:rsidRPr="00F642E9">
              <w:t>Fasih</w:t>
            </w:r>
          </w:p>
        </w:tc>
        <w:tc>
          <w:tcPr>
            <w:tcW w:w="3240" w:type="dxa"/>
            <w:shd w:val="clear" w:color="auto" w:fill="F2F2F2"/>
            <w:tcMar>
              <w:top w:w="80" w:type="dxa"/>
              <w:left w:w="100" w:type="dxa"/>
              <w:bottom w:w="80" w:type="dxa"/>
              <w:right w:w="100" w:type="dxa"/>
            </w:tcMar>
            <w:vAlign w:val="center"/>
          </w:tcPr>
          <w:p w14:paraId="0801B50D" w14:textId="77777777" w:rsidR="005135A6" w:rsidRPr="00F642E9" w:rsidRDefault="00000000">
            <w:pPr>
              <w:jc w:val="center"/>
            </w:pPr>
            <w:r w:rsidRPr="00F642E9">
              <w:t>39518</w:t>
            </w:r>
          </w:p>
        </w:tc>
      </w:tr>
      <w:tr w:rsidR="005135A6" w:rsidRPr="00F642E9" w14:paraId="3992CB65" w14:textId="77777777">
        <w:tblPrEx>
          <w:tblCellMar>
            <w:top w:w="0" w:type="dxa"/>
            <w:bottom w:w="0" w:type="dxa"/>
          </w:tblCellMar>
        </w:tblPrEx>
        <w:tc>
          <w:tcPr>
            <w:tcW w:w="6000" w:type="dxa"/>
            <w:shd w:val="clear" w:color="auto" w:fill="FFFFFF"/>
            <w:tcMar>
              <w:top w:w="80" w:type="dxa"/>
              <w:left w:w="100" w:type="dxa"/>
              <w:bottom w:w="80" w:type="dxa"/>
              <w:right w:w="100" w:type="dxa"/>
            </w:tcMar>
            <w:vAlign w:val="center"/>
          </w:tcPr>
          <w:p w14:paraId="30903D65" w14:textId="77777777" w:rsidR="005135A6" w:rsidRPr="00F642E9" w:rsidRDefault="00000000">
            <w:r w:rsidRPr="00F642E9">
              <w:t>Talha</w:t>
            </w:r>
          </w:p>
        </w:tc>
        <w:tc>
          <w:tcPr>
            <w:tcW w:w="3240" w:type="dxa"/>
            <w:shd w:val="clear" w:color="auto" w:fill="FFFFFF"/>
            <w:tcMar>
              <w:top w:w="80" w:type="dxa"/>
              <w:left w:w="100" w:type="dxa"/>
              <w:bottom w:w="80" w:type="dxa"/>
              <w:right w:w="100" w:type="dxa"/>
            </w:tcMar>
            <w:vAlign w:val="center"/>
          </w:tcPr>
          <w:p w14:paraId="28900EC1" w14:textId="77777777" w:rsidR="005135A6" w:rsidRPr="00F642E9" w:rsidRDefault="00000000">
            <w:pPr>
              <w:jc w:val="center"/>
            </w:pPr>
            <w:r w:rsidRPr="00F642E9">
              <w:t>39544</w:t>
            </w:r>
          </w:p>
        </w:tc>
      </w:tr>
      <w:tr w:rsidR="005135A6" w:rsidRPr="00F642E9" w14:paraId="131CEA8F" w14:textId="77777777">
        <w:tblPrEx>
          <w:tblCellMar>
            <w:top w:w="0" w:type="dxa"/>
            <w:bottom w:w="0" w:type="dxa"/>
          </w:tblCellMar>
        </w:tblPrEx>
        <w:tc>
          <w:tcPr>
            <w:tcW w:w="6000" w:type="dxa"/>
            <w:shd w:val="clear" w:color="auto" w:fill="F2F2F2"/>
            <w:tcMar>
              <w:top w:w="80" w:type="dxa"/>
              <w:left w:w="100" w:type="dxa"/>
              <w:bottom w:w="80" w:type="dxa"/>
              <w:right w:w="100" w:type="dxa"/>
            </w:tcMar>
            <w:vAlign w:val="center"/>
          </w:tcPr>
          <w:p w14:paraId="4F91ADE5" w14:textId="77777777" w:rsidR="005135A6" w:rsidRPr="00F642E9" w:rsidRDefault="00000000">
            <w:r w:rsidRPr="00F642E9">
              <w:t>Sohaib Jameel</w:t>
            </w:r>
          </w:p>
        </w:tc>
        <w:tc>
          <w:tcPr>
            <w:tcW w:w="3240" w:type="dxa"/>
            <w:shd w:val="clear" w:color="auto" w:fill="F2F2F2"/>
            <w:tcMar>
              <w:top w:w="80" w:type="dxa"/>
              <w:left w:w="100" w:type="dxa"/>
              <w:bottom w:w="80" w:type="dxa"/>
              <w:right w:w="100" w:type="dxa"/>
            </w:tcMar>
            <w:vAlign w:val="center"/>
          </w:tcPr>
          <w:p w14:paraId="22C8F99E" w14:textId="77777777" w:rsidR="005135A6" w:rsidRPr="00F642E9" w:rsidRDefault="00000000">
            <w:pPr>
              <w:jc w:val="center"/>
            </w:pPr>
            <w:r w:rsidRPr="00F642E9">
              <w:t>40095</w:t>
            </w:r>
          </w:p>
        </w:tc>
      </w:tr>
      <w:tr w:rsidR="005135A6" w:rsidRPr="00F642E9" w14:paraId="12BAE0F1" w14:textId="77777777">
        <w:tblPrEx>
          <w:tblCellMar>
            <w:top w:w="0" w:type="dxa"/>
            <w:bottom w:w="0" w:type="dxa"/>
          </w:tblCellMar>
        </w:tblPrEx>
        <w:tc>
          <w:tcPr>
            <w:tcW w:w="6000" w:type="dxa"/>
            <w:shd w:val="clear" w:color="auto" w:fill="FFFFFF"/>
            <w:tcMar>
              <w:top w:w="80" w:type="dxa"/>
              <w:left w:w="100" w:type="dxa"/>
              <w:bottom w:w="80" w:type="dxa"/>
              <w:right w:w="100" w:type="dxa"/>
            </w:tcMar>
            <w:vAlign w:val="center"/>
          </w:tcPr>
          <w:p w14:paraId="575F205A" w14:textId="77777777" w:rsidR="005135A6" w:rsidRPr="00F642E9" w:rsidRDefault="00000000">
            <w:r w:rsidRPr="00F642E9">
              <w:t>Ahmad Nawaz</w:t>
            </w:r>
          </w:p>
        </w:tc>
        <w:tc>
          <w:tcPr>
            <w:tcW w:w="3240" w:type="dxa"/>
            <w:shd w:val="clear" w:color="auto" w:fill="FFFFFF"/>
            <w:tcMar>
              <w:top w:w="80" w:type="dxa"/>
              <w:left w:w="100" w:type="dxa"/>
              <w:bottom w:w="80" w:type="dxa"/>
              <w:right w:w="100" w:type="dxa"/>
            </w:tcMar>
            <w:vAlign w:val="center"/>
          </w:tcPr>
          <w:p w14:paraId="77690392" w14:textId="77777777" w:rsidR="005135A6" w:rsidRPr="00F642E9" w:rsidRDefault="00000000">
            <w:pPr>
              <w:jc w:val="center"/>
            </w:pPr>
            <w:r w:rsidRPr="00F642E9">
              <w:t>39671</w:t>
            </w:r>
          </w:p>
        </w:tc>
      </w:tr>
    </w:tbl>
    <w:p w14:paraId="26543C6B" w14:textId="77777777" w:rsidR="005135A6" w:rsidRPr="00F642E9" w:rsidRDefault="005135A6">
      <w:pPr>
        <w:spacing w:after="500"/>
      </w:pPr>
    </w:p>
    <w:p w14:paraId="089E9790" w14:textId="77777777" w:rsidR="005135A6" w:rsidRPr="00F642E9" w:rsidRDefault="00000000">
      <w:pPr>
        <w:spacing w:after="120"/>
      </w:pPr>
      <w:r w:rsidRPr="00F642E9">
        <w:rPr>
          <w:b/>
          <w:bCs/>
          <w:sz w:val="22"/>
          <w:szCs w:val="22"/>
        </w:rPr>
        <w:t xml:space="preserve">Submitted to: </w:t>
      </w:r>
      <w:r w:rsidRPr="00F642E9">
        <w:rPr>
          <w:sz w:val="22"/>
          <w:szCs w:val="22"/>
        </w:rPr>
        <w:t>Sir Moeen Raza</w:t>
      </w:r>
    </w:p>
    <w:p w14:paraId="472915C0" w14:textId="68698F43" w:rsidR="005135A6" w:rsidRPr="00F642E9" w:rsidRDefault="00000000">
      <w:pPr>
        <w:spacing w:after="300"/>
      </w:pPr>
      <w:r w:rsidRPr="00F642E9">
        <w:rPr>
          <w:b/>
          <w:bCs/>
          <w:sz w:val="22"/>
          <w:szCs w:val="22"/>
        </w:rPr>
        <w:t xml:space="preserve">Report Date: </w:t>
      </w:r>
      <w:r w:rsidRPr="00F642E9">
        <w:rPr>
          <w:sz w:val="22"/>
          <w:szCs w:val="22"/>
        </w:rPr>
        <w:t>1</w:t>
      </w:r>
      <w:r w:rsidR="002A21D9" w:rsidRPr="00F642E9">
        <w:rPr>
          <w:sz w:val="22"/>
          <w:szCs w:val="22"/>
        </w:rPr>
        <w:t>4</w:t>
      </w:r>
      <w:r w:rsidRPr="00F642E9">
        <w:rPr>
          <w:sz w:val="22"/>
          <w:szCs w:val="22"/>
        </w:rPr>
        <w:t xml:space="preserve"> July 2026</w:t>
      </w:r>
    </w:p>
    <w:p w14:paraId="0E344790" w14:textId="77777777" w:rsidR="005135A6" w:rsidRPr="00F642E9" w:rsidRDefault="00000000">
      <w:pPr>
        <w:spacing w:after="100"/>
      </w:pPr>
      <w:r w:rsidRPr="00F642E9">
        <w:rPr>
          <w:b/>
          <w:bCs/>
          <w:sz w:val="22"/>
          <w:szCs w:val="22"/>
        </w:rPr>
        <w:t xml:space="preserve">Supervisor: </w:t>
      </w:r>
      <w:r w:rsidRPr="00F642E9">
        <w:rPr>
          <w:sz w:val="22"/>
          <w:szCs w:val="22"/>
        </w:rPr>
        <w:t>Muhammad Moeen Raza</w:t>
      </w:r>
    </w:p>
    <w:p w14:paraId="06AA0681" w14:textId="77777777" w:rsidR="005135A6" w:rsidRPr="00F642E9" w:rsidRDefault="00000000">
      <w:pPr>
        <w:spacing w:after="100"/>
      </w:pPr>
      <w:r w:rsidRPr="00F642E9">
        <w:rPr>
          <w:b/>
          <w:bCs/>
          <w:sz w:val="22"/>
          <w:szCs w:val="22"/>
        </w:rPr>
        <w:t xml:space="preserve">Supervisor: </w:t>
      </w:r>
      <w:r w:rsidRPr="00F642E9">
        <w:rPr>
          <w:sz w:val="22"/>
          <w:szCs w:val="22"/>
        </w:rPr>
        <w:t>Dr Tabinda Azim</w:t>
      </w:r>
    </w:p>
    <w:p w14:paraId="43C83644" w14:textId="77777777" w:rsidR="005135A6" w:rsidRPr="00F642E9" w:rsidRDefault="00000000">
      <w:pPr>
        <w:spacing w:after="100"/>
      </w:pPr>
      <w:r w:rsidRPr="00F642E9">
        <w:rPr>
          <w:b/>
          <w:bCs/>
          <w:sz w:val="22"/>
          <w:szCs w:val="22"/>
        </w:rPr>
        <w:t xml:space="preserve">Head of Department: </w:t>
      </w:r>
      <w:r w:rsidRPr="00F642E9">
        <w:rPr>
          <w:sz w:val="22"/>
          <w:szCs w:val="22"/>
        </w:rPr>
        <w:t>Dr Kishwar Sultana</w:t>
      </w:r>
    </w:p>
    <w:p w14:paraId="72D69967" w14:textId="77777777" w:rsidR="005135A6" w:rsidRPr="00F642E9" w:rsidRDefault="005135A6">
      <w:pPr>
        <w:sectPr w:rsidR="005135A6" w:rsidRPr="00F642E9">
          <w:pgSz w:w="12240" w:h="15840"/>
          <w:pgMar w:top="1440" w:right="1440" w:bottom="1440" w:left="1440" w:header="708" w:footer="708" w:gutter="0"/>
          <w:cols w:space="720"/>
          <w:docGrid w:linePitch="360"/>
        </w:sectPr>
      </w:pPr>
    </w:p>
    <w:p w14:paraId="2DC8084B" w14:textId="77777777" w:rsidR="005135A6" w:rsidRPr="00F642E9" w:rsidRDefault="00000000">
      <w:pPr>
        <w:pStyle w:val="Heading1"/>
        <w:spacing w:before="300" w:after="150"/>
      </w:pPr>
      <w:bookmarkStart w:id="0" w:name="_Toc234779946"/>
      <w:r w:rsidRPr="00F642E9">
        <w:lastRenderedPageBreak/>
        <w:t>Table of Contents</w:t>
      </w:r>
      <w:bookmarkEnd w:id="0"/>
    </w:p>
    <w:sdt>
      <w:sdtPr>
        <w:alias w:val="Table of Contents"/>
        <w:id w:val="1600446955"/>
      </w:sdtPr>
      <w:sdtContent>
        <w:p w14:paraId="6DF2F318" w14:textId="77777777" w:rsidR="002A21D9" w:rsidRPr="00F642E9" w:rsidRDefault="00000000">
          <w:pPr>
            <w:pStyle w:val="TOC1"/>
            <w:tabs>
              <w:tab w:val="right" w:leader="dot" w:pos="9350"/>
            </w:tabs>
            <w:rPr>
              <w:noProof/>
            </w:rPr>
          </w:pPr>
          <w:r w:rsidRPr="00F642E9">
            <w:fldChar w:fldCharType="begin"/>
          </w:r>
          <w:r w:rsidRPr="00F642E9">
            <w:instrText>TOC \h \o "1-2"</w:instrText>
          </w:r>
          <w:r w:rsidRPr="00F642E9">
            <w:fldChar w:fldCharType="separate"/>
          </w:r>
          <w:hyperlink w:anchor="_Toc234779946" w:history="1">
            <w:r w:rsidR="002A21D9" w:rsidRPr="00F642E9">
              <w:rPr>
                <w:rStyle w:val="Hyperlink"/>
                <w:noProof/>
              </w:rPr>
              <w:t>Table of Contents</w:t>
            </w:r>
            <w:r w:rsidR="002A21D9" w:rsidRPr="00F642E9">
              <w:rPr>
                <w:noProof/>
              </w:rPr>
              <w:tab/>
            </w:r>
            <w:r w:rsidR="002A21D9" w:rsidRPr="00F642E9">
              <w:rPr>
                <w:noProof/>
              </w:rPr>
              <w:fldChar w:fldCharType="begin"/>
            </w:r>
            <w:r w:rsidR="002A21D9" w:rsidRPr="00F642E9">
              <w:rPr>
                <w:noProof/>
              </w:rPr>
              <w:instrText xml:space="preserve"> PAGEREF _Toc234779946 \h </w:instrText>
            </w:r>
            <w:r w:rsidR="002A21D9" w:rsidRPr="00F642E9">
              <w:rPr>
                <w:noProof/>
              </w:rPr>
            </w:r>
            <w:r w:rsidR="002A21D9" w:rsidRPr="00F642E9">
              <w:rPr>
                <w:noProof/>
              </w:rPr>
              <w:fldChar w:fldCharType="separate"/>
            </w:r>
            <w:r w:rsidR="002A21D9" w:rsidRPr="00F642E9">
              <w:rPr>
                <w:noProof/>
              </w:rPr>
              <w:t>2</w:t>
            </w:r>
            <w:r w:rsidR="002A21D9" w:rsidRPr="00F642E9">
              <w:rPr>
                <w:noProof/>
              </w:rPr>
              <w:fldChar w:fldCharType="end"/>
            </w:r>
          </w:hyperlink>
        </w:p>
        <w:p w14:paraId="1C64D55C" w14:textId="77777777" w:rsidR="002A21D9" w:rsidRPr="00F642E9" w:rsidRDefault="002A21D9">
          <w:pPr>
            <w:pStyle w:val="TOC2"/>
            <w:tabs>
              <w:tab w:val="right" w:leader="dot" w:pos="9350"/>
            </w:tabs>
            <w:rPr>
              <w:noProof/>
            </w:rPr>
          </w:pPr>
          <w:hyperlink w:anchor="_Toc234779947" w:history="1">
            <w:r w:rsidRPr="00F642E9">
              <w:rPr>
                <w:rStyle w:val="Hyperlink"/>
                <w:noProof/>
              </w:rPr>
              <w:t>List of Tables</w:t>
            </w:r>
            <w:r w:rsidRPr="00F642E9">
              <w:rPr>
                <w:noProof/>
              </w:rPr>
              <w:tab/>
            </w:r>
            <w:r w:rsidRPr="00F642E9">
              <w:rPr>
                <w:noProof/>
              </w:rPr>
              <w:fldChar w:fldCharType="begin"/>
            </w:r>
            <w:r w:rsidRPr="00F642E9">
              <w:rPr>
                <w:noProof/>
              </w:rPr>
              <w:instrText xml:space="preserve"> PAGEREF _Toc234779947 \h </w:instrText>
            </w:r>
            <w:r w:rsidRPr="00F642E9">
              <w:rPr>
                <w:noProof/>
              </w:rPr>
            </w:r>
            <w:r w:rsidRPr="00F642E9">
              <w:rPr>
                <w:noProof/>
              </w:rPr>
              <w:fldChar w:fldCharType="separate"/>
            </w:r>
            <w:r w:rsidRPr="00F642E9">
              <w:rPr>
                <w:noProof/>
              </w:rPr>
              <w:t>4</w:t>
            </w:r>
            <w:r w:rsidRPr="00F642E9">
              <w:rPr>
                <w:noProof/>
              </w:rPr>
              <w:fldChar w:fldCharType="end"/>
            </w:r>
          </w:hyperlink>
        </w:p>
        <w:p w14:paraId="6359E4CA" w14:textId="77777777" w:rsidR="002A21D9" w:rsidRPr="00F642E9" w:rsidRDefault="002A21D9">
          <w:pPr>
            <w:pStyle w:val="TOC2"/>
            <w:tabs>
              <w:tab w:val="right" w:leader="dot" w:pos="9350"/>
            </w:tabs>
            <w:rPr>
              <w:noProof/>
            </w:rPr>
          </w:pPr>
          <w:hyperlink w:anchor="_Toc234779948" w:history="1">
            <w:r w:rsidRPr="00F642E9">
              <w:rPr>
                <w:rStyle w:val="Hyperlink"/>
                <w:noProof/>
              </w:rPr>
              <w:t>List of Figures</w:t>
            </w:r>
            <w:r w:rsidRPr="00F642E9">
              <w:rPr>
                <w:noProof/>
              </w:rPr>
              <w:tab/>
            </w:r>
            <w:r w:rsidRPr="00F642E9">
              <w:rPr>
                <w:noProof/>
              </w:rPr>
              <w:fldChar w:fldCharType="begin"/>
            </w:r>
            <w:r w:rsidRPr="00F642E9">
              <w:rPr>
                <w:noProof/>
              </w:rPr>
              <w:instrText xml:space="preserve"> PAGEREF _Toc234779948 \h </w:instrText>
            </w:r>
            <w:r w:rsidRPr="00F642E9">
              <w:rPr>
                <w:noProof/>
              </w:rPr>
            </w:r>
            <w:r w:rsidRPr="00F642E9">
              <w:rPr>
                <w:noProof/>
              </w:rPr>
              <w:fldChar w:fldCharType="separate"/>
            </w:r>
            <w:r w:rsidRPr="00F642E9">
              <w:rPr>
                <w:noProof/>
              </w:rPr>
              <w:t>4</w:t>
            </w:r>
            <w:r w:rsidRPr="00F642E9">
              <w:rPr>
                <w:noProof/>
              </w:rPr>
              <w:fldChar w:fldCharType="end"/>
            </w:r>
          </w:hyperlink>
        </w:p>
        <w:p w14:paraId="0AAB0655" w14:textId="77777777" w:rsidR="002A21D9" w:rsidRPr="00F642E9" w:rsidRDefault="002A21D9">
          <w:pPr>
            <w:pStyle w:val="TOC1"/>
            <w:tabs>
              <w:tab w:val="right" w:leader="dot" w:pos="9350"/>
            </w:tabs>
            <w:rPr>
              <w:noProof/>
            </w:rPr>
          </w:pPr>
          <w:hyperlink w:anchor="_Toc234779949" w:history="1">
            <w:r w:rsidRPr="00F642E9">
              <w:rPr>
                <w:rStyle w:val="Hyperlink"/>
                <w:noProof/>
              </w:rPr>
              <w:t>Abstract</w:t>
            </w:r>
            <w:r w:rsidRPr="00F642E9">
              <w:rPr>
                <w:noProof/>
              </w:rPr>
              <w:tab/>
            </w:r>
            <w:r w:rsidRPr="00F642E9">
              <w:rPr>
                <w:noProof/>
              </w:rPr>
              <w:fldChar w:fldCharType="begin"/>
            </w:r>
            <w:r w:rsidRPr="00F642E9">
              <w:rPr>
                <w:noProof/>
              </w:rPr>
              <w:instrText xml:space="preserve"> PAGEREF _Toc234779949 \h </w:instrText>
            </w:r>
            <w:r w:rsidRPr="00F642E9">
              <w:rPr>
                <w:noProof/>
              </w:rPr>
            </w:r>
            <w:r w:rsidRPr="00F642E9">
              <w:rPr>
                <w:noProof/>
              </w:rPr>
              <w:fldChar w:fldCharType="separate"/>
            </w:r>
            <w:r w:rsidRPr="00F642E9">
              <w:rPr>
                <w:noProof/>
              </w:rPr>
              <w:t>5</w:t>
            </w:r>
            <w:r w:rsidRPr="00F642E9">
              <w:rPr>
                <w:noProof/>
              </w:rPr>
              <w:fldChar w:fldCharType="end"/>
            </w:r>
          </w:hyperlink>
        </w:p>
        <w:p w14:paraId="5E1EA266" w14:textId="77777777" w:rsidR="002A21D9" w:rsidRPr="00F642E9" w:rsidRDefault="002A21D9">
          <w:pPr>
            <w:pStyle w:val="TOC1"/>
            <w:tabs>
              <w:tab w:val="right" w:leader="dot" w:pos="9350"/>
            </w:tabs>
            <w:rPr>
              <w:noProof/>
            </w:rPr>
          </w:pPr>
          <w:hyperlink w:anchor="_Toc234779950" w:history="1">
            <w:r w:rsidRPr="00F642E9">
              <w:rPr>
                <w:rStyle w:val="Hyperlink"/>
                <w:noProof/>
              </w:rPr>
              <w:t>1. Introduction</w:t>
            </w:r>
            <w:r w:rsidRPr="00F642E9">
              <w:rPr>
                <w:noProof/>
              </w:rPr>
              <w:tab/>
            </w:r>
            <w:r w:rsidRPr="00F642E9">
              <w:rPr>
                <w:noProof/>
              </w:rPr>
              <w:fldChar w:fldCharType="begin"/>
            </w:r>
            <w:r w:rsidRPr="00F642E9">
              <w:rPr>
                <w:noProof/>
              </w:rPr>
              <w:instrText xml:space="preserve"> PAGEREF _Toc234779950 \h </w:instrText>
            </w:r>
            <w:r w:rsidRPr="00F642E9">
              <w:rPr>
                <w:noProof/>
              </w:rPr>
            </w:r>
            <w:r w:rsidRPr="00F642E9">
              <w:rPr>
                <w:noProof/>
              </w:rPr>
              <w:fldChar w:fldCharType="separate"/>
            </w:r>
            <w:r w:rsidRPr="00F642E9">
              <w:rPr>
                <w:noProof/>
              </w:rPr>
              <w:t>6</w:t>
            </w:r>
            <w:r w:rsidRPr="00F642E9">
              <w:rPr>
                <w:noProof/>
              </w:rPr>
              <w:fldChar w:fldCharType="end"/>
            </w:r>
          </w:hyperlink>
        </w:p>
        <w:p w14:paraId="584913BF" w14:textId="77777777" w:rsidR="002A21D9" w:rsidRPr="00F642E9" w:rsidRDefault="002A21D9">
          <w:pPr>
            <w:pStyle w:val="TOC2"/>
            <w:tabs>
              <w:tab w:val="right" w:leader="dot" w:pos="9350"/>
            </w:tabs>
            <w:rPr>
              <w:noProof/>
            </w:rPr>
          </w:pPr>
          <w:hyperlink w:anchor="_Toc234779951" w:history="1">
            <w:r w:rsidRPr="00F642E9">
              <w:rPr>
                <w:rStyle w:val="Hyperlink"/>
                <w:noProof/>
              </w:rPr>
              <w:t>1.1 Problem Statement</w:t>
            </w:r>
            <w:r w:rsidRPr="00F642E9">
              <w:rPr>
                <w:noProof/>
              </w:rPr>
              <w:tab/>
            </w:r>
            <w:r w:rsidRPr="00F642E9">
              <w:rPr>
                <w:noProof/>
              </w:rPr>
              <w:fldChar w:fldCharType="begin"/>
            </w:r>
            <w:r w:rsidRPr="00F642E9">
              <w:rPr>
                <w:noProof/>
              </w:rPr>
              <w:instrText xml:space="preserve"> PAGEREF _Toc234779951 \h </w:instrText>
            </w:r>
            <w:r w:rsidRPr="00F642E9">
              <w:rPr>
                <w:noProof/>
              </w:rPr>
            </w:r>
            <w:r w:rsidRPr="00F642E9">
              <w:rPr>
                <w:noProof/>
              </w:rPr>
              <w:fldChar w:fldCharType="separate"/>
            </w:r>
            <w:r w:rsidRPr="00F642E9">
              <w:rPr>
                <w:noProof/>
              </w:rPr>
              <w:t>6</w:t>
            </w:r>
            <w:r w:rsidRPr="00F642E9">
              <w:rPr>
                <w:noProof/>
              </w:rPr>
              <w:fldChar w:fldCharType="end"/>
            </w:r>
          </w:hyperlink>
        </w:p>
        <w:p w14:paraId="0687676C" w14:textId="77777777" w:rsidR="002A21D9" w:rsidRPr="00F642E9" w:rsidRDefault="002A21D9">
          <w:pPr>
            <w:pStyle w:val="TOC2"/>
            <w:tabs>
              <w:tab w:val="right" w:leader="dot" w:pos="9350"/>
            </w:tabs>
            <w:rPr>
              <w:noProof/>
            </w:rPr>
          </w:pPr>
          <w:hyperlink w:anchor="_Toc234779952" w:history="1">
            <w:r w:rsidRPr="00F642E9">
              <w:rPr>
                <w:rStyle w:val="Hyperlink"/>
                <w:noProof/>
              </w:rPr>
              <w:t>1.2 Research Objectives</w:t>
            </w:r>
            <w:r w:rsidRPr="00F642E9">
              <w:rPr>
                <w:noProof/>
              </w:rPr>
              <w:tab/>
            </w:r>
            <w:r w:rsidRPr="00F642E9">
              <w:rPr>
                <w:noProof/>
              </w:rPr>
              <w:fldChar w:fldCharType="begin"/>
            </w:r>
            <w:r w:rsidRPr="00F642E9">
              <w:rPr>
                <w:noProof/>
              </w:rPr>
              <w:instrText xml:space="preserve"> PAGEREF _Toc234779952 \h </w:instrText>
            </w:r>
            <w:r w:rsidRPr="00F642E9">
              <w:rPr>
                <w:noProof/>
              </w:rPr>
            </w:r>
            <w:r w:rsidRPr="00F642E9">
              <w:rPr>
                <w:noProof/>
              </w:rPr>
              <w:fldChar w:fldCharType="separate"/>
            </w:r>
            <w:r w:rsidRPr="00F642E9">
              <w:rPr>
                <w:noProof/>
              </w:rPr>
              <w:t>7</w:t>
            </w:r>
            <w:r w:rsidRPr="00F642E9">
              <w:rPr>
                <w:noProof/>
              </w:rPr>
              <w:fldChar w:fldCharType="end"/>
            </w:r>
          </w:hyperlink>
        </w:p>
        <w:p w14:paraId="13975654" w14:textId="77777777" w:rsidR="002A21D9" w:rsidRPr="00F642E9" w:rsidRDefault="002A21D9">
          <w:pPr>
            <w:pStyle w:val="TOC2"/>
            <w:tabs>
              <w:tab w:val="right" w:leader="dot" w:pos="9350"/>
            </w:tabs>
            <w:rPr>
              <w:noProof/>
            </w:rPr>
          </w:pPr>
          <w:hyperlink w:anchor="_Toc234779953" w:history="1">
            <w:r w:rsidRPr="00F642E9">
              <w:rPr>
                <w:rStyle w:val="Hyperlink"/>
                <w:noProof/>
              </w:rPr>
              <w:t>1.3 Significance of the Study</w:t>
            </w:r>
            <w:r w:rsidRPr="00F642E9">
              <w:rPr>
                <w:noProof/>
              </w:rPr>
              <w:tab/>
            </w:r>
            <w:r w:rsidRPr="00F642E9">
              <w:rPr>
                <w:noProof/>
              </w:rPr>
              <w:fldChar w:fldCharType="begin"/>
            </w:r>
            <w:r w:rsidRPr="00F642E9">
              <w:rPr>
                <w:noProof/>
              </w:rPr>
              <w:instrText xml:space="preserve"> PAGEREF _Toc234779953 \h </w:instrText>
            </w:r>
            <w:r w:rsidRPr="00F642E9">
              <w:rPr>
                <w:noProof/>
              </w:rPr>
            </w:r>
            <w:r w:rsidRPr="00F642E9">
              <w:rPr>
                <w:noProof/>
              </w:rPr>
              <w:fldChar w:fldCharType="separate"/>
            </w:r>
            <w:r w:rsidRPr="00F642E9">
              <w:rPr>
                <w:noProof/>
              </w:rPr>
              <w:t>7</w:t>
            </w:r>
            <w:r w:rsidRPr="00F642E9">
              <w:rPr>
                <w:noProof/>
              </w:rPr>
              <w:fldChar w:fldCharType="end"/>
            </w:r>
          </w:hyperlink>
        </w:p>
        <w:p w14:paraId="2FD7A1EB" w14:textId="77777777" w:rsidR="002A21D9" w:rsidRPr="00F642E9" w:rsidRDefault="002A21D9">
          <w:pPr>
            <w:pStyle w:val="TOC1"/>
            <w:tabs>
              <w:tab w:val="right" w:leader="dot" w:pos="9350"/>
            </w:tabs>
            <w:rPr>
              <w:noProof/>
            </w:rPr>
          </w:pPr>
          <w:hyperlink w:anchor="_Toc234779954" w:history="1">
            <w:r w:rsidRPr="00F642E9">
              <w:rPr>
                <w:rStyle w:val="Hyperlink"/>
                <w:noProof/>
              </w:rPr>
              <w:t>2. Literature Review</w:t>
            </w:r>
            <w:r w:rsidRPr="00F642E9">
              <w:rPr>
                <w:noProof/>
              </w:rPr>
              <w:tab/>
            </w:r>
            <w:r w:rsidRPr="00F642E9">
              <w:rPr>
                <w:noProof/>
              </w:rPr>
              <w:fldChar w:fldCharType="begin"/>
            </w:r>
            <w:r w:rsidRPr="00F642E9">
              <w:rPr>
                <w:noProof/>
              </w:rPr>
              <w:instrText xml:space="preserve"> PAGEREF _Toc234779954 \h </w:instrText>
            </w:r>
            <w:r w:rsidRPr="00F642E9">
              <w:rPr>
                <w:noProof/>
              </w:rPr>
            </w:r>
            <w:r w:rsidRPr="00F642E9">
              <w:rPr>
                <w:noProof/>
              </w:rPr>
              <w:fldChar w:fldCharType="separate"/>
            </w:r>
            <w:r w:rsidRPr="00F642E9">
              <w:rPr>
                <w:noProof/>
              </w:rPr>
              <w:t>8</w:t>
            </w:r>
            <w:r w:rsidRPr="00F642E9">
              <w:rPr>
                <w:noProof/>
              </w:rPr>
              <w:fldChar w:fldCharType="end"/>
            </w:r>
          </w:hyperlink>
        </w:p>
        <w:p w14:paraId="7E6B8032" w14:textId="77777777" w:rsidR="002A21D9" w:rsidRPr="00F642E9" w:rsidRDefault="002A21D9">
          <w:pPr>
            <w:pStyle w:val="TOC1"/>
            <w:tabs>
              <w:tab w:val="right" w:leader="dot" w:pos="9350"/>
            </w:tabs>
            <w:rPr>
              <w:noProof/>
            </w:rPr>
          </w:pPr>
          <w:hyperlink w:anchor="_Toc234779955" w:history="1">
            <w:r w:rsidRPr="00F642E9">
              <w:rPr>
                <w:rStyle w:val="Hyperlink"/>
                <w:noProof/>
              </w:rPr>
              <w:t>3. Methodology</w:t>
            </w:r>
            <w:r w:rsidRPr="00F642E9">
              <w:rPr>
                <w:noProof/>
              </w:rPr>
              <w:tab/>
            </w:r>
            <w:r w:rsidRPr="00F642E9">
              <w:rPr>
                <w:noProof/>
              </w:rPr>
              <w:fldChar w:fldCharType="begin"/>
            </w:r>
            <w:r w:rsidRPr="00F642E9">
              <w:rPr>
                <w:noProof/>
              </w:rPr>
              <w:instrText xml:space="preserve"> PAGEREF _Toc234779955 \h </w:instrText>
            </w:r>
            <w:r w:rsidRPr="00F642E9">
              <w:rPr>
                <w:noProof/>
              </w:rPr>
            </w:r>
            <w:r w:rsidRPr="00F642E9">
              <w:rPr>
                <w:noProof/>
              </w:rPr>
              <w:fldChar w:fldCharType="separate"/>
            </w:r>
            <w:r w:rsidRPr="00F642E9">
              <w:rPr>
                <w:noProof/>
              </w:rPr>
              <w:t>9</w:t>
            </w:r>
            <w:r w:rsidRPr="00F642E9">
              <w:rPr>
                <w:noProof/>
              </w:rPr>
              <w:fldChar w:fldCharType="end"/>
            </w:r>
          </w:hyperlink>
        </w:p>
        <w:p w14:paraId="7D21F778" w14:textId="77777777" w:rsidR="002A21D9" w:rsidRPr="00F642E9" w:rsidRDefault="002A21D9">
          <w:pPr>
            <w:pStyle w:val="TOC2"/>
            <w:tabs>
              <w:tab w:val="right" w:leader="dot" w:pos="9350"/>
            </w:tabs>
            <w:rPr>
              <w:noProof/>
            </w:rPr>
          </w:pPr>
          <w:hyperlink w:anchor="_Toc234779956" w:history="1">
            <w:r w:rsidRPr="00F642E9">
              <w:rPr>
                <w:rStyle w:val="Hyperlink"/>
                <w:noProof/>
              </w:rPr>
              <w:t>3.1 Study Design</w:t>
            </w:r>
            <w:r w:rsidRPr="00F642E9">
              <w:rPr>
                <w:noProof/>
              </w:rPr>
              <w:tab/>
            </w:r>
            <w:r w:rsidRPr="00F642E9">
              <w:rPr>
                <w:noProof/>
              </w:rPr>
              <w:fldChar w:fldCharType="begin"/>
            </w:r>
            <w:r w:rsidRPr="00F642E9">
              <w:rPr>
                <w:noProof/>
              </w:rPr>
              <w:instrText xml:space="preserve"> PAGEREF _Toc234779956 \h </w:instrText>
            </w:r>
            <w:r w:rsidRPr="00F642E9">
              <w:rPr>
                <w:noProof/>
              </w:rPr>
            </w:r>
            <w:r w:rsidRPr="00F642E9">
              <w:rPr>
                <w:noProof/>
              </w:rPr>
              <w:fldChar w:fldCharType="separate"/>
            </w:r>
            <w:r w:rsidRPr="00F642E9">
              <w:rPr>
                <w:noProof/>
              </w:rPr>
              <w:t>9</w:t>
            </w:r>
            <w:r w:rsidRPr="00F642E9">
              <w:rPr>
                <w:noProof/>
              </w:rPr>
              <w:fldChar w:fldCharType="end"/>
            </w:r>
          </w:hyperlink>
        </w:p>
        <w:p w14:paraId="1B1FB9CC" w14:textId="77777777" w:rsidR="002A21D9" w:rsidRPr="00F642E9" w:rsidRDefault="002A21D9">
          <w:pPr>
            <w:pStyle w:val="TOC2"/>
            <w:tabs>
              <w:tab w:val="right" w:leader="dot" w:pos="9350"/>
            </w:tabs>
            <w:rPr>
              <w:noProof/>
            </w:rPr>
          </w:pPr>
          <w:hyperlink w:anchor="_Toc234779957" w:history="1">
            <w:r w:rsidRPr="00F642E9">
              <w:rPr>
                <w:rStyle w:val="Hyperlink"/>
                <w:noProof/>
              </w:rPr>
              <w:t>3.2 Study Population and Location</w:t>
            </w:r>
            <w:r w:rsidRPr="00F642E9">
              <w:rPr>
                <w:noProof/>
              </w:rPr>
              <w:tab/>
            </w:r>
            <w:r w:rsidRPr="00F642E9">
              <w:rPr>
                <w:noProof/>
              </w:rPr>
              <w:fldChar w:fldCharType="begin"/>
            </w:r>
            <w:r w:rsidRPr="00F642E9">
              <w:rPr>
                <w:noProof/>
              </w:rPr>
              <w:instrText xml:space="preserve"> PAGEREF _Toc234779957 \h </w:instrText>
            </w:r>
            <w:r w:rsidRPr="00F642E9">
              <w:rPr>
                <w:noProof/>
              </w:rPr>
            </w:r>
            <w:r w:rsidRPr="00F642E9">
              <w:rPr>
                <w:noProof/>
              </w:rPr>
              <w:fldChar w:fldCharType="separate"/>
            </w:r>
            <w:r w:rsidRPr="00F642E9">
              <w:rPr>
                <w:noProof/>
              </w:rPr>
              <w:t>9</w:t>
            </w:r>
            <w:r w:rsidRPr="00F642E9">
              <w:rPr>
                <w:noProof/>
              </w:rPr>
              <w:fldChar w:fldCharType="end"/>
            </w:r>
          </w:hyperlink>
        </w:p>
        <w:p w14:paraId="2B277CAF" w14:textId="77777777" w:rsidR="002A21D9" w:rsidRPr="00F642E9" w:rsidRDefault="002A21D9">
          <w:pPr>
            <w:pStyle w:val="TOC2"/>
            <w:tabs>
              <w:tab w:val="right" w:leader="dot" w:pos="9350"/>
            </w:tabs>
            <w:rPr>
              <w:noProof/>
            </w:rPr>
          </w:pPr>
          <w:hyperlink w:anchor="_Toc234779958" w:history="1">
            <w:r w:rsidRPr="00F642E9">
              <w:rPr>
                <w:rStyle w:val="Hyperlink"/>
                <w:noProof/>
              </w:rPr>
              <w:t>3.3 Sample Size</w:t>
            </w:r>
            <w:r w:rsidRPr="00F642E9">
              <w:rPr>
                <w:noProof/>
              </w:rPr>
              <w:tab/>
            </w:r>
            <w:r w:rsidRPr="00F642E9">
              <w:rPr>
                <w:noProof/>
              </w:rPr>
              <w:fldChar w:fldCharType="begin"/>
            </w:r>
            <w:r w:rsidRPr="00F642E9">
              <w:rPr>
                <w:noProof/>
              </w:rPr>
              <w:instrText xml:space="preserve"> PAGEREF _Toc234779958 \h </w:instrText>
            </w:r>
            <w:r w:rsidRPr="00F642E9">
              <w:rPr>
                <w:noProof/>
              </w:rPr>
            </w:r>
            <w:r w:rsidRPr="00F642E9">
              <w:rPr>
                <w:noProof/>
              </w:rPr>
              <w:fldChar w:fldCharType="separate"/>
            </w:r>
            <w:r w:rsidRPr="00F642E9">
              <w:rPr>
                <w:noProof/>
              </w:rPr>
              <w:t>9</w:t>
            </w:r>
            <w:r w:rsidRPr="00F642E9">
              <w:rPr>
                <w:noProof/>
              </w:rPr>
              <w:fldChar w:fldCharType="end"/>
            </w:r>
          </w:hyperlink>
        </w:p>
        <w:p w14:paraId="24E71A8B" w14:textId="77777777" w:rsidR="002A21D9" w:rsidRPr="00F642E9" w:rsidRDefault="002A21D9">
          <w:pPr>
            <w:pStyle w:val="TOC2"/>
            <w:tabs>
              <w:tab w:val="right" w:leader="dot" w:pos="9350"/>
            </w:tabs>
            <w:rPr>
              <w:noProof/>
            </w:rPr>
          </w:pPr>
          <w:hyperlink w:anchor="_Toc234779959" w:history="1">
            <w:r w:rsidRPr="00F642E9">
              <w:rPr>
                <w:rStyle w:val="Hyperlink"/>
                <w:noProof/>
              </w:rPr>
              <w:t>3.4 Data Collection Tool</w:t>
            </w:r>
            <w:r w:rsidRPr="00F642E9">
              <w:rPr>
                <w:noProof/>
              </w:rPr>
              <w:tab/>
            </w:r>
            <w:r w:rsidRPr="00F642E9">
              <w:rPr>
                <w:noProof/>
              </w:rPr>
              <w:fldChar w:fldCharType="begin"/>
            </w:r>
            <w:r w:rsidRPr="00F642E9">
              <w:rPr>
                <w:noProof/>
              </w:rPr>
              <w:instrText xml:space="preserve"> PAGEREF _Toc234779959 \h </w:instrText>
            </w:r>
            <w:r w:rsidRPr="00F642E9">
              <w:rPr>
                <w:noProof/>
              </w:rPr>
            </w:r>
            <w:r w:rsidRPr="00F642E9">
              <w:rPr>
                <w:noProof/>
              </w:rPr>
              <w:fldChar w:fldCharType="separate"/>
            </w:r>
            <w:r w:rsidRPr="00F642E9">
              <w:rPr>
                <w:noProof/>
              </w:rPr>
              <w:t>9</w:t>
            </w:r>
            <w:r w:rsidRPr="00F642E9">
              <w:rPr>
                <w:noProof/>
              </w:rPr>
              <w:fldChar w:fldCharType="end"/>
            </w:r>
          </w:hyperlink>
        </w:p>
        <w:p w14:paraId="50F21F96" w14:textId="77777777" w:rsidR="002A21D9" w:rsidRPr="00F642E9" w:rsidRDefault="002A21D9">
          <w:pPr>
            <w:pStyle w:val="TOC2"/>
            <w:tabs>
              <w:tab w:val="right" w:leader="dot" w:pos="9350"/>
            </w:tabs>
            <w:rPr>
              <w:noProof/>
            </w:rPr>
          </w:pPr>
          <w:hyperlink w:anchor="_Toc234779960" w:history="1">
            <w:r w:rsidRPr="00F642E9">
              <w:rPr>
                <w:rStyle w:val="Hyperlink"/>
                <w:noProof/>
              </w:rPr>
              <w:t>3.5 Data Analysis</w:t>
            </w:r>
            <w:r w:rsidRPr="00F642E9">
              <w:rPr>
                <w:noProof/>
              </w:rPr>
              <w:tab/>
            </w:r>
            <w:r w:rsidRPr="00F642E9">
              <w:rPr>
                <w:noProof/>
              </w:rPr>
              <w:fldChar w:fldCharType="begin"/>
            </w:r>
            <w:r w:rsidRPr="00F642E9">
              <w:rPr>
                <w:noProof/>
              </w:rPr>
              <w:instrText xml:space="preserve"> PAGEREF _Toc234779960 \h </w:instrText>
            </w:r>
            <w:r w:rsidRPr="00F642E9">
              <w:rPr>
                <w:noProof/>
              </w:rPr>
            </w:r>
            <w:r w:rsidRPr="00F642E9">
              <w:rPr>
                <w:noProof/>
              </w:rPr>
              <w:fldChar w:fldCharType="separate"/>
            </w:r>
            <w:r w:rsidRPr="00F642E9">
              <w:rPr>
                <w:noProof/>
              </w:rPr>
              <w:t>10</w:t>
            </w:r>
            <w:r w:rsidRPr="00F642E9">
              <w:rPr>
                <w:noProof/>
              </w:rPr>
              <w:fldChar w:fldCharType="end"/>
            </w:r>
          </w:hyperlink>
        </w:p>
        <w:p w14:paraId="73B29634" w14:textId="77777777" w:rsidR="002A21D9" w:rsidRPr="00F642E9" w:rsidRDefault="002A21D9">
          <w:pPr>
            <w:pStyle w:val="TOC2"/>
            <w:tabs>
              <w:tab w:val="right" w:leader="dot" w:pos="9350"/>
            </w:tabs>
            <w:rPr>
              <w:noProof/>
            </w:rPr>
          </w:pPr>
          <w:hyperlink w:anchor="_Toc234779961" w:history="1">
            <w:r w:rsidRPr="00F642E9">
              <w:rPr>
                <w:rStyle w:val="Hyperlink"/>
                <w:noProof/>
              </w:rPr>
              <w:t>3.6 Ethical Considerations</w:t>
            </w:r>
            <w:r w:rsidRPr="00F642E9">
              <w:rPr>
                <w:noProof/>
              </w:rPr>
              <w:tab/>
            </w:r>
            <w:r w:rsidRPr="00F642E9">
              <w:rPr>
                <w:noProof/>
              </w:rPr>
              <w:fldChar w:fldCharType="begin"/>
            </w:r>
            <w:r w:rsidRPr="00F642E9">
              <w:rPr>
                <w:noProof/>
              </w:rPr>
              <w:instrText xml:space="preserve"> PAGEREF _Toc234779961 \h </w:instrText>
            </w:r>
            <w:r w:rsidRPr="00F642E9">
              <w:rPr>
                <w:noProof/>
              </w:rPr>
            </w:r>
            <w:r w:rsidRPr="00F642E9">
              <w:rPr>
                <w:noProof/>
              </w:rPr>
              <w:fldChar w:fldCharType="separate"/>
            </w:r>
            <w:r w:rsidRPr="00F642E9">
              <w:rPr>
                <w:noProof/>
              </w:rPr>
              <w:t>10</w:t>
            </w:r>
            <w:r w:rsidRPr="00F642E9">
              <w:rPr>
                <w:noProof/>
              </w:rPr>
              <w:fldChar w:fldCharType="end"/>
            </w:r>
          </w:hyperlink>
        </w:p>
        <w:p w14:paraId="25394B7E" w14:textId="77777777" w:rsidR="002A21D9" w:rsidRPr="00F642E9" w:rsidRDefault="002A21D9">
          <w:pPr>
            <w:pStyle w:val="TOC2"/>
            <w:tabs>
              <w:tab w:val="right" w:leader="dot" w:pos="9350"/>
            </w:tabs>
            <w:rPr>
              <w:noProof/>
            </w:rPr>
          </w:pPr>
          <w:hyperlink w:anchor="_Toc234779962" w:history="1">
            <w:r w:rsidRPr="00F642E9">
              <w:rPr>
                <w:rStyle w:val="Hyperlink"/>
                <w:noProof/>
              </w:rPr>
              <w:t>3.7 Data Quality and Reliability</w:t>
            </w:r>
            <w:r w:rsidRPr="00F642E9">
              <w:rPr>
                <w:noProof/>
              </w:rPr>
              <w:tab/>
            </w:r>
            <w:r w:rsidRPr="00F642E9">
              <w:rPr>
                <w:noProof/>
              </w:rPr>
              <w:fldChar w:fldCharType="begin"/>
            </w:r>
            <w:r w:rsidRPr="00F642E9">
              <w:rPr>
                <w:noProof/>
              </w:rPr>
              <w:instrText xml:space="preserve"> PAGEREF _Toc234779962 \h </w:instrText>
            </w:r>
            <w:r w:rsidRPr="00F642E9">
              <w:rPr>
                <w:noProof/>
              </w:rPr>
            </w:r>
            <w:r w:rsidRPr="00F642E9">
              <w:rPr>
                <w:noProof/>
              </w:rPr>
              <w:fldChar w:fldCharType="separate"/>
            </w:r>
            <w:r w:rsidRPr="00F642E9">
              <w:rPr>
                <w:noProof/>
              </w:rPr>
              <w:t>10</w:t>
            </w:r>
            <w:r w:rsidRPr="00F642E9">
              <w:rPr>
                <w:noProof/>
              </w:rPr>
              <w:fldChar w:fldCharType="end"/>
            </w:r>
          </w:hyperlink>
        </w:p>
        <w:p w14:paraId="2211EB54" w14:textId="77777777" w:rsidR="002A21D9" w:rsidRPr="00F642E9" w:rsidRDefault="002A21D9">
          <w:pPr>
            <w:pStyle w:val="TOC2"/>
            <w:tabs>
              <w:tab w:val="right" w:leader="dot" w:pos="9350"/>
            </w:tabs>
            <w:rPr>
              <w:noProof/>
            </w:rPr>
          </w:pPr>
          <w:hyperlink w:anchor="_Toc234779963" w:history="1">
            <w:r w:rsidRPr="00F642E9">
              <w:rPr>
                <w:rStyle w:val="Hyperlink"/>
                <w:noProof/>
              </w:rPr>
              <w:t>3.8 Presentation of Results</w:t>
            </w:r>
            <w:r w:rsidRPr="00F642E9">
              <w:rPr>
                <w:noProof/>
              </w:rPr>
              <w:tab/>
            </w:r>
            <w:r w:rsidRPr="00F642E9">
              <w:rPr>
                <w:noProof/>
              </w:rPr>
              <w:fldChar w:fldCharType="begin"/>
            </w:r>
            <w:r w:rsidRPr="00F642E9">
              <w:rPr>
                <w:noProof/>
              </w:rPr>
              <w:instrText xml:space="preserve"> PAGEREF _Toc234779963 \h </w:instrText>
            </w:r>
            <w:r w:rsidRPr="00F642E9">
              <w:rPr>
                <w:noProof/>
              </w:rPr>
            </w:r>
            <w:r w:rsidRPr="00F642E9">
              <w:rPr>
                <w:noProof/>
              </w:rPr>
              <w:fldChar w:fldCharType="separate"/>
            </w:r>
            <w:r w:rsidRPr="00F642E9">
              <w:rPr>
                <w:noProof/>
              </w:rPr>
              <w:t>10</w:t>
            </w:r>
            <w:r w:rsidRPr="00F642E9">
              <w:rPr>
                <w:noProof/>
              </w:rPr>
              <w:fldChar w:fldCharType="end"/>
            </w:r>
          </w:hyperlink>
        </w:p>
        <w:p w14:paraId="247DC517" w14:textId="77777777" w:rsidR="002A21D9" w:rsidRPr="00F642E9" w:rsidRDefault="002A21D9">
          <w:pPr>
            <w:pStyle w:val="TOC1"/>
            <w:tabs>
              <w:tab w:val="right" w:leader="dot" w:pos="9350"/>
            </w:tabs>
            <w:rPr>
              <w:noProof/>
            </w:rPr>
          </w:pPr>
          <w:hyperlink w:anchor="_Toc234779964" w:history="1">
            <w:r w:rsidRPr="00F642E9">
              <w:rPr>
                <w:rStyle w:val="Hyperlink"/>
                <w:noProof/>
              </w:rPr>
              <w:t>4. Results</w:t>
            </w:r>
            <w:r w:rsidRPr="00F642E9">
              <w:rPr>
                <w:noProof/>
              </w:rPr>
              <w:tab/>
            </w:r>
            <w:r w:rsidRPr="00F642E9">
              <w:rPr>
                <w:noProof/>
              </w:rPr>
              <w:fldChar w:fldCharType="begin"/>
            </w:r>
            <w:r w:rsidRPr="00F642E9">
              <w:rPr>
                <w:noProof/>
              </w:rPr>
              <w:instrText xml:space="preserve"> PAGEREF _Toc234779964 \h </w:instrText>
            </w:r>
            <w:r w:rsidRPr="00F642E9">
              <w:rPr>
                <w:noProof/>
              </w:rPr>
            </w:r>
            <w:r w:rsidRPr="00F642E9">
              <w:rPr>
                <w:noProof/>
              </w:rPr>
              <w:fldChar w:fldCharType="separate"/>
            </w:r>
            <w:r w:rsidRPr="00F642E9">
              <w:rPr>
                <w:noProof/>
              </w:rPr>
              <w:t>11</w:t>
            </w:r>
            <w:r w:rsidRPr="00F642E9">
              <w:rPr>
                <w:noProof/>
              </w:rPr>
              <w:fldChar w:fldCharType="end"/>
            </w:r>
          </w:hyperlink>
        </w:p>
        <w:p w14:paraId="07FED974" w14:textId="77777777" w:rsidR="002A21D9" w:rsidRPr="00F642E9" w:rsidRDefault="002A21D9">
          <w:pPr>
            <w:pStyle w:val="TOC2"/>
            <w:tabs>
              <w:tab w:val="right" w:leader="dot" w:pos="9350"/>
            </w:tabs>
            <w:rPr>
              <w:noProof/>
            </w:rPr>
          </w:pPr>
          <w:hyperlink w:anchor="_Toc234779965" w:history="1">
            <w:r w:rsidRPr="00F642E9">
              <w:rPr>
                <w:rStyle w:val="Hyperlink"/>
                <w:noProof/>
              </w:rPr>
              <w:t>4.1 Demographic Profile: Age, Gender, and Occupation</w:t>
            </w:r>
            <w:r w:rsidRPr="00F642E9">
              <w:rPr>
                <w:noProof/>
              </w:rPr>
              <w:tab/>
            </w:r>
            <w:r w:rsidRPr="00F642E9">
              <w:rPr>
                <w:noProof/>
              </w:rPr>
              <w:fldChar w:fldCharType="begin"/>
            </w:r>
            <w:r w:rsidRPr="00F642E9">
              <w:rPr>
                <w:noProof/>
              </w:rPr>
              <w:instrText xml:space="preserve"> PAGEREF _Toc234779965 \h </w:instrText>
            </w:r>
            <w:r w:rsidRPr="00F642E9">
              <w:rPr>
                <w:noProof/>
              </w:rPr>
            </w:r>
            <w:r w:rsidRPr="00F642E9">
              <w:rPr>
                <w:noProof/>
              </w:rPr>
              <w:fldChar w:fldCharType="separate"/>
            </w:r>
            <w:r w:rsidRPr="00F642E9">
              <w:rPr>
                <w:noProof/>
              </w:rPr>
              <w:t>11</w:t>
            </w:r>
            <w:r w:rsidRPr="00F642E9">
              <w:rPr>
                <w:noProof/>
              </w:rPr>
              <w:fldChar w:fldCharType="end"/>
            </w:r>
          </w:hyperlink>
        </w:p>
        <w:p w14:paraId="56E8DF4D" w14:textId="77777777" w:rsidR="002A21D9" w:rsidRPr="00F642E9" w:rsidRDefault="002A21D9">
          <w:pPr>
            <w:pStyle w:val="TOC2"/>
            <w:tabs>
              <w:tab w:val="right" w:leader="dot" w:pos="9350"/>
            </w:tabs>
            <w:rPr>
              <w:noProof/>
            </w:rPr>
          </w:pPr>
          <w:hyperlink w:anchor="_Toc234779966" w:history="1">
            <w:r w:rsidRPr="00F642E9">
              <w:rPr>
                <w:rStyle w:val="Hyperlink"/>
                <w:noProof/>
              </w:rPr>
              <w:t>4.2 Commonly Used OTC Medicines</w:t>
            </w:r>
            <w:r w:rsidRPr="00F642E9">
              <w:rPr>
                <w:noProof/>
              </w:rPr>
              <w:tab/>
            </w:r>
            <w:r w:rsidRPr="00F642E9">
              <w:rPr>
                <w:noProof/>
              </w:rPr>
              <w:fldChar w:fldCharType="begin"/>
            </w:r>
            <w:r w:rsidRPr="00F642E9">
              <w:rPr>
                <w:noProof/>
              </w:rPr>
              <w:instrText xml:space="preserve"> PAGEREF _Toc234779966 \h </w:instrText>
            </w:r>
            <w:r w:rsidRPr="00F642E9">
              <w:rPr>
                <w:noProof/>
              </w:rPr>
            </w:r>
            <w:r w:rsidRPr="00F642E9">
              <w:rPr>
                <w:noProof/>
              </w:rPr>
              <w:fldChar w:fldCharType="separate"/>
            </w:r>
            <w:r w:rsidRPr="00F642E9">
              <w:rPr>
                <w:noProof/>
              </w:rPr>
              <w:t>12</w:t>
            </w:r>
            <w:r w:rsidRPr="00F642E9">
              <w:rPr>
                <w:noProof/>
              </w:rPr>
              <w:fldChar w:fldCharType="end"/>
            </w:r>
          </w:hyperlink>
        </w:p>
        <w:p w14:paraId="3ECB7499" w14:textId="77777777" w:rsidR="002A21D9" w:rsidRPr="00F642E9" w:rsidRDefault="002A21D9">
          <w:pPr>
            <w:pStyle w:val="TOC2"/>
            <w:tabs>
              <w:tab w:val="right" w:leader="dot" w:pos="9350"/>
            </w:tabs>
            <w:rPr>
              <w:noProof/>
            </w:rPr>
          </w:pPr>
          <w:hyperlink w:anchor="_Toc234779967" w:history="1">
            <w:r w:rsidRPr="00F642E9">
              <w:rPr>
                <w:rStyle w:val="Hyperlink"/>
                <w:noProof/>
              </w:rPr>
              <w:t>4.3 Reasons for Using OTC Medicines</w:t>
            </w:r>
            <w:r w:rsidRPr="00F642E9">
              <w:rPr>
                <w:noProof/>
              </w:rPr>
              <w:tab/>
            </w:r>
            <w:r w:rsidRPr="00F642E9">
              <w:rPr>
                <w:noProof/>
              </w:rPr>
              <w:fldChar w:fldCharType="begin"/>
            </w:r>
            <w:r w:rsidRPr="00F642E9">
              <w:rPr>
                <w:noProof/>
              </w:rPr>
              <w:instrText xml:space="preserve"> PAGEREF _Toc234779967 \h </w:instrText>
            </w:r>
            <w:r w:rsidRPr="00F642E9">
              <w:rPr>
                <w:noProof/>
              </w:rPr>
            </w:r>
            <w:r w:rsidRPr="00F642E9">
              <w:rPr>
                <w:noProof/>
              </w:rPr>
              <w:fldChar w:fldCharType="separate"/>
            </w:r>
            <w:r w:rsidRPr="00F642E9">
              <w:rPr>
                <w:noProof/>
              </w:rPr>
              <w:t>13</w:t>
            </w:r>
            <w:r w:rsidRPr="00F642E9">
              <w:rPr>
                <w:noProof/>
              </w:rPr>
              <w:fldChar w:fldCharType="end"/>
            </w:r>
          </w:hyperlink>
        </w:p>
        <w:p w14:paraId="1E44F371" w14:textId="77777777" w:rsidR="002A21D9" w:rsidRPr="00F642E9" w:rsidRDefault="002A21D9">
          <w:pPr>
            <w:pStyle w:val="TOC2"/>
            <w:tabs>
              <w:tab w:val="right" w:leader="dot" w:pos="9350"/>
            </w:tabs>
            <w:rPr>
              <w:noProof/>
            </w:rPr>
          </w:pPr>
          <w:hyperlink w:anchor="_Toc234779968" w:history="1">
            <w:r w:rsidRPr="00F642E9">
              <w:rPr>
                <w:rStyle w:val="Hyperlink"/>
                <w:noProof/>
              </w:rPr>
              <w:t>4.4 Frequency of OTC Medicine Use</w:t>
            </w:r>
            <w:r w:rsidRPr="00F642E9">
              <w:rPr>
                <w:noProof/>
              </w:rPr>
              <w:tab/>
            </w:r>
            <w:r w:rsidRPr="00F642E9">
              <w:rPr>
                <w:noProof/>
              </w:rPr>
              <w:fldChar w:fldCharType="begin"/>
            </w:r>
            <w:r w:rsidRPr="00F642E9">
              <w:rPr>
                <w:noProof/>
              </w:rPr>
              <w:instrText xml:space="preserve"> PAGEREF _Toc234779968 \h </w:instrText>
            </w:r>
            <w:r w:rsidRPr="00F642E9">
              <w:rPr>
                <w:noProof/>
              </w:rPr>
            </w:r>
            <w:r w:rsidRPr="00F642E9">
              <w:rPr>
                <w:noProof/>
              </w:rPr>
              <w:fldChar w:fldCharType="separate"/>
            </w:r>
            <w:r w:rsidRPr="00F642E9">
              <w:rPr>
                <w:noProof/>
              </w:rPr>
              <w:t>14</w:t>
            </w:r>
            <w:r w:rsidRPr="00F642E9">
              <w:rPr>
                <w:noProof/>
              </w:rPr>
              <w:fldChar w:fldCharType="end"/>
            </w:r>
          </w:hyperlink>
        </w:p>
        <w:p w14:paraId="563BF211" w14:textId="77777777" w:rsidR="002A21D9" w:rsidRPr="00F642E9" w:rsidRDefault="002A21D9">
          <w:pPr>
            <w:pStyle w:val="TOC2"/>
            <w:tabs>
              <w:tab w:val="right" w:leader="dot" w:pos="9350"/>
            </w:tabs>
            <w:rPr>
              <w:noProof/>
            </w:rPr>
          </w:pPr>
          <w:hyperlink w:anchor="_Toc234779969" w:history="1">
            <w:r w:rsidRPr="00F642E9">
              <w:rPr>
                <w:rStyle w:val="Hyperlink"/>
                <w:noProof/>
              </w:rPr>
              <w:t>4.5 Pharmacist Consultation Before Purchase</w:t>
            </w:r>
            <w:r w:rsidRPr="00F642E9">
              <w:rPr>
                <w:noProof/>
              </w:rPr>
              <w:tab/>
            </w:r>
            <w:r w:rsidRPr="00F642E9">
              <w:rPr>
                <w:noProof/>
              </w:rPr>
              <w:fldChar w:fldCharType="begin"/>
            </w:r>
            <w:r w:rsidRPr="00F642E9">
              <w:rPr>
                <w:noProof/>
              </w:rPr>
              <w:instrText xml:space="preserve"> PAGEREF _Toc234779969 \h </w:instrText>
            </w:r>
            <w:r w:rsidRPr="00F642E9">
              <w:rPr>
                <w:noProof/>
              </w:rPr>
            </w:r>
            <w:r w:rsidRPr="00F642E9">
              <w:rPr>
                <w:noProof/>
              </w:rPr>
              <w:fldChar w:fldCharType="separate"/>
            </w:r>
            <w:r w:rsidRPr="00F642E9">
              <w:rPr>
                <w:noProof/>
              </w:rPr>
              <w:t>15</w:t>
            </w:r>
            <w:r w:rsidRPr="00F642E9">
              <w:rPr>
                <w:noProof/>
              </w:rPr>
              <w:fldChar w:fldCharType="end"/>
            </w:r>
          </w:hyperlink>
        </w:p>
        <w:p w14:paraId="54C262F9" w14:textId="77777777" w:rsidR="002A21D9" w:rsidRPr="00F642E9" w:rsidRDefault="002A21D9">
          <w:pPr>
            <w:pStyle w:val="TOC2"/>
            <w:tabs>
              <w:tab w:val="right" w:leader="dot" w:pos="9350"/>
            </w:tabs>
            <w:rPr>
              <w:noProof/>
            </w:rPr>
          </w:pPr>
          <w:hyperlink w:anchor="_Toc234779970" w:history="1">
            <w:r w:rsidRPr="00F642E9">
              <w:rPr>
                <w:rStyle w:val="Hyperlink"/>
                <w:noProof/>
              </w:rPr>
              <w:t>4.6 Awareness of Side Effects of Frequent OTC Use</w:t>
            </w:r>
            <w:r w:rsidRPr="00F642E9">
              <w:rPr>
                <w:noProof/>
              </w:rPr>
              <w:tab/>
            </w:r>
            <w:r w:rsidRPr="00F642E9">
              <w:rPr>
                <w:noProof/>
              </w:rPr>
              <w:fldChar w:fldCharType="begin"/>
            </w:r>
            <w:r w:rsidRPr="00F642E9">
              <w:rPr>
                <w:noProof/>
              </w:rPr>
              <w:instrText xml:space="preserve"> PAGEREF _Toc234779970 \h </w:instrText>
            </w:r>
            <w:r w:rsidRPr="00F642E9">
              <w:rPr>
                <w:noProof/>
              </w:rPr>
            </w:r>
            <w:r w:rsidRPr="00F642E9">
              <w:rPr>
                <w:noProof/>
              </w:rPr>
              <w:fldChar w:fldCharType="separate"/>
            </w:r>
            <w:r w:rsidRPr="00F642E9">
              <w:rPr>
                <w:noProof/>
              </w:rPr>
              <w:t>16</w:t>
            </w:r>
            <w:r w:rsidRPr="00F642E9">
              <w:rPr>
                <w:noProof/>
              </w:rPr>
              <w:fldChar w:fldCharType="end"/>
            </w:r>
          </w:hyperlink>
        </w:p>
        <w:p w14:paraId="405BBA68" w14:textId="77777777" w:rsidR="002A21D9" w:rsidRPr="00F642E9" w:rsidRDefault="002A21D9">
          <w:pPr>
            <w:pStyle w:val="TOC2"/>
            <w:tabs>
              <w:tab w:val="right" w:leader="dot" w:pos="9350"/>
            </w:tabs>
            <w:rPr>
              <w:noProof/>
            </w:rPr>
          </w:pPr>
          <w:hyperlink w:anchor="_Toc234779971" w:history="1">
            <w:r w:rsidRPr="00F642E9">
              <w:rPr>
                <w:rStyle w:val="Hyperlink"/>
                <w:noProof/>
              </w:rPr>
              <w:t>4.7 Expiry-Date Checking Behaviour</w:t>
            </w:r>
            <w:r w:rsidRPr="00F642E9">
              <w:rPr>
                <w:noProof/>
              </w:rPr>
              <w:tab/>
            </w:r>
            <w:r w:rsidRPr="00F642E9">
              <w:rPr>
                <w:noProof/>
              </w:rPr>
              <w:fldChar w:fldCharType="begin"/>
            </w:r>
            <w:r w:rsidRPr="00F642E9">
              <w:rPr>
                <w:noProof/>
              </w:rPr>
              <w:instrText xml:space="preserve"> PAGEREF _Toc234779971 \h </w:instrText>
            </w:r>
            <w:r w:rsidRPr="00F642E9">
              <w:rPr>
                <w:noProof/>
              </w:rPr>
            </w:r>
            <w:r w:rsidRPr="00F642E9">
              <w:rPr>
                <w:noProof/>
              </w:rPr>
              <w:fldChar w:fldCharType="separate"/>
            </w:r>
            <w:r w:rsidRPr="00F642E9">
              <w:rPr>
                <w:noProof/>
              </w:rPr>
              <w:t>17</w:t>
            </w:r>
            <w:r w:rsidRPr="00F642E9">
              <w:rPr>
                <w:noProof/>
              </w:rPr>
              <w:fldChar w:fldCharType="end"/>
            </w:r>
          </w:hyperlink>
        </w:p>
        <w:p w14:paraId="1A0AFA5B" w14:textId="77777777" w:rsidR="002A21D9" w:rsidRPr="00F642E9" w:rsidRDefault="002A21D9">
          <w:pPr>
            <w:pStyle w:val="TOC2"/>
            <w:tabs>
              <w:tab w:val="right" w:leader="dot" w:pos="9350"/>
            </w:tabs>
            <w:rPr>
              <w:noProof/>
            </w:rPr>
          </w:pPr>
          <w:hyperlink w:anchor="_Toc234779972" w:history="1">
            <w:r w:rsidRPr="00F642E9">
              <w:rPr>
                <w:rStyle w:val="Hyperlink"/>
                <w:noProof/>
              </w:rPr>
              <w:t>4.8 Marital Status and Profession Cross-Tabulation</w:t>
            </w:r>
            <w:r w:rsidRPr="00F642E9">
              <w:rPr>
                <w:noProof/>
              </w:rPr>
              <w:tab/>
            </w:r>
            <w:r w:rsidRPr="00F642E9">
              <w:rPr>
                <w:noProof/>
              </w:rPr>
              <w:fldChar w:fldCharType="begin"/>
            </w:r>
            <w:r w:rsidRPr="00F642E9">
              <w:rPr>
                <w:noProof/>
              </w:rPr>
              <w:instrText xml:space="preserve"> PAGEREF _Toc234779972 \h </w:instrText>
            </w:r>
            <w:r w:rsidRPr="00F642E9">
              <w:rPr>
                <w:noProof/>
              </w:rPr>
            </w:r>
            <w:r w:rsidRPr="00F642E9">
              <w:rPr>
                <w:noProof/>
              </w:rPr>
              <w:fldChar w:fldCharType="separate"/>
            </w:r>
            <w:r w:rsidRPr="00F642E9">
              <w:rPr>
                <w:noProof/>
              </w:rPr>
              <w:t>18</w:t>
            </w:r>
            <w:r w:rsidRPr="00F642E9">
              <w:rPr>
                <w:noProof/>
              </w:rPr>
              <w:fldChar w:fldCharType="end"/>
            </w:r>
          </w:hyperlink>
        </w:p>
        <w:p w14:paraId="32332EFB" w14:textId="77777777" w:rsidR="002A21D9" w:rsidRPr="00F642E9" w:rsidRDefault="002A21D9">
          <w:pPr>
            <w:pStyle w:val="TOC2"/>
            <w:tabs>
              <w:tab w:val="right" w:leader="dot" w:pos="9350"/>
            </w:tabs>
            <w:rPr>
              <w:noProof/>
            </w:rPr>
          </w:pPr>
          <w:hyperlink w:anchor="_Toc234779973" w:history="1">
            <w:r w:rsidRPr="00F642E9">
              <w:rPr>
                <w:rStyle w:val="Hyperlink"/>
                <w:noProof/>
              </w:rPr>
              <w:t>4.9 Consolidated Summary of Key Findings</w:t>
            </w:r>
            <w:r w:rsidRPr="00F642E9">
              <w:rPr>
                <w:noProof/>
              </w:rPr>
              <w:tab/>
            </w:r>
            <w:r w:rsidRPr="00F642E9">
              <w:rPr>
                <w:noProof/>
              </w:rPr>
              <w:fldChar w:fldCharType="begin"/>
            </w:r>
            <w:r w:rsidRPr="00F642E9">
              <w:rPr>
                <w:noProof/>
              </w:rPr>
              <w:instrText xml:space="preserve"> PAGEREF _Toc234779973 \h </w:instrText>
            </w:r>
            <w:r w:rsidRPr="00F642E9">
              <w:rPr>
                <w:noProof/>
              </w:rPr>
            </w:r>
            <w:r w:rsidRPr="00F642E9">
              <w:rPr>
                <w:noProof/>
              </w:rPr>
              <w:fldChar w:fldCharType="separate"/>
            </w:r>
            <w:r w:rsidRPr="00F642E9">
              <w:rPr>
                <w:noProof/>
              </w:rPr>
              <w:t>18</w:t>
            </w:r>
            <w:r w:rsidRPr="00F642E9">
              <w:rPr>
                <w:noProof/>
              </w:rPr>
              <w:fldChar w:fldCharType="end"/>
            </w:r>
          </w:hyperlink>
        </w:p>
        <w:p w14:paraId="709E1651" w14:textId="77777777" w:rsidR="002A21D9" w:rsidRPr="00F642E9" w:rsidRDefault="002A21D9">
          <w:pPr>
            <w:pStyle w:val="TOC1"/>
            <w:tabs>
              <w:tab w:val="right" w:leader="dot" w:pos="9350"/>
            </w:tabs>
            <w:rPr>
              <w:noProof/>
            </w:rPr>
          </w:pPr>
          <w:hyperlink w:anchor="_Toc234779974" w:history="1">
            <w:r w:rsidRPr="00F642E9">
              <w:rPr>
                <w:rStyle w:val="Hyperlink"/>
                <w:noProof/>
              </w:rPr>
              <w:t>5. Discussion</w:t>
            </w:r>
            <w:r w:rsidRPr="00F642E9">
              <w:rPr>
                <w:noProof/>
              </w:rPr>
              <w:tab/>
            </w:r>
            <w:r w:rsidRPr="00F642E9">
              <w:rPr>
                <w:noProof/>
              </w:rPr>
              <w:fldChar w:fldCharType="begin"/>
            </w:r>
            <w:r w:rsidRPr="00F642E9">
              <w:rPr>
                <w:noProof/>
              </w:rPr>
              <w:instrText xml:space="preserve"> PAGEREF _Toc234779974 \h </w:instrText>
            </w:r>
            <w:r w:rsidRPr="00F642E9">
              <w:rPr>
                <w:noProof/>
              </w:rPr>
            </w:r>
            <w:r w:rsidRPr="00F642E9">
              <w:rPr>
                <w:noProof/>
              </w:rPr>
              <w:fldChar w:fldCharType="separate"/>
            </w:r>
            <w:r w:rsidRPr="00F642E9">
              <w:rPr>
                <w:noProof/>
              </w:rPr>
              <w:t>19</w:t>
            </w:r>
            <w:r w:rsidRPr="00F642E9">
              <w:rPr>
                <w:noProof/>
              </w:rPr>
              <w:fldChar w:fldCharType="end"/>
            </w:r>
          </w:hyperlink>
        </w:p>
        <w:p w14:paraId="7BCB1809" w14:textId="77777777" w:rsidR="002A21D9" w:rsidRPr="00F642E9" w:rsidRDefault="002A21D9">
          <w:pPr>
            <w:pStyle w:val="TOC2"/>
            <w:tabs>
              <w:tab w:val="right" w:leader="dot" w:pos="9350"/>
            </w:tabs>
            <w:rPr>
              <w:noProof/>
            </w:rPr>
          </w:pPr>
          <w:hyperlink w:anchor="_Toc234779975" w:history="1">
            <w:r w:rsidRPr="00F642E9">
              <w:rPr>
                <w:rStyle w:val="Hyperlink"/>
                <w:noProof/>
              </w:rPr>
              <w:t>5.1 Dominance of Analgesics/Antipyretics</w:t>
            </w:r>
            <w:r w:rsidRPr="00F642E9">
              <w:rPr>
                <w:noProof/>
              </w:rPr>
              <w:tab/>
            </w:r>
            <w:r w:rsidRPr="00F642E9">
              <w:rPr>
                <w:noProof/>
              </w:rPr>
              <w:fldChar w:fldCharType="begin"/>
            </w:r>
            <w:r w:rsidRPr="00F642E9">
              <w:rPr>
                <w:noProof/>
              </w:rPr>
              <w:instrText xml:space="preserve"> PAGEREF _Toc234779975 \h </w:instrText>
            </w:r>
            <w:r w:rsidRPr="00F642E9">
              <w:rPr>
                <w:noProof/>
              </w:rPr>
            </w:r>
            <w:r w:rsidRPr="00F642E9">
              <w:rPr>
                <w:noProof/>
              </w:rPr>
              <w:fldChar w:fldCharType="separate"/>
            </w:r>
            <w:r w:rsidRPr="00F642E9">
              <w:rPr>
                <w:noProof/>
              </w:rPr>
              <w:t>19</w:t>
            </w:r>
            <w:r w:rsidRPr="00F642E9">
              <w:rPr>
                <w:noProof/>
              </w:rPr>
              <w:fldChar w:fldCharType="end"/>
            </w:r>
          </w:hyperlink>
        </w:p>
        <w:p w14:paraId="3965FFCA" w14:textId="77777777" w:rsidR="002A21D9" w:rsidRPr="00F642E9" w:rsidRDefault="002A21D9">
          <w:pPr>
            <w:pStyle w:val="TOC2"/>
            <w:tabs>
              <w:tab w:val="right" w:leader="dot" w:pos="9350"/>
            </w:tabs>
            <w:rPr>
              <w:noProof/>
            </w:rPr>
          </w:pPr>
          <w:hyperlink w:anchor="_Toc234779976" w:history="1">
            <w:r w:rsidRPr="00F642E9">
              <w:rPr>
                <w:rStyle w:val="Hyperlink"/>
                <w:noProof/>
              </w:rPr>
              <w:t>5.2 The Consultation Gap</w:t>
            </w:r>
            <w:r w:rsidRPr="00F642E9">
              <w:rPr>
                <w:noProof/>
              </w:rPr>
              <w:tab/>
            </w:r>
            <w:r w:rsidRPr="00F642E9">
              <w:rPr>
                <w:noProof/>
              </w:rPr>
              <w:fldChar w:fldCharType="begin"/>
            </w:r>
            <w:r w:rsidRPr="00F642E9">
              <w:rPr>
                <w:noProof/>
              </w:rPr>
              <w:instrText xml:space="preserve"> PAGEREF _Toc234779976 \h </w:instrText>
            </w:r>
            <w:r w:rsidRPr="00F642E9">
              <w:rPr>
                <w:noProof/>
              </w:rPr>
            </w:r>
            <w:r w:rsidRPr="00F642E9">
              <w:rPr>
                <w:noProof/>
              </w:rPr>
              <w:fldChar w:fldCharType="separate"/>
            </w:r>
            <w:r w:rsidRPr="00F642E9">
              <w:rPr>
                <w:noProof/>
              </w:rPr>
              <w:t>19</w:t>
            </w:r>
            <w:r w:rsidRPr="00F642E9">
              <w:rPr>
                <w:noProof/>
              </w:rPr>
              <w:fldChar w:fldCharType="end"/>
            </w:r>
          </w:hyperlink>
        </w:p>
        <w:p w14:paraId="1912BF3A" w14:textId="77777777" w:rsidR="002A21D9" w:rsidRPr="00F642E9" w:rsidRDefault="002A21D9">
          <w:pPr>
            <w:pStyle w:val="TOC2"/>
            <w:tabs>
              <w:tab w:val="right" w:leader="dot" w:pos="9350"/>
            </w:tabs>
            <w:rPr>
              <w:noProof/>
            </w:rPr>
          </w:pPr>
          <w:hyperlink w:anchor="_Toc234779977" w:history="1">
            <w:r w:rsidRPr="00F642E9">
              <w:rPr>
                <w:rStyle w:val="Hyperlink"/>
                <w:noProof/>
              </w:rPr>
              <w:t>5.3 Awareness versus Practice</w:t>
            </w:r>
            <w:r w:rsidRPr="00F642E9">
              <w:rPr>
                <w:noProof/>
              </w:rPr>
              <w:tab/>
            </w:r>
            <w:r w:rsidRPr="00F642E9">
              <w:rPr>
                <w:noProof/>
              </w:rPr>
              <w:fldChar w:fldCharType="begin"/>
            </w:r>
            <w:r w:rsidRPr="00F642E9">
              <w:rPr>
                <w:noProof/>
              </w:rPr>
              <w:instrText xml:space="preserve"> PAGEREF _Toc234779977 \h </w:instrText>
            </w:r>
            <w:r w:rsidRPr="00F642E9">
              <w:rPr>
                <w:noProof/>
              </w:rPr>
            </w:r>
            <w:r w:rsidRPr="00F642E9">
              <w:rPr>
                <w:noProof/>
              </w:rPr>
              <w:fldChar w:fldCharType="separate"/>
            </w:r>
            <w:r w:rsidRPr="00F642E9">
              <w:rPr>
                <w:noProof/>
              </w:rPr>
              <w:t>19</w:t>
            </w:r>
            <w:r w:rsidRPr="00F642E9">
              <w:rPr>
                <w:noProof/>
              </w:rPr>
              <w:fldChar w:fldCharType="end"/>
            </w:r>
          </w:hyperlink>
        </w:p>
        <w:p w14:paraId="7F3EDB8C" w14:textId="77777777" w:rsidR="002A21D9" w:rsidRPr="00F642E9" w:rsidRDefault="002A21D9">
          <w:pPr>
            <w:pStyle w:val="TOC2"/>
            <w:tabs>
              <w:tab w:val="right" w:leader="dot" w:pos="9350"/>
            </w:tabs>
            <w:rPr>
              <w:noProof/>
            </w:rPr>
          </w:pPr>
          <w:hyperlink w:anchor="_Toc234779978" w:history="1">
            <w:r w:rsidRPr="00F642E9">
              <w:rPr>
                <w:rStyle w:val="Hyperlink"/>
                <w:noProof/>
              </w:rPr>
              <w:t>5.4 Expiry-Date Checking as a Safety Indicator</w:t>
            </w:r>
            <w:r w:rsidRPr="00F642E9">
              <w:rPr>
                <w:noProof/>
              </w:rPr>
              <w:tab/>
            </w:r>
            <w:r w:rsidRPr="00F642E9">
              <w:rPr>
                <w:noProof/>
              </w:rPr>
              <w:fldChar w:fldCharType="begin"/>
            </w:r>
            <w:r w:rsidRPr="00F642E9">
              <w:rPr>
                <w:noProof/>
              </w:rPr>
              <w:instrText xml:space="preserve"> PAGEREF _Toc234779978 \h </w:instrText>
            </w:r>
            <w:r w:rsidRPr="00F642E9">
              <w:rPr>
                <w:noProof/>
              </w:rPr>
            </w:r>
            <w:r w:rsidRPr="00F642E9">
              <w:rPr>
                <w:noProof/>
              </w:rPr>
              <w:fldChar w:fldCharType="separate"/>
            </w:r>
            <w:r w:rsidRPr="00F642E9">
              <w:rPr>
                <w:noProof/>
              </w:rPr>
              <w:t>19</w:t>
            </w:r>
            <w:r w:rsidRPr="00F642E9">
              <w:rPr>
                <w:noProof/>
              </w:rPr>
              <w:fldChar w:fldCharType="end"/>
            </w:r>
          </w:hyperlink>
        </w:p>
        <w:p w14:paraId="29799501" w14:textId="77777777" w:rsidR="002A21D9" w:rsidRPr="00F642E9" w:rsidRDefault="002A21D9">
          <w:pPr>
            <w:pStyle w:val="TOC2"/>
            <w:tabs>
              <w:tab w:val="right" w:leader="dot" w:pos="9350"/>
            </w:tabs>
            <w:rPr>
              <w:noProof/>
            </w:rPr>
          </w:pPr>
          <w:hyperlink w:anchor="_Toc234779979" w:history="1">
            <w:r w:rsidRPr="00F642E9">
              <w:rPr>
                <w:rStyle w:val="Hyperlink"/>
                <w:noProof/>
              </w:rPr>
              <w:t>5.5 Demographic Considerations</w:t>
            </w:r>
            <w:r w:rsidRPr="00F642E9">
              <w:rPr>
                <w:noProof/>
              </w:rPr>
              <w:tab/>
            </w:r>
            <w:r w:rsidRPr="00F642E9">
              <w:rPr>
                <w:noProof/>
              </w:rPr>
              <w:fldChar w:fldCharType="begin"/>
            </w:r>
            <w:r w:rsidRPr="00F642E9">
              <w:rPr>
                <w:noProof/>
              </w:rPr>
              <w:instrText xml:space="preserve"> PAGEREF _Toc234779979 \h </w:instrText>
            </w:r>
            <w:r w:rsidRPr="00F642E9">
              <w:rPr>
                <w:noProof/>
              </w:rPr>
            </w:r>
            <w:r w:rsidRPr="00F642E9">
              <w:rPr>
                <w:noProof/>
              </w:rPr>
              <w:fldChar w:fldCharType="separate"/>
            </w:r>
            <w:r w:rsidRPr="00F642E9">
              <w:rPr>
                <w:noProof/>
              </w:rPr>
              <w:t>19</w:t>
            </w:r>
            <w:r w:rsidRPr="00F642E9">
              <w:rPr>
                <w:noProof/>
              </w:rPr>
              <w:fldChar w:fldCharType="end"/>
            </w:r>
          </w:hyperlink>
        </w:p>
        <w:p w14:paraId="385606AE" w14:textId="77777777" w:rsidR="002A21D9" w:rsidRPr="00F642E9" w:rsidRDefault="002A21D9">
          <w:pPr>
            <w:pStyle w:val="TOC1"/>
            <w:tabs>
              <w:tab w:val="right" w:leader="dot" w:pos="9350"/>
            </w:tabs>
            <w:rPr>
              <w:noProof/>
            </w:rPr>
          </w:pPr>
          <w:hyperlink w:anchor="_Toc234779980" w:history="1">
            <w:r w:rsidRPr="00F642E9">
              <w:rPr>
                <w:rStyle w:val="Hyperlink"/>
                <w:noProof/>
              </w:rPr>
              <w:t>6. Conclusion and Recommendations</w:t>
            </w:r>
            <w:r w:rsidRPr="00F642E9">
              <w:rPr>
                <w:noProof/>
              </w:rPr>
              <w:tab/>
            </w:r>
            <w:r w:rsidRPr="00F642E9">
              <w:rPr>
                <w:noProof/>
              </w:rPr>
              <w:fldChar w:fldCharType="begin"/>
            </w:r>
            <w:r w:rsidRPr="00F642E9">
              <w:rPr>
                <w:noProof/>
              </w:rPr>
              <w:instrText xml:space="preserve"> PAGEREF _Toc234779980 \h </w:instrText>
            </w:r>
            <w:r w:rsidRPr="00F642E9">
              <w:rPr>
                <w:noProof/>
              </w:rPr>
            </w:r>
            <w:r w:rsidRPr="00F642E9">
              <w:rPr>
                <w:noProof/>
              </w:rPr>
              <w:fldChar w:fldCharType="separate"/>
            </w:r>
            <w:r w:rsidRPr="00F642E9">
              <w:rPr>
                <w:noProof/>
              </w:rPr>
              <w:t>20</w:t>
            </w:r>
            <w:r w:rsidRPr="00F642E9">
              <w:rPr>
                <w:noProof/>
              </w:rPr>
              <w:fldChar w:fldCharType="end"/>
            </w:r>
          </w:hyperlink>
        </w:p>
        <w:p w14:paraId="574B0758" w14:textId="77777777" w:rsidR="002A21D9" w:rsidRPr="00F642E9" w:rsidRDefault="002A21D9">
          <w:pPr>
            <w:pStyle w:val="TOC2"/>
            <w:tabs>
              <w:tab w:val="right" w:leader="dot" w:pos="9350"/>
            </w:tabs>
            <w:rPr>
              <w:noProof/>
            </w:rPr>
          </w:pPr>
          <w:hyperlink w:anchor="_Toc234779981" w:history="1">
            <w:r w:rsidRPr="00F642E9">
              <w:rPr>
                <w:rStyle w:val="Hyperlink"/>
                <w:noProof/>
              </w:rPr>
              <w:t>6.1 Conclusion</w:t>
            </w:r>
            <w:r w:rsidRPr="00F642E9">
              <w:rPr>
                <w:noProof/>
              </w:rPr>
              <w:tab/>
            </w:r>
            <w:r w:rsidRPr="00F642E9">
              <w:rPr>
                <w:noProof/>
              </w:rPr>
              <w:fldChar w:fldCharType="begin"/>
            </w:r>
            <w:r w:rsidRPr="00F642E9">
              <w:rPr>
                <w:noProof/>
              </w:rPr>
              <w:instrText xml:space="preserve"> PAGEREF _Toc234779981 \h </w:instrText>
            </w:r>
            <w:r w:rsidRPr="00F642E9">
              <w:rPr>
                <w:noProof/>
              </w:rPr>
            </w:r>
            <w:r w:rsidRPr="00F642E9">
              <w:rPr>
                <w:noProof/>
              </w:rPr>
              <w:fldChar w:fldCharType="separate"/>
            </w:r>
            <w:r w:rsidRPr="00F642E9">
              <w:rPr>
                <w:noProof/>
              </w:rPr>
              <w:t>20</w:t>
            </w:r>
            <w:r w:rsidRPr="00F642E9">
              <w:rPr>
                <w:noProof/>
              </w:rPr>
              <w:fldChar w:fldCharType="end"/>
            </w:r>
          </w:hyperlink>
        </w:p>
        <w:p w14:paraId="74659568" w14:textId="77777777" w:rsidR="002A21D9" w:rsidRPr="00F642E9" w:rsidRDefault="002A21D9">
          <w:pPr>
            <w:pStyle w:val="TOC2"/>
            <w:tabs>
              <w:tab w:val="right" w:leader="dot" w:pos="9350"/>
            </w:tabs>
            <w:rPr>
              <w:noProof/>
            </w:rPr>
          </w:pPr>
          <w:hyperlink w:anchor="_Toc234779982" w:history="1">
            <w:r w:rsidRPr="00F642E9">
              <w:rPr>
                <w:rStyle w:val="Hyperlink"/>
                <w:noProof/>
              </w:rPr>
              <w:t>6.2 Recommendations</w:t>
            </w:r>
            <w:r w:rsidRPr="00F642E9">
              <w:rPr>
                <w:noProof/>
              </w:rPr>
              <w:tab/>
            </w:r>
            <w:r w:rsidRPr="00F642E9">
              <w:rPr>
                <w:noProof/>
              </w:rPr>
              <w:fldChar w:fldCharType="begin"/>
            </w:r>
            <w:r w:rsidRPr="00F642E9">
              <w:rPr>
                <w:noProof/>
              </w:rPr>
              <w:instrText xml:space="preserve"> PAGEREF _Toc234779982 \h </w:instrText>
            </w:r>
            <w:r w:rsidRPr="00F642E9">
              <w:rPr>
                <w:noProof/>
              </w:rPr>
            </w:r>
            <w:r w:rsidRPr="00F642E9">
              <w:rPr>
                <w:noProof/>
              </w:rPr>
              <w:fldChar w:fldCharType="separate"/>
            </w:r>
            <w:r w:rsidRPr="00F642E9">
              <w:rPr>
                <w:noProof/>
              </w:rPr>
              <w:t>20</w:t>
            </w:r>
            <w:r w:rsidRPr="00F642E9">
              <w:rPr>
                <w:noProof/>
              </w:rPr>
              <w:fldChar w:fldCharType="end"/>
            </w:r>
          </w:hyperlink>
        </w:p>
        <w:p w14:paraId="782199D5" w14:textId="77777777" w:rsidR="002A21D9" w:rsidRPr="00F642E9" w:rsidRDefault="002A21D9">
          <w:pPr>
            <w:pStyle w:val="TOC2"/>
            <w:tabs>
              <w:tab w:val="right" w:leader="dot" w:pos="9350"/>
            </w:tabs>
            <w:rPr>
              <w:noProof/>
            </w:rPr>
          </w:pPr>
          <w:hyperlink w:anchor="_Toc234779983" w:history="1">
            <w:r w:rsidRPr="00F642E9">
              <w:rPr>
                <w:rStyle w:val="Hyperlink"/>
                <w:noProof/>
              </w:rPr>
              <w:t>6.3 Limitations</w:t>
            </w:r>
            <w:r w:rsidRPr="00F642E9">
              <w:rPr>
                <w:noProof/>
              </w:rPr>
              <w:tab/>
            </w:r>
            <w:r w:rsidRPr="00F642E9">
              <w:rPr>
                <w:noProof/>
              </w:rPr>
              <w:fldChar w:fldCharType="begin"/>
            </w:r>
            <w:r w:rsidRPr="00F642E9">
              <w:rPr>
                <w:noProof/>
              </w:rPr>
              <w:instrText xml:space="preserve"> PAGEREF _Toc234779983 \h </w:instrText>
            </w:r>
            <w:r w:rsidRPr="00F642E9">
              <w:rPr>
                <w:noProof/>
              </w:rPr>
            </w:r>
            <w:r w:rsidRPr="00F642E9">
              <w:rPr>
                <w:noProof/>
              </w:rPr>
              <w:fldChar w:fldCharType="separate"/>
            </w:r>
            <w:r w:rsidRPr="00F642E9">
              <w:rPr>
                <w:noProof/>
              </w:rPr>
              <w:t>20</w:t>
            </w:r>
            <w:r w:rsidRPr="00F642E9">
              <w:rPr>
                <w:noProof/>
              </w:rPr>
              <w:fldChar w:fldCharType="end"/>
            </w:r>
          </w:hyperlink>
        </w:p>
        <w:p w14:paraId="3C1785AD" w14:textId="77777777" w:rsidR="002A21D9" w:rsidRPr="00F642E9" w:rsidRDefault="002A21D9">
          <w:pPr>
            <w:pStyle w:val="TOC1"/>
            <w:tabs>
              <w:tab w:val="right" w:leader="dot" w:pos="9350"/>
            </w:tabs>
            <w:rPr>
              <w:noProof/>
            </w:rPr>
          </w:pPr>
          <w:hyperlink w:anchor="_Toc234779984" w:history="1">
            <w:r w:rsidRPr="00F642E9">
              <w:rPr>
                <w:rStyle w:val="Hyperlink"/>
                <w:noProof/>
              </w:rPr>
              <w:t>7. References</w:t>
            </w:r>
            <w:r w:rsidRPr="00F642E9">
              <w:rPr>
                <w:noProof/>
              </w:rPr>
              <w:tab/>
            </w:r>
            <w:r w:rsidRPr="00F642E9">
              <w:rPr>
                <w:noProof/>
              </w:rPr>
              <w:fldChar w:fldCharType="begin"/>
            </w:r>
            <w:r w:rsidRPr="00F642E9">
              <w:rPr>
                <w:noProof/>
              </w:rPr>
              <w:instrText xml:space="preserve"> PAGEREF _Toc234779984 \h </w:instrText>
            </w:r>
            <w:r w:rsidRPr="00F642E9">
              <w:rPr>
                <w:noProof/>
              </w:rPr>
            </w:r>
            <w:r w:rsidRPr="00F642E9">
              <w:rPr>
                <w:noProof/>
              </w:rPr>
              <w:fldChar w:fldCharType="separate"/>
            </w:r>
            <w:r w:rsidRPr="00F642E9">
              <w:rPr>
                <w:noProof/>
              </w:rPr>
              <w:t>22</w:t>
            </w:r>
            <w:r w:rsidRPr="00F642E9">
              <w:rPr>
                <w:noProof/>
              </w:rPr>
              <w:fldChar w:fldCharType="end"/>
            </w:r>
          </w:hyperlink>
        </w:p>
        <w:p w14:paraId="6D701D14" w14:textId="77777777" w:rsidR="005135A6" w:rsidRPr="00F642E9" w:rsidRDefault="00000000">
          <w:r w:rsidRPr="00F642E9">
            <w:fldChar w:fldCharType="end"/>
          </w:r>
        </w:p>
      </w:sdtContent>
    </w:sdt>
    <w:p w14:paraId="0118834D" w14:textId="77777777" w:rsidR="005135A6" w:rsidRPr="00F642E9" w:rsidRDefault="00000000">
      <w:pPr>
        <w:spacing w:before="200"/>
      </w:pPr>
      <w:r w:rsidRPr="00F642E9">
        <w:rPr>
          <w:i/>
          <w:iCs/>
          <w:color w:val="808080"/>
          <w:sz w:val="18"/>
          <w:szCs w:val="18"/>
        </w:rPr>
        <w:t>(Right-click the contents above and choose "Update Field" if page numbers do not display after opening in Word.)</w:t>
      </w:r>
    </w:p>
    <w:p w14:paraId="2471DE57" w14:textId="77777777" w:rsidR="005135A6" w:rsidRPr="00F642E9" w:rsidRDefault="00000000">
      <w:r w:rsidRPr="00F642E9">
        <w:br w:type="page"/>
      </w:r>
    </w:p>
    <w:p w14:paraId="3F6B8061" w14:textId="77777777" w:rsidR="005135A6" w:rsidRPr="00F642E9" w:rsidRDefault="00000000">
      <w:pPr>
        <w:pStyle w:val="Heading2"/>
        <w:spacing w:before="300" w:after="150"/>
      </w:pPr>
      <w:bookmarkStart w:id="1" w:name="_Toc234779947"/>
      <w:r w:rsidRPr="00F642E9">
        <w:lastRenderedPageBreak/>
        <w:t>List of Tables</w:t>
      </w:r>
      <w:bookmarkEnd w:id="1"/>
    </w:p>
    <w:p w14:paraId="1A28E73D" w14:textId="77777777" w:rsidR="005135A6" w:rsidRPr="00F642E9" w:rsidRDefault="00000000">
      <w:pPr>
        <w:spacing w:after="200" w:line="300" w:lineRule="auto"/>
      </w:pPr>
      <w:r w:rsidRPr="00F642E9">
        <w:t>Table 1. Structured Questionnaire Items</w:t>
      </w:r>
    </w:p>
    <w:p w14:paraId="2E3BD0CC" w14:textId="77777777" w:rsidR="005135A6" w:rsidRPr="00F642E9" w:rsidRDefault="00000000">
      <w:pPr>
        <w:spacing w:after="200" w:line="300" w:lineRule="auto"/>
      </w:pPr>
      <w:r w:rsidRPr="00F642E9">
        <w:t>Table 2. Patient Count by Age Group, Gender, and Occupation (PT1)</w:t>
      </w:r>
    </w:p>
    <w:p w14:paraId="47C60072" w14:textId="77777777" w:rsidR="005135A6" w:rsidRPr="00F642E9" w:rsidRDefault="00000000">
      <w:pPr>
        <w:spacing w:after="200" w:line="300" w:lineRule="auto"/>
      </w:pPr>
      <w:r w:rsidRPr="00F642E9">
        <w:t>Table 3. Common OTC Medicines Used by Respondents (PT2)</w:t>
      </w:r>
    </w:p>
    <w:p w14:paraId="120BE331" w14:textId="77777777" w:rsidR="005135A6" w:rsidRPr="00F642E9" w:rsidRDefault="00000000">
      <w:pPr>
        <w:spacing w:after="200" w:line="300" w:lineRule="auto"/>
      </w:pPr>
      <w:r w:rsidRPr="00F642E9">
        <w:t>Table 4. Reasons for Using OTC Medicines (PT3)</w:t>
      </w:r>
    </w:p>
    <w:p w14:paraId="6D17971B" w14:textId="77777777" w:rsidR="005135A6" w:rsidRPr="00F642E9" w:rsidRDefault="00000000">
      <w:pPr>
        <w:spacing w:after="200" w:line="300" w:lineRule="auto"/>
      </w:pPr>
      <w:r w:rsidRPr="00F642E9">
        <w:t>Table 5. Frequency of OTC Medicine Use (PT4)</w:t>
      </w:r>
    </w:p>
    <w:p w14:paraId="3D0CCB83" w14:textId="77777777" w:rsidR="005135A6" w:rsidRPr="00F642E9" w:rsidRDefault="00000000">
      <w:pPr>
        <w:spacing w:after="200" w:line="300" w:lineRule="auto"/>
      </w:pPr>
      <w:r w:rsidRPr="00F642E9">
        <w:t>Table 6. Consultation to Pharmacist Before Buying OTC Medicine (PT5)</w:t>
      </w:r>
    </w:p>
    <w:p w14:paraId="2EE83F3A" w14:textId="77777777" w:rsidR="005135A6" w:rsidRPr="00F642E9" w:rsidRDefault="00000000">
      <w:pPr>
        <w:spacing w:after="200" w:line="300" w:lineRule="auto"/>
      </w:pPr>
      <w:r w:rsidRPr="00F642E9">
        <w:t>Table 7. Side-Effect Awareness among Respondents (PT6)</w:t>
      </w:r>
    </w:p>
    <w:p w14:paraId="1ECE575C" w14:textId="77777777" w:rsidR="005135A6" w:rsidRPr="00F642E9" w:rsidRDefault="00000000">
      <w:pPr>
        <w:spacing w:after="200" w:line="300" w:lineRule="auto"/>
      </w:pPr>
      <w:r w:rsidRPr="00F642E9">
        <w:t xml:space="preserve">Table 8. Expiry-Date Checking </w:t>
      </w:r>
      <w:proofErr w:type="spellStart"/>
      <w:r w:rsidRPr="00F642E9">
        <w:t>Behaviour</w:t>
      </w:r>
      <w:proofErr w:type="spellEnd"/>
      <w:r w:rsidRPr="00F642E9">
        <w:t xml:space="preserve"> Before Use (PT7)</w:t>
      </w:r>
    </w:p>
    <w:p w14:paraId="6CFA1C3E" w14:textId="77777777" w:rsidR="005135A6" w:rsidRPr="00F642E9" w:rsidRDefault="00000000">
      <w:pPr>
        <w:spacing w:after="200" w:line="300" w:lineRule="auto"/>
      </w:pPr>
      <w:r w:rsidRPr="00F642E9">
        <w:t>Table 9. Marital Status and Profession of Respondents</w:t>
      </w:r>
    </w:p>
    <w:p w14:paraId="521A5CBA" w14:textId="77777777" w:rsidR="005135A6" w:rsidRPr="00F642E9" w:rsidRDefault="00000000">
      <w:pPr>
        <w:spacing w:after="200" w:line="300" w:lineRule="auto"/>
      </w:pPr>
      <w:r w:rsidRPr="00F642E9">
        <w:t>Table 10. Consolidated Summary of Key Findings</w:t>
      </w:r>
    </w:p>
    <w:p w14:paraId="58641C1E" w14:textId="77777777" w:rsidR="005135A6" w:rsidRPr="00F642E9" w:rsidRDefault="00000000">
      <w:pPr>
        <w:pStyle w:val="Heading2"/>
        <w:spacing w:before="300" w:after="150"/>
      </w:pPr>
      <w:bookmarkStart w:id="2" w:name="_Toc234779948"/>
      <w:r w:rsidRPr="00F642E9">
        <w:t>List of Figures</w:t>
      </w:r>
      <w:bookmarkEnd w:id="2"/>
    </w:p>
    <w:p w14:paraId="13978EDB" w14:textId="77777777" w:rsidR="005135A6" w:rsidRPr="00F642E9" w:rsidRDefault="00000000">
      <w:pPr>
        <w:spacing w:after="200" w:line="300" w:lineRule="auto"/>
      </w:pPr>
      <w:r w:rsidRPr="00F642E9">
        <w:t>Figure 1. Patient Distribution by Age Group, Gender, and Occupation (PT1)</w:t>
      </w:r>
    </w:p>
    <w:p w14:paraId="385026E0" w14:textId="77777777" w:rsidR="005135A6" w:rsidRPr="00F642E9" w:rsidRDefault="00000000">
      <w:pPr>
        <w:spacing w:after="200" w:line="300" w:lineRule="auto"/>
      </w:pPr>
      <w:r w:rsidRPr="00F642E9">
        <w:t>Figure 2. Common OTC Medicines Used by Respondents (PT2)</w:t>
      </w:r>
    </w:p>
    <w:p w14:paraId="75F02581" w14:textId="77777777" w:rsidR="005135A6" w:rsidRPr="00F642E9" w:rsidRDefault="00000000">
      <w:pPr>
        <w:spacing w:after="200" w:line="300" w:lineRule="auto"/>
      </w:pPr>
      <w:r w:rsidRPr="00F642E9">
        <w:t>Figure 3. Reasons for Using OTC Medicines (PT3)</w:t>
      </w:r>
    </w:p>
    <w:p w14:paraId="18DBC6AB" w14:textId="77777777" w:rsidR="005135A6" w:rsidRPr="00F642E9" w:rsidRDefault="00000000">
      <w:pPr>
        <w:spacing w:after="200" w:line="300" w:lineRule="auto"/>
      </w:pPr>
      <w:r w:rsidRPr="00F642E9">
        <w:t>Figure 4. Frequency of OTC Medicine Use (PT4)</w:t>
      </w:r>
    </w:p>
    <w:p w14:paraId="42614AE3" w14:textId="77777777" w:rsidR="005135A6" w:rsidRPr="00F642E9" w:rsidRDefault="00000000">
      <w:pPr>
        <w:spacing w:after="200" w:line="300" w:lineRule="auto"/>
      </w:pPr>
      <w:r w:rsidRPr="00F642E9">
        <w:t>Figure 5. Consultation to Pharmacist Before Buying OTC Medicine (PT5)</w:t>
      </w:r>
    </w:p>
    <w:p w14:paraId="2982CC38" w14:textId="77777777" w:rsidR="005135A6" w:rsidRPr="00F642E9" w:rsidRDefault="00000000">
      <w:pPr>
        <w:spacing w:after="200" w:line="300" w:lineRule="auto"/>
      </w:pPr>
      <w:r w:rsidRPr="00F642E9">
        <w:t>Figure 6. Side-Effect Awareness among Respondents (PT6)</w:t>
      </w:r>
    </w:p>
    <w:p w14:paraId="19E14D73" w14:textId="77777777" w:rsidR="005135A6" w:rsidRPr="00F642E9" w:rsidRDefault="00000000">
      <w:pPr>
        <w:spacing w:after="200" w:line="300" w:lineRule="auto"/>
      </w:pPr>
      <w:r w:rsidRPr="00F642E9">
        <w:t xml:space="preserve">Figure 7. Expiry-Date Checking </w:t>
      </w:r>
      <w:proofErr w:type="spellStart"/>
      <w:r w:rsidRPr="00F642E9">
        <w:t>Behaviour</w:t>
      </w:r>
      <w:proofErr w:type="spellEnd"/>
      <w:r w:rsidRPr="00F642E9">
        <w:t xml:space="preserve"> Before Use (PT7)</w:t>
      </w:r>
    </w:p>
    <w:p w14:paraId="7364E4BB" w14:textId="77777777" w:rsidR="005135A6" w:rsidRPr="00F642E9" w:rsidRDefault="00000000">
      <w:r w:rsidRPr="00F642E9">
        <w:br w:type="page"/>
      </w:r>
    </w:p>
    <w:p w14:paraId="00A7BD5E" w14:textId="77777777" w:rsidR="005135A6" w:rsidRPr="00F642E9" w:rsidRDefault="00000000">
      <w:pPr>
        <w:pStyle w:val="Heading1"/>
        <w:spacing w:before="300" w:after="150"/>
      </w:pPr>
      <w:bookmarkStart w:id="3" w:name="_Toc234779949"/>
      <w:r w:rsidRPr="00F642E9">
        <w:lastRenderedPageBreak/>
        <w:t>Abstract</w:t>
      </w:r>
      <w:bookmarkEnd w:id="3"/>
    </w:p>
    <w:p w14:paraId="3E187420" w14:textId="77777777" w:rsidR="005135A6" w:rsidRPr="00F642E9" w:rsidRDefault="00000000">
      <w:pPr>
        <w:spacing w:after="200" w:line="300" w:lineRule="auto"/>
        <w:jc w:val="both"/>
      </w:pPr>
      <w:r w:rsidRPr="00F642E9">
        <w:t xml:space="preserve">Over-the-Counter (OTC) medicines are widely used for the self-management of minor, self-limiting ailments and represent a growing component of healthcare-seeking </w:t>
      </w:r>
      <w:proofErr w:type="spellStart"/>
      <w:r w:rsidRPr="00F642E9">
        <w:t>behaviour</w:t>
      </w:r>
      <w:proofErr w:type="spellEnd"/>
      <w:r w:rsidRPr="00F642E9">
        <w:t xml:space="preserve">, particularly among university populations who often manage their own health decisions without direct parental or clinical supervision. This project, undertaken as part of the course PHARM 519 (Computer and its Applications in Pharmacy), examined the usage patterns and perceptions of OTC medicines among 50 respondents at </w:t>
      </w:r>
      <w:proofErr w:type="spellStart"/>
      <w:r w:rsidRPr="00F642E9">
        <w:t>Iqra</w:t>
      </w:r>
      <w:proofErr w:type="spellEnd"/>
      <w:r w:rsidRPr="00F642E9">
        <w:t xml:space="preserve"> University, Islamabad Campus, using a structured, interviewer-administered questionnaire covering demographics, frequency of use, commonly used OTC products, reasons for use, expiry-date checking </w:t>
      </w:r>
      <w:proofErr w:type="spellStart"/>
      <w:r w:rsidRPr="00F642E9">
        <w:t>behaviour</w:t>
      </w:r>
      <w:proofErr w:type="spellEnd"/>
      <w:r w:rsidRPr="00F642E9">
        <w:t>, pharmacist consultation practices, and awareness of side effects.</w:t>
      </w:r>
    </w:p>
    <w:p w14:paraId="4B2BB336" w14:textId="77777777" w:rsidR="005135A6" w:rsidRPr="00F642E9" w:rsidRDefault="00000000">
      <w:pPr>
        <w:spacing w:after="200" w:line="300" w:lineRule="auto"/>
        <w:jc w:val="both"/>
      </w:pPr>
      <w:r w:rsidRPr="00F642E9">
        <w:t xml:space="preserve">Data were entered into Microsoft Excel and </w:t>
      </w:r>
      <w:proofErr w:type="spellStart"/>
      <w:r w:rsidRPr="00F642E9">
        <w:t>analysed</w:t>
      </w:r>
      <w:proofErr w:type="spellEnd"/>
      <w:r w:rsidRPr="00F642E9">
        <w:t xml:space="preserve"> using descriptive statistics, Pivot Tables, and Pivot Chart dashboards. The sample was predominantly composed of young adults aged 18–25 years (80%) and was largely student-status respondents, with a smaller proportion identifying as working professionals/teachers (16%). Panadol (paracetamol) emerged as the overwhelmingly dominant OTC product, used by 82% of respondents, followed by cough syrups (12%), antacids (8%), and Disprin (2%). Headache was the leading reason for OTC use (70%), followed by fever (22%), cough (10%), and acidity (10%). More than half of respondents (56%) reported using OTC medicines only rarely, while 16% used them weekly. Only 44% of respondents reported consulting a pharmacist before purchasing an OTC product, and 74% reported awareness of potential side effects associated with frequent OTC use. Two-thirds of respondents (66%) reported always checking the expiry date before use, though a concerning 4% admitted to never checking it.</w:t>
      </w:r>
    </w:p>
    <w:p w14:paraId="6686FDC6" w14:textId="77777777" w:rsidR="005135A6" w:rsidRPr="00F642E9" w:rsidRDefault="00000000">
      <w:pPr>
        <w:spacing w:after="200" w:line="300" w:lineRule="auto"/>
        <w:jc w:val="both"/>
      </w:pPr>
      <w:r w:rsidRPr="00F642E9">
        <w:t>These findings indicate that while general awareness of OTC-related risks is reasonably high among this university population, a substantial gap remains in professional consultation prior to purchase, indicating an important opportunity for pharmacist-led counselling and point-of-sale education. The results are discussed in relation to existing literature, and recommendations are proposed for pharmacy practice, patient education, and future research.</w:t>
      </w:r>
    </w:p>
    <w:p w14:paraId="63C288FE" w14:textId="77777777" w:rsidR="005135A6" w:rsidRPr="00F642E9" w:rsidRDefault="00000000">
      <w:r w:rsidRPr="00F642E9">
        <w:br w:type="page"/>
      </w:r>
    </w:p>
    <w:p w14:paraId="390E5FFA" w14:textId="77777777" w:rsidR="005135A6" w:rsidRPr="00F642E9" w:rsidRDefault="00000000">
      <w:pPr>
        <w:pStyle w:val="Heading1"/>
        <w:spacing w:before="300" w:after="150"/>
      </w:pPr>
      <w:bookmarkStart w:id="4" w:name="_Toc234779950"/>
      <w:r w:rsidRPr="00F642E9">
        <w:lastRenderedPageBreak/>
        <w:t>1. Introduction</w:t>
      </w:r>
      <w:bookmarkEnd w:id="4"/>
    </w:p>
    <w:p w14:paraId="7784BC47" w14:textId="77777777" w:rsidR="005135A6" w:rsidRPr="00F642E9" w:rsidRDefault="00000000">
      <w:pPr>
        <w:spacing w:after="200" w:line="300" w:lineRule="auto"/>
        <w:jc w:val="both"/>
      </w:pPr>
      <w:r w:rsidRPr="00F642E9">
        <w:t>Over-the-Counter (OTC) medicines are pharmaceutical products that can be purchased legally by consumers without a prescription from a licensed healthcare provider. They are intended for the management of minor, self-limiting conditions such as headache, fever, common cold, cough, acidity, and minor pain. Globally, OTC medicines occupy an important place in healthcare systems because they reduce the burden on primary healthcare facilities, offer convenient and rapid symptomatic relief, and empower individuals to take an active role in managing their own health.</w:t>
      </w:r>
    </w:p>
    <w:p w14:paraId="3A37F46B" w14:textId="77777777" w:rsidR="005135A6" w:rsidRPr="00F642E9" w:rsidRDefault="00000000">
      <w:pPr>
        <w:spacing w:after="200" w:line="300" w:lineRule="auto"/>
        <w:jc w:val="both"/>
      </w:pPr>
      <w:r w:rsidRPr="00F642E9">
        <w:t>In Pakistan, the OTC pharmaceutical market has expanded considerably over the past decade. Analgesics, antipyretics, antacids, cough preparations, and antihistamines are readily available not only in registered pharmacies but also in general stores, without any requirement for pharmacist counselling or prescription verification. While this accessibility supports convenience and affordability, it simultaneously raises important public health concerns. Unsupervised or unsupported self-medication can result in inappropriate drug selection, dosage errors, delayed diagnosis of more serious underlying conditions, drug-drug or drug-disease interactions, and adverse drug reactions, especially when medicines are used frequently or in combination without professional guidance.</w:t>
      </w:r>
    </w:p>
    <w:p w14:paraId="0FA873D5" w14:textId="77777777" w:rsidR="005135A6" w:rsidRPr="00F642E9" w:rsidRDefault="00000000">
      <w:pPr>
        <w:spacing w:after="200" w:line="300" w:lineRule="auto"/>
        <w:jc w:val="both"/>
      </w:pPr>
      <w:r w:rsidRPr="00F642E9">
        <w:t>University students constitute a particularly relevant population for the study of OTC use. Many are living away from direct family supervision for the first time, are exposed to academic and social stress, and are increasingly making independent healthcare decisions. Limited formal training in pharmacology (except for pharmacy students themselves), susceptibility to peer influence and informal advice, and the ease of access to pharmacies located near campuses can together increase the likelihood of misuse, overuse, or under-informed use of OTC products.</w:t>
      </w:r>
    </w:p>
    <w:p w14:paraId="4C706661" w14:textId="77777777" w:rsidR="005135A6" w:rsidRPr="00F642E9" w:rsidRDefault="00000000">
      <w:pPr>
        <w:spacing w:after="200" w:line="300" w:lineRule="auto"/>
        <w:jc w:val="both"/>
      </w:pPr>
      <w:r w:rsidRPr="00F642E9">
        <w:t>Globally, the OTC pharmaceutical sector has grown steadily as regulatory authorities have progressively reclassified selected prescription-only medicines to OTC status, in line with a broader public health strategy of promoting responsible self-care and reducing pressure on primary care systems. This shift places growing responsibility on both the pharmaceutical industry and the pharmacy profession to ensure that consumers are equipped with sufficient information to use these products safely. Pharmacists, as the most accessible healthcare professionals at the point of sale, are uniquely positioned to bridge the gap between drug availability and safe, informed use — provided that consumers actively seek, and pharmacies actively offer, that guidance.</w:t>
      </w:r>
    </w:p>
    <w:p w14:paraId="0F147354" w14:textId="77777777" w:rsidR="005135A6" w:rsidRPr="00F642E9" w:rsidRDefault="00000000">
      <w:pPr>
        <w:spacing w:after="200" w:line="300" w:lineRule="auto"/>
        <w:jc w:val="both"/>
      </w:pPr>
      <w:r w:rsidRPr="00F642E9">
        <w:t xml:space="preserve">This project was carried out by a group of BS Pharmacy students at </w:t>
      </w:r>
      <w:proofErr w:type="spellStart"/>
      <w:r w:rsidRPr="00F642E9">
        <w:t>Iqra</w:t>
      </w:r>
      <w:proofErr w:type="spellEnd"/>
      <w:r w:rsidRPr="00F642E9">
        <w:t xml:space="preserve"> University, Islamabad Campus, as part of the course PHARM 519 – Computer and its Applications in Pharmacy. The project applies computer-based tools — specifically Microsoft Excel Pivot Tables and Pivot Chart dashboards — to collect, </w:t>
      </w:r>
      <w:proofErr w:type="spellStart"/>
      <w:r w:rsidRPr="00F642E9">
        <w:t>organise</w:t>
      </w:r>
      <w:proofErr w:type="spellEnd"/>
      <w:r w:rsidRPr="00F642E9">
        <w:t xml:space="preserve">, </w:t>
      </w:r>
      <w:proofErr w:type="spellStart"/>
      <w:r w:rsidRPr="00F642E9">
        <w:t>analyse</w:t>
      </w:r>
      <w:proofErr w:type="spellEnd"/>
      <w:r w:rsidRPr="00F642E9">
        <w:t xml:space="preserve">, and visually present survey data on OTC medicine usage patterns and perceptions among a sample of the university community. Beyond its immediate research value, the project also serves an educational purpose central to the course: developing practical competency in structured data collection, digital survey design, pivot-based statistical </w:t>
      </w:r>
      <w:proofErr w:type="spellStart"/>
      <w:r w:rsidRPr="00F642E9">
        <w:t>summarisation</w:t>
      </w:r>
      <w:proofErr w:type="spellEnd"/>
      <w:r w:rsidRPr="00F642E9">
        <w:t xml:space="preserve">, and dashboard-driven data </w:t>
      </w:r>
      <w:proofErr w:type="spellStart"/>
      <w:r w:rsidRPr="00F642E9">
        <w:t>visualisation</w:t>
      </w:r>
      <w:proofErr w:type="spellEnd"/>
      <w:r w:rsidRPr="00F642E9">
        <w:t xml:space="preserve">, which are increasingly relevant skills within modern pharmacy practice and </w:t>
      </w:r>
      <w:proofErr w:type="spellStart"/>
      <w:r w:rsidRPr="00F642E9">
        <w:t>pharmacoepidemiological</w:t>
      </w:r>
      <w:proofErr w:type="spellEnd"/>
      <w:r w:rsidRPr="00F642E9">
        <w:t xml:space="preserve"> research. This report presents the background, methodology, results, and interpretation of the findings, and concludes with recommendations relevant to pharmacy education and practice.</w:t>
      </w:r>
    </w:p>
    <w:p w14:paraId="1E991A0F" w14:textId="77777777" w:rsidR="005135A6" w:rsidRPr="00F642E9" w:rsidRDefault="00000000">
      <w:pPr>
        <w:pStyle w:val="Heading2"/>
        <w:spacing w:before="300" w:after="150"/>
      </w:pPr>
      <w:bookmarkStart w:id="5" w:name="_Toc234779951"/>
      <w:r w:rsidRPr="00F642E9">
        <w:t>1.1 Problem Statement</w:t>
      </w:r>
      <w:bookmarkEnd w:id="5"/>
    </w:p>
    <w:p w14:paraId="7289824B" w14:textId="77777777" w:rsidR="005135A6" w:rsidRPr="00F642E9" w:rsidRDefault="00000000">
      <w:pPr>
        <w:spacing w:after="200" w:line="300" w:lineRule="auto"/>
        <w:jc w:val="both"/>
      </w:pPr>
      <w:r w:rsidRPr="00F642E9">
        <w:t xml:space="preserve">Despite the widespread and growing use of OTC medications among university students, there is a notable lack of structured, locally generated data on usage patterns, frequency of use, the specific types of medications used, and the level of awareness regarding their safe and appropriate use within the Islamabad university setting. Students frequently self-medicate without consulting healthcare professionals, which carries the risk of adverse effects, drug interactions, and delayed treatment of underlying or serious conditions. The absence of consistent pharmacist guidance at the point </w:t>
      </w:r>
      <w:r w:rsidRPr="00F642E9">
        <w:lastRenderedPageBreak/>
        <w:t xml:space="preserve">of sale in many retail outlets, combined with variable levels of health literacy among the general student population, contributes to gaps in OTC drug knowledge. This project addresses this gap by systematically documenting OTC medicine usage </w:t>
      </w:r>
      <w:proofErr w:type="spellStart"/>
      <w:r w:rsidRPr="00F642E9">
        <w:t>behaviour</w:t>
      </w:r>
      <w:proofErr w:type="spellEnd"/>
      <w:r w:rsidRPr="00F642E9">
        <w:t xml:space="preserve"> and perceptions among a sample of students (and a smaller group of staff/teachers) at </w:t>
      </w:r>
      <w:proofErr w:type="spellStart"/>
      <w:r w:rsidRPr="00F642E9">
        <w:t>Iqra</w:t>
      </w:r>
      <w:proofErr w:type="spellEnd"/>
      <w:r w:rsidRPr="00F642E9">
        <w:t xml:space="preserve"> University, Islamabad, to lay the groundwork for targeted educational interventions.</w:t>
      </w:r>
    </w:p>
    <w:p w14:paraId="20587713" w14:textId="77777777" w:rsidR="005135A6" w:rsidRPr="00F642E9" w:rsidRDefault="00000000">
      <w:pPr>
        <w:pStyle w:val="Heading2"/>
        <w:spacing w:before="300" w:after="150"/>
      </w:pPr>
      <w:bookmarkStart w:id="6" w:name="_Toc234779952"/>
      <w:r w:rsidRPr="00F642E9">
        <w:t>1.2 Research Objectives</w:t>
      </w:r>
      <w:bookmarkEnd w:id="6"/>
    </w:p>
    <w:p w14:paraId="7CDCE93E" w14:textId="77777777" w:rsidR="005135A6" w:rsidRPr="00F642E9" w:rsidRDefault="00000000">
      <w:pPr>
        <w:spacing w:after="200" w:line="300" w:lineRule="auto"/>
        <w:jc w:val="both"/>
      </w:pPr>
      <w:r w:rsidRPr="00F642E9">
        <w:t>General Objective:</w:t>
      </w:r>
    </w:p>
    <w:p w14:paraId="41ECEB74" w14:textId="77777777" w:rsidR="005135A6" w:rsidRPr="00F642E9" w:rsidRDefault="00000000">
      <w:pPr>
        <w:pStyle w:val="ListParagraph"/>
        <w:numPr>
          <w:ilvl w:val="0"/>
          <w:numId w:val="1"/>
        </w:numPr>
        <w:spacing w:after="100" w:line="280" w:lineRule="auto"/>
      </w:pPr>
      <w:r w:rsidRPr="00F642E9">
        <w:t xml:space="preserve">To assess the usage patterns and perceptions of Over-the-Counter (OTC) medicines among students at </w:t>
      </w:r>
      <w:proofErr w:type="spellStart"/>
      <w:r w:rsidRPr="00F642E9">
        <w:t>Iqra</w:t>
      </w:r>
      <w:proofErr w:type="spellEnd"/>
      <w:r w:rsidRPr="00F642E9">
        <w:t xml:space="preserve"> University, Islamabad Campus.</w:t>
      </w:r>
    </w:p>
    <w:p w14:paraId="3911ABC4" w14:textId="77777777" w:rsidR="005135A6" w:rsidRPr="00F642E9" w:rsidRDefault="00000000">
      <w:pPr>
        <w:spacing w:after="200" w:line="300" w:lineRule="auto"/>
      </w:pPr>
      <w:r w:rsidRPr="00F642E9">
        <w:t>Specific Objectives:</w:t>
      </w:r>
    </w:p>
    <w:p w14:paraId="75F743E2" w14:textId="77777777" w:rsidR="005135A6" w:rsidRPr="00F642E9" w:rsidRDefault="00000000">
      <w:pPr>
        <w:pStyle w:val="ListParagraph"/>
        <w:numPr>
          <w:ilvl w:val="0"/>
          <w:numId w:val="1"/>
        </w:numPr>
        <w:spacing w:after="100" w:line="280" w:lineRule="auto"/>
      </w:pPr>
      <w:r w:rsidRPr="00F642E9">
        <w:t>To identify the most frequently used categories of OTC medicines among students.</w:t>
      </w:r>
    </w:p>
    <w:p w14:paraId="29F43275" w14:textId="77777777" w:rsidR="005135A6" w:rsidRPr="00F642E9" w:rsidRDefault="00000000">
      <w:pPr>
        <w:pStyle w:val="ListParagraph"/>
        <w:numPr>
          <w:ilvl w:val="0"/>
          <w:numId w:val="1"/>
        </w:numPr>
        <w:spacing w:after="100" w:line="280" w:lineRule="auto"/>
      </w:pPr>
      <w:r w:rsidRPr="00F642E9">
        <w:t>To evaluate the frequency with which students and staff use OTC medicines.</w:t>
      </w:r>
    </w:p>
    <w:p w14:paraId="18408800" w14:textId="77777777" w:rsidR="005135A6" w:rsidRPr="00F642E9" w:rsidRDefault="00000000">
      <w:pPr>
        <w:pStyle w:val="ListParagraph"/>
        <w:numPr>
          <w:ilvl w:val="0"/>
          <w:numId w:val="1"/>
        </w:numPr>
        <w:spacing w:after="100" w:line="280" w:lineRule="auto"/>
      </w:pPr>
      <w:r w:rsidRPr="00F642E9">
        <w:t>To assess the level of awareness regarding side effects associated with frequent OTC medicine use.</w:t>
      </w:r>
    </w:p>
    <w:p w14:paraId="7EAE2523" w14:textId="77777777" w:rsidR="005135A6" w:rsidRPr="00F642E9" w:rsidRDefault="00000000">
      <w:pPr>
        <w:pStyle w:val="ListParagraph"/>
        <w:numPr>
          <w:ilvl w:val="0"/>
          <w:numId w:val="1"/>
        </w:numPr>
        <w:spacing w:after="100" w:line="280" w:lineRule="auto"/>
      </w:pPr>
      <w:r w:rsidRPr="00F642E9">
        <w:t>To determine the extent to which respondents consult a pharmacist before purchasing OTC medicines.</w:t>
      </w:r>
    </w:p>
    <w:p w14:paraId="79D3B84E" w14:textId="77777777" w:rsidR="005135A6" w:rsidRPr="00F642E9" w:rsidRDefault="00000000">
      <w:pPr>
        <w:pStyle w:val="ListParagraph"/>
        <w:numPr>
          <w:ilvl w:val="0"/>
          <w:numId w:val="1"/>
        </w:numPr>
        <w:spacing w:after="100" w:line="280" w:lineRule="auto"/>
      </w:pPr>
      <w:r w:rsidRPr="00F642E9">
        <w:t xml:space="preserve">To assess expiry-date checking </w:t>
      </w:r>
      <w:proofErr w:type="spellStart"/>
      <w:r w:rsidRPr="00F642E9">
        <w:t>behaviour</w:t>
      </w:r>
      <w:proofErr w:type="spellEnd"/>
      <w:r w:rsidRPr="00F642E9">
        <w:t xml:space="preserve"> as an indicator of safe medication practice.</w:t>
      </w:r>
    </w:p>
    <w:p w14:paraId="4A528DA2" w14:textId="77777777" w:rsidR="005135A6" w:rsidRPr="00F642E9" w:rsidRDefault="00000000">
      <w:pPr>
        <w:pStyle w:val="ListParagraph"/>
        <w:numPr>
          <w:ilvl w:val="0"/>
          <w:numId w:val="1"/>
        </w:numPr>
        <w:spacing w:after="100" w:line="280" w:lineRule="auto"/>
      </w:pPr>
      <w:r w:rsidRPr="00F642E9">
        <w:t>To examine demographic factors (age, gender, occupation) associated with OTC medicine usage patterns.</w:t>
      </w:r>
    </w:p>
    <w:p w14:paraId="5C105F16" w14:textId="77777777" w:rsidR="005135A6" w:rsidRPr="00F642E9" w:rsidRDefault="00000000">
      <w:pPr>
        <w:pStyle w:val="Heading2"/>
        <w:spacing w:before="300" w:after="150"/>
      </w:pPr>
      <w:bookmarkStart w:id="7" w:name="_Toc234779953"/>
      <w:r w:rsidRPr="00F642E9">
        <w:t>1.3 Significance of the Study</w:t>
      </w:r>
      <w:bookmarkEnd w:id="7"/>
    </w:p>
    <w:p w14:paraId="7B1CA3A8" w14:textId="77777777" w:rsidR="005135A6" w:rsidRPr="00F642E9" w:rsidRDefault="00000000">
      <w:pPr>
        <w:pStyle w:val="ListParagraph"/>
        <w:numPr>
          <w:ilvl w:val="0"/>
          <w:numId w:val="1"/>
        </w:numPr>
        <w:spacing w:after="100" w:line="280" w:lineRule="auto"/>
      </w:pPr>
      <w:r w:rsidRPr="00F642E9">
        <w:t xml:space="preserve">Provides empirical, locally generated data on OTC medicine usage </w:t>
      </w:r>
      <w:proofErr w:type="spellStart"/>
      <w:r w:rsidRPr="00F642E9">
        <w:t>behaviour</w:t>
      </w:r>
      <w:proofErr w:type="spellEnd"/>
      <w:r w:rsidRPr="00F642E9">
        <w:t xml:space="preserve"> in a Pakistani university context, an area that remains underrepresented in the existing literature.</w:t>
      </w:r>
    </w:p>
    <w:p w14:paraId="14BF6DFA" w14:textId="77777777" w:rsidR="005135A6" w:rsidRPr="00F642E9" w:rsidRDefault="00000000">
      <w:pPr>
        <w:pStyle w:val="ListParagraph"/>
        <w:numPr>
          <w:ilvl w:val="0"/>
          <w:numId w:val="1"/>
        </w:numPr>
        <w:spacing w:after="100" w:line="280" w:lineRule="auto"/>
      </w:pPr>
      <w:r w:rsidRPr="00F642E9">
        <w:t xml:space="preserve">Helps pharmacy educators design targeted awareness </w:t>
      </w:r>
      <w:proofErr w:type="spellStart"/>
      <w:r w:rsidRPr="00F642E9">
        <w:t>programmes</w:t>
      </w:r>
      <w:proofErr w:type="spellEnd"/>
      <w:r w:rsidRPr="00F642E9">
        <w:t xml:space="preserve"> to improve rational OTC drug use among students.</w:t>
      </w:r>
    </w:p>
    <w:p w14:paraId="0EEAD2BC" w14:textId="77777777" w:rsidR="005135A6" w:rsidRPr="00F642E9" w:rsidRDefault="00000000">
      <w:pPr>
        <w:pStyle w:val="ListParagraph"/>
        <w:numPr>
          <w:ilvl w:val="0"/>
          <w:numId w:val="1"/>
        </w:numPr>
        <w:spacing w:after="100" w:line="280" w:lineRule="auto"/>
      </w:pPr>
      <w:r w:rsidRPr="00F642E9">
        <w:t>Informs pharmacists and healthcare policymakers of the need for enhanced counselling at the point of sale.</w:t>
      </w:r>
    </w:p>
    <w:p w14:paraId="61A331A3" w14:textId="77777777" w:rsidR="005135A6" w:rsidRPr="00F642E9" w:rsidRDefault="00000000">
      <w:pPr>
        <w:pStyle w:val="ListParagraph"/>
        <w:numPr>
          <w:ilvl w:val="0"/>
          <w:numId w:val="1"/>
        </w:numPr>
        <w:spacing w:after="100" w:line="280" w:lineRule="auto"/>
      </w:pPr>
      <w:r w:rsidRPr="00F642E9">
        <w:t>Contributes to the broader discourse on self-medication and patient safety within Pakistan's healthcare system.</w:t>
      </w:r>
    </w:p>
    <w:p w14:paraId="4CB43506" w14:textId="77777777" w:rsidR="005135A6" w:rsidRPr="00F642E9" w:rsidRDefault="00000000">
      <w:pPr>
        <w:pStyle w:val="ListParagraph"/>
        <w:numPr>
          <w:ilvl w:val="0"/>
          <w:numId w:val="1"/>
        </w:numPr>
        <w:spacing w:after="100" w:line="280" w:lineRule="auto"/>
      </w:pPr>
      <w:r w:rsidRPr="00F642E9">
        <w:t xml:space="preserve">Provides BS Pharmacy students with hands-on experience in research design, questionnaire development, data collection, and Excel-based data analysis — core competencies of the BS Pharmacy </w:t>
      </w:r>
      <w:proofErr w:type="spellStart"/>
      <w:r w:rsidRPr="00F642E9">
        <w:t>programme</w:t>
      </w:r>
      <w:proofErr w:type="spellEnd"/>
      <w:r w:rsidRPr="00F642E9">
        <w:t>.</w:t>
      </w:r>
    </w:p>
    <w:p w14:paraId="3862F5DB" w14:textId="77777777" w:rsidR="005135A6" w:rsidRPr="00F642E9" w:rsidRDefault="00000000">
      <w:r w:rsidRPr="00F642E9">
        <w:br w:type="page"/>
      </w:r>
    </w:p>
    <w:p w14:paraId="477EA1C2" w14:textId="77777777" w:rsidR="005135A6" w:rsidRPr="00F642E9" w:rsidRDefault="00000000">
      <w:pPr>
        <w:pStyle w:val="Heading1"/>
        <w:spacing w:before="300" w:after="150"/>
      </w:pPr>
      <w:bookmarkStart w:id="8" w:name="_Toc234779954"/>
      <w:r w:rsidRPr="00F642E9">
        <w:lastRenderedPageBreak/>
        <w:t>2. Literature Review</w:t>
      </w:r>
      <w:bookmarkEnd w:id="8"/>
    </w:p>
    <w:p w14:paraId="60106917" w14:textId="77777777" w:rsidR="005135A6" w:rsidRPr="00F642E9" w:rsidRDefault="00000000">
      <w:pPr>
        <w:spacing w:after="200" w:line="300" w:lineRule="auto"/>
        <w:jc w:val="both"/>
      </w:pPr>
      <w:r w:rsidRPr="00F642E9">
        <w:t>Self-medication with OTC products is a well-</w:t>
      </w:r>
      <w:proofErr w:type="spellStart"/>
      <w:r w:rsidRPr="00F642E9">
        <w:t>recognised</w:t>
      </w:r>
      <w:proofErr w:type="spellEnd"/>
      <w:r w:rsidRPr="00F642E9">
        <w:t xml:space="preserve"> global phenomenon, and the World Health Organization has long acknowledged responsible self-care as a legitimate component of healthcare systems, provided it is supported by adequate consumer information and, where possible, pharmacist involvement. The WHO's guidelines for the regulatory assessment of medicinal products for use in self-medication </w:t>
      </w:r>
      <w:proofErr w:type="spellStart"/>
      <w:r w:rsidRPr="00F642E9">
        <w:t>emphasise</w:t>
      </w:r>
      <w:proofErr w:type="spellEnd"/>
      <w:r w:rsidRPr="00F642E9">
        <w:t xml:space="preserve"> that OTC products should be accompanied by clear labelling and that pharmacists play a central role in guiding safe and appropriate use.</w:t>
      </w:r>
    </w:p>
    <w:p w14:paraId="709C7A7C" w14:textId="77777777" w:rsidR="005135A6" w:rsidRPr="00F642E9" w:rsidRDefault="00000000">
      <w:pPr>
        <w:spacing w:after="200" w:line="300" w:lineRule="auto"/>
        <w:jc w:val="both"/>
      </w:pPr>
      <w:r w:rsidRPr="00F642E9">
        <w:t>Research conducted among university student populations in South Asia and other developing regions has consistently reported a high prevalence of self-medication, most commonly for headache, fever, cough, cold, and gastrointestinal complaints — a pattern that closely mirrors the reasons for use identified in the present study. Analgesics and antipyretics, particularly paracetamol-based products, are typically reported as the most frequently used OTC category, reflecting both their perceived safety profile and their easy availability without prescription.</w:t>
      </w:r>
    </w:p>
    <w:p w14:paraId="3E13CCCD" w14:textId="77777777" w:rsidR="005135A6" w:rsidRPr="00F642E9" w:rsidRDefault="00000000">
      <w:pPr>
        <w:spacing w:after="200" w:line="300" w:lineRule="auto"/>
        <w:jc w:val="both"/>
      </w:pPr>
      <w:r w:rsidRPr="00F642E9">
        <w:t>A recurring theme across this body of research is the gap between the availability of OTC medicines and the extent of professional consultation before their use. Many studies report that a substantial proportion of student respondents rely on personal experience, family advice, or pharmacy staff recommendations rather than formal pharmacist counselling. This pattern raises concerns because it removes an important safety checkpoint at which dosage appropriateness, contraindications, and potential drug interactions could otherwise be reviewed.</w:t>
      </w:r>
    </w:p>
    <w:p w14:paraId="18A4A1BA" w14:textId="77777777" w:rsidR="005135A6" w:rsidRPr="00F642E9" w:rsidRDefault="00000000">
      <w:pPr>
        <w:spacing w:after="200" w:line="300" w:lineRule="auto"/>
        <w:jc w:val="both"/>
      </w:pPr>
      <w:r w:rsidRPr="00F642E9">
        <w:t xml:space="preserve">Awareness of side effects and safe-use practices, such as checking expiry dates, tends to vary considerably between study populations. Populations with some degree of health-related education — such as pharmacy, medical, or nursing students — generally demonstrate higher awareness levels than the general student population, though this awareness does not always translate into consistent consultation </w:t>
      </w:r>
      <w:proofErr w:type="spellStart"/>
      <w:r w:rsidRPr="00F642E9">
        <w:t>behaviour</w:t>
      </w:r>
      <w:proofErr w:type="spellEnd"/>
      <w:r w:rsidRPr="00F642E9">
        <w:t>. This distinction is particularly relevant to the present study, since the majority of respondents were affiliated with a health-sciences-focused institution, which may partly explain the relatively high (74%) reported awareness of side effects observed here.</w:t>
      </w:r>
    </w:p>
    <w:p w14:paraId="7EDD1A75" w14:textId="77777777" w:rsidR="005135A6" w:rsidRPr="00F642E9" w:rsidRDefault="00000000">
      <w:pPr>
        <w:spacing w:after="200" w:line="300" w:lineRule="auto"/>
        <w:jc w:val="both"/>
      </w:pPr>
      <w:r w:rsidRPr="00F642E9">
        <w:t>Within Pakistan specifically, the regulatory environment for OTC products is governed by the Drug Regulatory Authority of Pakistan (DRAP), which maintains a defined schedule of medicines permitted for sale without prescription. In practice, however, enforcement at the retail level is inconsistent, and products that are technically prescription-only are frequently sold over the counter without verification, effectively widening the pool of medicines accessed through informal self-medication. This regulatory gap is particularly relevant to analgesics, antibiotics, and certain cough preparations, and forms an important part of the context in which the present study's findings — particularly the low rate of pharmacist consultation — should be interpreted.</w:t>
      </w:r>
    </w:p>
    <w:p w14:paraId="034CFC0F" w14:textId="77777777" w:rsidR="005135A6" w:rsidRPr="00F642E9" w:rsidRDefault="00000000">
      <w:pPr>
        <w:spacing w:after="200" w:line="300" w:lineRule="auto"/>
        <w:jc w:val="both"/>
      </w:pPr>
      <w:r w:rsidRPr="00F642E9">
        <w:t xml:space="preserve">Comparative studies from </w:t>
      </w:r>
      <w:proofErr w:type="spellStart"/>
      <w:r w:rsidRPr="00F642E9">
        <w:t>neighbouring</w:t>
      </w:r>
      <w:proofErr w:type="spellEnd"/>
      <w:r w:rsidRPr="00F642E9">
        <w:t xml:space="preserve"> countries and other low- and middle-income settings similarly report that convenience, cost savings, and time constraints are the most frequently cited reasons for bypassing formal consultation, rather than a deliberate disregard for safety. This is a useful lens through which to interpret the consultation gap identified in this project: the </w:t>
      </w:r>
      <w:proofErr w:type="spellStart"/>
      <w:r w:rsidRPr="00F642E9">
        <w:t>behaviour</w:t>
      </w:r>
      <w:proofErr w:type="spellEnd"/>
      <w:r w:rsidRPr="00F642E9">
        <w:t xml:space="preserve"> is less likely to reflect ignorance of risk and more likely to reflect a rational, if suboptimal, trade-off that many respondents make when the perceived severity of their symptoms (headache, mild fever) is low.</w:t>
      </w:r>
    </w:p>
    <w:p w14:paraId="3B6E812C" w14:textId="77777777" w:rsidR="005135A6" w:rsidRPr="00F642E9" w:rsidRDefault="00000000">
      <w:pPr>
        <w:spacing w:after="200" w:line="300" w:lineRule="auto"/>
        <w:jc w:val="both"/>
      </w:pPr>
      <w:r w:rsidRPr="00F642E9">
        <w:t xml:space="preserve">Gender-related differences in self-medication </w:t>
      </w:r>
      <w:proofErr w:type="spellStart"/>
      <w:r w:rsidRPr="00F642E9">
        <w:t>behaviour</w:t>
      </w:r>
      <w:proofErr w:type="spellEnd"/>
      <w:r w:rsidRPr="00F642E9">
        <w:t xml:space="preserve"> have also been documented in the literature, with some studies reporting slightly higher rates of OTC use among male respondents and others reporting no significant difference, suggesting that gender effects on OTC </w:t>
      </w:r>
      <w:proofErr w:type="spellStart"/>
      <w:r w:rsidRPr="00F642E9">
        <w:t>behaviour</w:t>
      </w:r>
      <w:proofErr w:type="spellEnd"/>
      <w:r w:rsidRPr="00F642E9">
        <w:t xml:space="preserve"> are context-dependent rather than universal. The present dataset, in which 64% of respondents were male, provides a further, locally relevant data point for this discussion, </w:t>
      </w:r>
      <w:r w:rsidRPr="00F642E9">
        <w:lastRenderedPageBreak/>
        <w:t>although the cross-sectional design used here does not permit strong causal conclusions to be drawn regarding gender as a determinant of usage frequency.</w:t>
      </w:r>
    </w:p>
    <w:p w14:paraId="195E57E5" w14:textId="77777777" w:rsidR="005135A6" w:rsidRPr="00F642E9" w:rsidRDefault="00000000">
      <w:pPr>
        <w:spacing w:after="200" w:line="300" w:lineRule="auto"/>
        <w:jc w:val="both"/>
      </w:pPr>
      <w:r w:rsidRPr="00F642E9">
        <w:t xml:space="preserve">Overall, the existing literature supports the view that OTC medicine use among university populations is common, generally </w:t>
      </w:r>
      <w:proofErr w:type="spellStart"/>
      <w:r w:rsidRPr="00F642E9">
        <w:t>centred</w:t>
      </w:r>
      <w:proofErr w:type="spellEnd"/>
      <w:r w:rsidRPr="00F642E9">
        <w:t xml:space="preserve"> on minor self-limiting conditions, and </w:t>
      </w:r>
      <w:proofErr w:type="spellStart"/>
      <w:r w:rsidRPr="00F642E9">
        <w:t>characterised</w:t>
      </w:r>
      <w:proofErr w:type="spellEnd"/>
      <w:r w:rsidRPr="00F642E9">
        <w:t xml:space="preserve"> by a persistent gap in pharmacist consultation, despite reasonably good general safety awareness. This project's findings, presented in Section 4, are considered against this broader background in the Discussion (Section 5).</w:t>
      </w:r>
    </w:p>
    <w:p w14:paraId="535EADAE" w14:textId="77777777" w:rsidR="005135A6" w:rsidRPr="00F642E9" w:rsidRDefault="00000000">
      <w:pPr>
        <w:pStyle w:val="Heading1"/>
        <w:spacing w:before="300" w:after="150"/>
      </w:pPr>
      <w:bookmarkStart w:id="9" w:name="_Toc234779955"/>
      <w:r w:rsidRPr="00F642E9">
        <w:t>3. Methodology</w:t>
      </w:r>
      <w:bookmarkEnd w:id="9"/>
    </w:p>
    <w:p w14:paraId="7239BC9B" w14:textId="77777777" w:rsidR="005135A6" w:rsidRPr="00F642E9" w:rsidRDefault="00000000">
      <w:pPr>
        <w:pStyle w:val="Heading2"/>
        <w:spacing w:before="300" w:after="150"/>
      </w:pPr>
      <w:bookmarkStart w:id="10" w:name="_Toc234779956"/>
      <w:r w:rsidRPr="00F642E9">
        <w:t>3.1 Study Design</w:t>
      </w:r>
      <w:bookmarkEnd w:id="10"/>
    </w:p>
    <w:p w14:paraId="2C0582B1" w14:textId="77777777" w:rsidR="005135A6" w:rsidRPr="00F642E9" w:rsidRDefault="00000000">
      <w:pPr>
        <w:spacing w:after="200" w:line="300" w:lineRule="auto"/>
        <w:jc w:val="both"/>
      </w:pPr>
      <w:r w:rsidRPr="00F642E9">
        <w:t>A cross-sectional survey design was adopted for this study, allowing the collection of usage-pattern and perception data from a defined population at a single point in time.</w:t>
      </w:r>
    </w:p>
    <w:p w14:paraId="6A7387DB" w14:textId="77777777" w:rsidR="005135A6" w:rsidRPr="00F642E9" w:rsidRDefault="00000000">
      <w:pPr>
        <w:pStyle w:val="Heading2"/>
        <w:spacing w:before="300" w:after="150"/>
      </w:pPr>
      <w:bookmarkStart w:id="11" w:name="_Toc234779957"/>
      <w:r w:rsidRPr="00F642E9">
        <w:t>3.2 Study Population and Location</w:t>
      </w:r>
      <w:bookmarkEnd w:id="11"/>
    </w:p>
    <w:p w14:paraId="6D2FC84E" w14:textId="77777777" w:rsidR="005135A6" w:rsidRPr="00F642E9" w:rsidRDefault="00000000">
      <w:pPr>
        <w:spacing w:after="200" w:line="300" w:lineRule="auto"/>
        <w:jc w:val="both"/>
      </w:pPr>
      <w:r w:rsidRPr="00F642E9">
        <w:t xml:space="preserve">The study population consisted of students and staff members of </w:t>
      </w:r>
      <w:proofErr w:type="spellStart"/>
      <w:r w:rsidRPr="00F642E9">
        <w:t>Iqra</w:t>
      </w:r>
      <w:proofErr w:type="spellEnd"/>
      <w:r w:rsidRPr="00F642E9">
        <w:t xml:space="preserve"> University, Islamabad Campus. All respondents were approached and interviewed on campus.</w:t>
      </w:r>
    </w:p>
    <w:p w14:paraId="5D2439D1" w14:textId="77777777" w:rsidR="005135A6" w:rsidRPr="00F642E9" w:rsidRDefault="00000000">
      <w:pPr>
        <w:pStyle w:val="Heading2"/>
        <w:spacing w:before="300" w:after="150"/>
      </w:pPr>
      <w:bookmarkStart w:id="12" w:name="_Toc234779958"/>
      <w:r w:rsidRPr="00F642E9">
        <w:t>3.3 Sample Size</w:t>
      </w:r>
      <w:bookmarkEnd w:id="12"/>
    </w:p>
    <w:p w14:paraId="51CAECE7" w14:textId="77777777" w:rsidR="005135A6" w:rsidRPr="00F642E9" w:rsidRDefault="00000000">
      <w:pPr>
        <w:spacing w:after="200" w:line="300" w:lineRule="auto"/>
        <w:jc w:val="both"/>
      </w:pPr>
      <w:r w:rsidRPr="00F642E9">
        <w:t>A target sample size of 80 respondents was proposed at the outset of the project; however, due to time and access constraints during the one-month data collection window, a final sample of 50 valid, fully completed responses was obtained and used for analysis.</w:t>
      </w:r>
    </w:p>
    <w:p w14:paraId="70EF3BEC" w14:textId="77777777" w:rsidR="005135A6" w:rsidRPr="00F642E9" w:rsidRDefault="00000000">
      <w:pPr>
        <w:pStyle w:val="Heading2"/>
        <w:spacing w:before="300" w:after="150"/>
      </w:pPr>
      <w:bookmarkStart w:id="13" w:name="_Toc234779959"/>
      <w:r w:rsidRPr="00F642E9">
        <w:t>3.4 Data Collection Tool</w:t>
      </w:r>
      <w:bookmarkEnd w:id="13"/>
    </w:p>
    <w:p w14:paraId="24DABD0E" w14:textId="77777777" w:rsidR="005135A6" w:rsidRPr="00F642E9" w:rsidRDefault="00000000">
      <w:pPr>
        <w:spacing w:after="200" w:line="300" w:lineRule="auto"/>
        <w:jc w:val="both"/>
      </w:pPr>
      <w:r w:rsidRPr="00F642E9">
        <w:t xml:space="preserve">Data were collected using a structured, interviewer-administered questionnaire developed by the project team and delivered through a survey form built in Microsoft Excel. The questionnaire recorded the respondent's location, age, gender, frequency of OTC use, the specific OTC product(s) used, the reason(s) for use, expiry-date checking </w:t>
      </w:r>
      <w:proofErr w:type="spellStart"/>
      <w:r w:rsidRPr="00F642E9">
        <w:t>behaviour</w:t>
      </w:r>
      <w:proofErr w:type="spellEnd"/>
      <w:r w:rsidRPr="00F642E9">
        <w:t xml:space="preserve">, pharmacist consultation </w:t>
      </w:r>
      <w:proofErr w:type="spellStart"/>
      <w:r w:rsidRPr="00F642E9">
        <w:t>behaviour</w:t>
      </w:r>
      <w:proofErr w:type="spellEnd"/>
      <w:r w:rsidRPr="00F642E9">
        <w:t xml:space="preserve">, and awareness of side effects associated with frequent OTC use. The full set of questionnaire items is </w:t>
      </w:r>
      <w:proofErr w:type="spellStart"/>
      <w:r w:rsidRPr="00F642E9">
        <w:t>summarised</w:t>
      </w:r>
      <w:proofErr w:type="spellEnd"/>
      <w:r w:rsidRPr="00F642E9">
        <w:t xml:space="preserve"> in Table 1.</w:t>
      </w:r>
    </w:p>
    <w:p w14:paraId="76938059" w14:textId="77777777" w:rsidR="005135A6" w:rsidRPr="00F642E9" w:rsidRDefault="00000000">
      <w:pPr>
        <w:spacing w:before="200" w:after="100"/>
      </w:pPr>
      <w:r w:rsidRPr="00F642E9">
        <w:rPr>
          <w:b/>
          <w:bCs/>
          <w:i/>
          <w:iCs/>
          <w:color w:val="1F3864"/>
        </w:rPr>
        <w:t>Table 1. Structured Questionnaire Items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3040"/>
      </w:tblGrid>
      <w:tr w:rsidR="005135A6" w:rsidRPr="00F642E9" w14:paraId="540A322D"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3AFD45D" w14:textId="77777777" w:rsidR="005135A6" w:rsidRPr="00F642E9" w:rsidRDefault="00000000">
            <w:pPr>
              <w:jc w:val="center"/>
            </w:pPr>
            <w:r w:rsidRPr="00F642E9">
              <w:rPr>
                <w:b/>
                <w:bCs/>
                <w:color w:val="FFFFFF"/>
              </w:rPr>
              <w:t>No.</w:t>
            </w:r>
          </w:p>
        </w:tc>
        <w:tc>
          <w:tcPr>
            <w:tcW w:w="5300" w:type="dxa"/>
            <w:shd w:val="clear" w:color="auto" w:fill="1F3864"/>
            <w:tcMar>
              <w:top w:w="80" w:type="dxa"/>
              <w:left w:w="100" w:type="dxa"/>
              <w:bottom w:w="80" w:type="dxa"/>
              <w:right w:w="100" w:type="dxa"/>
            </w:tcMar>
            <w:vAlign w:val="center"/>
          </w:tcPr>
          <w:p w14:paraId="5B72BB57" w14:textId="77777777" w:rsidR="005135A6" w:rsidRPr="00F642E9" w:rsidRDefault="00000000">
            <w:pPr>
              <w:jc w:val="center"/>
            </w:pPr>
            <w:r w:rsidRPr="00F642E9">
              <w:rPr>
                <w:b/>
                <w:bCs/>
                <w:color w:val="FFFFFF"/>
              </w:rPr>
              <w:t>Question</w:t>
            </w:r>
          </w:p>
        </w:tc>
        <w:tc>
          <w:tcPr>
            <w:tcW w:w="3040" w:type="dxa"/>
            <w:shd w:val="clear" w:color="auto" w:fill="1F3864"/>
            <w:tcMar>
              <w:top w:w="80" w:type="dxa"/>
              <w:left w:w="100" w:type="dxa"/>
              <w:bottom w:w="80" w:type="dxa"/>
              <w:right w:w="100" w:type="dxa"/>
            </w:tcMar>
            <w:vAlign w:val="center"/>
          </w:tcPr>
          <w:p w14:paraId="5B89E45A" w14:textId="77777777" w:rsidR="005135A6" w:rsidRPr="00F642E9" w:rsidRDefault="00000000">
            <w:pPr>
              <w:jc w:val="center"/>
            </w:pPr>
            <w:r w:rsidRPr="00F642E9">
              <w:rPr>
                <w:b/>
                <w:bCs/>
                <w:color w:val="FFFFFF"/>
              </w:rPr>
              <w:t>Response Options</w:t>
            </w:r>
          </w:p>
        </w:tc>
      </w:tr>
      <w:tr w:rsidR="005135A6" w:rsidRPr="00F642E9" w14:paraId="6573F72E"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633CE41" w14:textId="77777777" w:rsidR="005135A6" w:rsidRPr="00F642E9" w:rsidRDefault="00000000">
            <w:r w:rsidRPr="00F642E9">
              <w:t>1</w:t>
            </w:r>
          </w:p>
        </w:tc>
        <w:tc>
          <w:tcPr>
            <w:tcW w:w="5300" w:type="dxa"/>
            <w:shd w:val="clear" w:color="auto" w:fill="FFFFFF"/>
            <w:tcMar>
              <w:top w:w="80" w:type="dxa"/>
              <w:left w:w="100" w:type="dxa"/>
              <w:bottom w:w="80" w:type="dxa"/>
              <w:right w:w="100" w:type="dxa"/>
            </w:tcMar>
            <w:vAlign w:val="center"/>
          </w:tcPr>
          <w:p w14:paraId="2C7C484A" w14:textId="77777777" w:rsidR="005135A6" w:rsidRPr="00F642E9" w:rsidRDefault="00000000">
            <w:pPr>
              <w:jc w:val="center"/>
            </w:pPr>
            <w:r w:rsidRPr="00F642E9">
              <w:t>Age</w:t>
            </w:r>
          </w:p>
        </w:tc>
        <w:tc>
          <w:tcPr>
            <w:tcW w:w="3040" w:type="dxa"/>
            <w:shd w:val="clear" w:color="auto" w:fill="FFFFFF"/>
            <w:tcMar>
              <w:top w:w="80" w:type="dxa"/>
              <w:left w:w="100" w:type="dxa"/>
              <w:bottom w:w="80" w:type="dxa"/>
              <w:right w:w="100" w:type="dxa"/>
            </w:tcMar>
            <w:vAlign w:val="center"/>
          </w:tcPr>
          <w:p w14:paraId="36EE0CF5" w14:textId="77777777" w:rsidR="005135A6" w:rsidRPr="00F642E9" w:rsidRDefault="00000000">
            <w:pPr>
              <w:jc w:val="center"/>
            </w:pPr>
            <w:r w:rsidRPr="00F642E9">
              <w:t>Numeric (years)</w:t>
            </w:r>
          </w:p>
        </w:tc>
      </w:tr>
      <w:tr w:rsidR="005135A6" w:rsidRPr="00F642E9" w14:paraId="71F7AC1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2CDE9A4C" w14:textId="77777777" w:rsidR="005135A6" w:rsidRPr="00F642E9" w:rsidRDefault="00000000">
            <w:r w:rsidRPr="00F642E9">
              <w:t>2</w:t>
            </w:r>
          </w:p>
        </w:tc>
        <w:tc>
          <w:tcPr>
            <w:tcW w:w="5300" w:type="dxa"/>
            <w:shd w:val="clear" w:color="auto" w:fill="F2F2F2"/>
            <w:tcMar>
              <w:top w:w="80" w:type="dxa"/>
              <w:left w:w="100" w:type="dxa"/>
              <w:bottom w:w="80" w:type="dxa"/>
              <w:right w:w="100" w:type="dxa"/>
            </w:tcMar>
            <w:vAlign w:val="center"/>
          </w:tcPr>
          <w:p w14:paraId="72D20F60" w14:textId="77777777" w:rsidR="005135A6" w:rsidRPr="00F642E9" w:rsidRDefault="00000000">
            <w:pPr>
              <w:jc w:val="center"/>
            </w:pPr>
            <w:r w:rsidRPr="00F642E9">
              <w:t>Gender</w:t>
            </w:r>
          </w:p>
        </w:tc>
        <w:tc>
          <w:tcPr>
            <w:tcW w:w="3040" w:type="dxa"/>
            <w:shd w:val="clear" w:color="auto" w:fill="F2F2F2"/>
            <w:tcMar>
              <w:top w:w="80" w:type="dxa"/>
              <w:left w:w="100" w:type="dxa"/>
              <w:bottom w:w="80" w:type="dxa"/>
              <w:right w:w="100" w:type="dxa"/>
            </w:tcMar>
            <w:vAlign w:val="center"/>
          </w:tcPr>
          <w:p w14:paraId="7FA4D7CC" w14:textId="77777777" w:rsidR="005135A6" w:rsidRPr="00F642E9" w:rsidRDefault="00000000">
            <w:pPr>
              <w:jc w:val="center"/>
            </w:pPr>
            <w:r w:rsidRPr="00F642E9">
              <w:t>Male / Female</w:t>
            </w:r>
          </w:p>
        </w:tc>
      </w:tr>
      <w:tr w:rsidR="005135A6" w:rsidRPr="00F642E9" w14:paraId="2BC9413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592A9E1" w14:textId="77777777" w:rsidR="005135A6" w:rsidRPr="00F642E9" w:rsidRDefault="00000000">
            <w:r w:rsidRPr="00F642E9">
              <w:t>3</w:t>
            </w:r>
          </w:p>
        </w:tc>
        <w:tc>
          <w:tcPr>
            <w:tcW w:w="5300" w:type="dxa"/>
            <w:shd w:val="clear" w:color="auto" w:fill="FFFFFF"/>
            <w:tcMar>
              <w:top w:w="80" w:type="dxa"/>
              <w:left w:w="100" w:type="dxa"/>
              <w:bottom w:w="80" w:type="dxa"/>
              <w:right w:w="100" w:type="dxa"/>
            </w:tcMar>
            <w:vAlign w:val="center"/>
          </w:tcPr>
          <w:p w14:paraId="268BF262" w14:textId="77777777" w:rsidR="005135A6" w:rsidRPr="00F642E9" w:rsidRDefault="00000000">
            <w:pPr>
              <w:jc w:val="center"/>
            </w:pPr>
            <w:r w:rsidRPr="00F642E9">
              <w:t>How often do you use OTC medicines?</w:t>
            </w:r>
          </w:p>
        </w:tc>
        <w:tc>
          <w:tcPr>
            <w:tcW w:w="3040" w:type="dxa"/>
            <w:shd w:val="clear" w:color="auto" w:fill="FFFFFF"/>
            <w:tcMar>
              <w:top w:w="80" w:type="dxa"/>
              <w:left w:w="100" w:type="dxa"/>
              <w:bottom w:w="80" w:type="dxa"/>
              <w:right w:w="100" w:type="dxa"/>
            </w:tcMar>
            <w:vAlign w:val="center"/>
          </w:tcPr>
          <w:p w14:paraId="61DE64AE" w14:textId="77777777" w:rsidR="005135A6" w:rsidRPr="00F642E9" w:rsidRDefault="00000000">
            <w:pPr>
              <w:jc w:val="center"/>
            </w:pPr>
            <w:r w:rsidRPr="00F642E9">
              <w:t>Weekly / Monthly / Rarely / Never</w:t>
            </w:r>
          </w:p>
        </w:tc>
      </w:tr>
      <w:tr w:rsidR="005135A6" w:rsidRPr="00F642E9" w14:paraId="46305433"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2D72122" w14:textId="77777777" w:rsidR="005135A6" w:rsidRPr="00F642E9" w:rsidRDefault="00000000">
            <w:r w:rsidRPr="00F642E9">
              <w:t>4</w:t>
            </w:r>
          </w:p>
        </w:tc>
        <w:tc>
          <w:tcPr>
            <w:tcW w:w="5300" w:type="dxa"/>
            <w:shd w:val="clear" w:color="auto" w:fill="F2F2F2"/>
            <w:tcMar>
              <w:top w:w="80" w:type="dxa"/>
              <w:left w:w="100" w:type="dxa"/>
              <w:bottom w:w="80" w:type="dxa"/>
              <w:right w:w="100" w:type="dxa"/>
            </w:tcMar>
            <w:vAlign w:val="center"/>
          </w:tcPr>
          <w:p w14:paraId="721F0CDC" w14:textId="77777777" w:rsidR="005135A6" w:rsidRPr="00F642E9" w:rsidRDefault="00000000">
            <w:pPr>
              <w:jc w:val="center"/>
            </w:pPr>
            <w:r w:rsidRPr="00F642E9">
              <w:t>Common OTC used (multiple selection allowed)</w:t>
            </w:r>
          </w:p>
        </w:tc>
        <w:tc>
          <w:tcPr>
            <w:tcW w:w="3040" w:type="dxa"/>
            <w:shd w:val="clear" w:color="auto" w:fill="F2F2F2"/>
            <w:tcMar>
              <w:top w:w="80" w:type="dxa"/>
              <w:left w:w="100" w:type="dxa"/>
              <w:bottom w:w="80" w:type="dxa"/>
              <w:right w:w="100" w:type="dxa"/>
            </w:tcMar>
            <w:vAlign w:val="center"/>
          </w:tcPr>
          <w:p w14:paraId="2C3D4943" w14:textId="77777777" w:rsidR="005135A6" w:rsidRPr="00F642E9" w:rsidRDefault="00000000">
            <w:pPr>
              <w:jc w:val="center"/>
            </w:pPr>
            <w:r w:rsidRPr="00F642E9">
              <w:t>Panadol / Disprin / Cough Syrup / Antacids / Others</w:t>
            </w:r>
          </w:p>
        </w:tc>
      </w:tr>
      <w:tr w:rsidR="005135A6" w:rsidRPr="00F642E9" w14:paraId="35001FEF"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71AFF98" w14:textId="77777777" w:rsidR="005135A6" w:rsidRPr="00F642E9" w:rsidRDefault="00000000">
            <w:r w:rsidRPr="00F642E9">
              <w:t>5</w:t>
            </w:r>
          </w:p>
        </w:tc>
        <w:tc>
          <w:tcPr>
            <w:tcW w:w="5300" w:type="dxa"/>
            <w:shd w:val="clear" w:color="auto" w:fill="FFFFFF"/>
            <w:tcMar>
              <w:top w:w="80" w:type="dxa"/>
              <w:left w:w="100" w:type="dxa"/>
              <w:bottom w:w="80" w:type="dxa"/>
              <w:right w:w="100" w:type="dxa"/>
            </w:tcMar>
            <w:vAlign w:val="center"/>
          </w:tcPr>
          <w:p w14:paraId="71CC469A" w14:textId="77777777" w:rsidR="005135A6" w:rsidRPr="00F642E9" w:rsidRDefault="00000000">
            <w:pPr>
              <w:jc w:val="center"/>
            </w:pPr>
            <w:r w:rsidRPr="00F642E9">
              <w:t>Reason for using OTC</w:t>
            </w:r>
          </w:p>
        </w:tc>
        <w:tc>
          <w:tcPr>
            <w:tcW w:w="3040" w:type="dxa"/>
            <w:shd w:val="clear" w:color="auto" w:fill="FFFFFF"/>
            <w:tcMar>
              <w:top w:w="80" w:type="dxa"/>
              <w:left w:w="100" w:type="dxa"/>
              <w:bottom w:w="80" w:type="dxa"/>
              <w:right w:w="100" w:type="dxa"/>
            </w:tcMar>
            <w:vAlign w:val="center"/>
          </w:tcPr>
          <w:p w14:paraId="44BD80B9" w14:textId="77777777" w:rsidR="005135A6" w:rsidRPr="00F642E9" w:rsidRDefault="00000000">
            <w:pPr>
              <w:jc w:val="center"/>
            </w:pPr>
            <w:r w:rsidRPr="00F642E9">
              <w:t>Headache / Fever / Cough / Acidity</w:t>
            </w:r>
          </w:p>
        </w:tc>
      </w:tr>
      <w:tr w:rsidR="005135A6" w:rsidRPr="00F642E9" w14:paraId="689E62F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0D5EEC9" w14:textId="77777777" w:rsidR="005135A6" w:rsidRPr="00F642E9" w:rsidRDefault="00000000">
            <w:r w:rsidRPr="00F642E9">
              <w:t>6</w:t>
            </w:r>
          </w:p>
        </w:tc>
        <w:tc>
          <w:tcPr>
            <w:tcW w:w="5300" w:type="dxa"/>
            <w:shd w:val="clear" w:color="auto" w:fill="F2F2F2"/>
            <w:tcMar>
              <w:top w:w="80" w:type="dxa"/>
              <w:left w:w="100" w:type="dxa"/>
              <w:bottom w:w="80" w:type="dxa"/>
              <w:right w:w="100" w:type="dxa"/>
            </w:tcMar>
            <w:vAlign w:val="center"/>
          </w:tcPr>
          <w:p w14:paraId="0A36827E" w14:textId="77777777" w:rsidR="005135A6" w:rsidRPr="00F642E9" w:rsidRDefault="00000000">
            <w:pPr>
              <w:jc w:val="center"/>
            </w:pPr>
            <w:r w:rsidRPr="00F642E9">
              <w:t>Do you read the expiry date before use?</w:t>
            </w:r>
          </w:p>
        </w:tc>
        <w:tc>
          <w:tcPr>
            <w:tcW w:w="3040" w:type="dxa"/>
            <w:shd w:val="clear" w:color="auto" w:fill="F2F2F2"/>
            <w:tcMar>
              <w:top w:w="80" w:type="dxa"/>
              <w:left w:w="100" w:type="dxa"/>
              <w:bottom w:w="80" w:type="dxa"/>
              <w:right w:w="100" w:type="dxa"/>
            </w:tcMar>
            <w:vAlign w:val="center"/>
          </w:tcPr>
          <w:p w14:paraId="6838DDB5" w14:textId="77777777" w:rsidR="005135A6" w:rsidRPr="00F642E9" w:rsidRDefault="00000000">
            <w:pPr>
              <w:jc w:val="center"/>
            </w:pPr>
            <w:r w:rsidRPr="00F642E9">
              <w:t>Always / Sometimes / Never</w:t>
            </w:r>
          </w:p>
        </w:tc>
      </w:tr>
      <w:tr w:rsidR="005135A6" w:rsidRPr="00F642E9" w14:paraId="44BF4433"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F475B06" w14:textId="77777777" w:rsidR="005135A6" w:rsidRPr="00F642E9" w:rsidRDefault="00000000">
            <w:r w:rsidRPr="00F642E9">
              <w:lastRenderedPageBreak/>
              <w:t>7</w:t>
            </w:r>
          </w:p>
        </w:tc>
        <w:tc>
          <w:tcPr>
            <w:tcW w:w="5300" w:type="dxa"/>
            <w:shd w:val="clear" w:color="auto" w:fill="FFFFFF"/>
            <w:tcMar>
              <w:top w:w="80" w:type="dxa"/>
              <w:left w:w="100" w:type="dxa"/>
              <w:bottom w:w="80" w:type="dxa"/>
              <w:right w:w="100" w:type="dxa"/>
            </w:tcMar>
            <w:vAlign w:val="center"/>
          </w:tcPr>
          <w:p w14:paraId="0F7BBEFD" w14:textId="77777777" w:rsidR="005135A6" w:rsidRPr="00F642E9" w:rsidRDefault="00000000">
            <w:pPr>
              <w:jc w:val="center"/>
            </w:pPr>
            <w:r w:rsidRPr="00F642E9">
              <w:t>Do you consult a pharmacist before buying OTC?</w:t>
            </w:r>
          </w:p>
        </w:tc>
        <w:tc>
          <w:tcPr>
            <w:tcW w:w="3040" w:type="dxa"/>
            <w:shd w:val="clear" w:color="auto" w:fill="FFFFFF"/>
            <w:tcMar>
              <w:top w:w="80" w:type="dxa"/>
              <w:left w:w="100" w:type="dxa"/>
              <w:bottom w:w="80" w:type="dxa"/>
              <w:right w:w="100" w:type="dxa"/>
            </w:tcMar>
            <w:vAlign w:val="center"/>
          </w:tcPr>
          <w:p w14:paraId="195AA02B" w14:textId="77777777" w:rsidR="005135A6" w:rsidRPr="00F642E9" w:rsidRDefault="00000000">
            <w:pPr>
              <w:jc w:val="center"/>
            </w:pPr>
            <w:r w:rsidRPr="00F642E9">
              <w:t>Yes / No</w:t>
            </w:r>
          </w:p>
        </w:tc>
      </w:tr>
      <w:tr w:rsidR="005135A6" w:rsidRPr="00F642E9" w14:paraId="6D618E8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78A8234D" w14:textId="77777777" w:rsidR="005135A6" w:rsidRPr="00F642E9" w:rsidRDefault="00000000">
            <w:r w:rsidRPr="00F642E9">
              <w:t>8</w:t>
            </w:r>
          </w:p>
        </w:tc>
        <w:tc>
          <w:tcPr>
            <w:tcW w:w="5300" w:type="dxa"/>
            <w:shd w:val="clear" w:color="auto" w:fill="F2F2F2"/>
            <w:tcMar>
              <w:top w:w="80" w:type="dxa"/>
              <w:left w:w="100" w:type="dxa"/>
              <w:bottom w:w="80" w:type="dxa"/>
              <w:right w:w="100" w:type="dxa"/>
            </w:tcMar>
            <w:vAlign w:val="center"/>
          </w:tcPr>
          <w:p w14:paraId="655F4BD0" w14:textId="77777777" w:rsidR="005135A6" w:rsidRPr="00F642E9" w:rsidRDefault="00000000">
            <w:pPr>
              <w:jc w:val="center"/>
            </w:pPr>
            <w:r w:rsidRPr="00F642E9">
              <w:t>Are you aware of side effects of frequent OTC use?</w:t>
            </w:r>
          </w:p>
        </w:tc>
        <w:tc>
          <w:tcPr>
            <w:tcW w:w="3040" w:type="dxa"/>
            <w:shd w:val="clear" w:color="auto" w:fill="F2F2F2"/>
            <w:tcMar>
              <w:top w:w="80" w:type="dxa"/>
              <w:left w:w="100" w:type="dxa"/>
              <w:bottom w:w="80" w:type="dxa"/>
              <w:right w:w="100" w:type="dxa"/>
            </w:tcMar>
            <w:vAlign w:val="center"/>
          </w:tcPr>
          <w:p w14:paraId="13EC5ABC" w14:textId="77777777" w:rsidR="005135A6" w:rsidRPr="00F642E9" w:rsidRDefault="00000000">
            <w:pPr>
              <w:jc w:val="center"/>
            </w:pPr>
            <w:r w:rsidRPr="00F642E9">
              <w:t>Yes / No</w:t>
            </w:r>
          </w:p>
        </w:tc>
      </w:tr>
    </w:tbl>
    <w:p w14:paraId="52A69029" w14:textId="77777777" w:rsidR="005135A6" w:rsidRPr="00F642E9" w:rsidRDefault="005135A6">
      <w:pPr>
        <w:spacing w:after="200"/>
      </w:pPr>
    </w:p>
    <w:p w14:paraId="5AF5661C" w14:textId="77777777" w:rsidR="005135A6" w:rsidRPr="00F642E9" w:rsidRDefault="00000000">
      <w:pPr>
        <w:pStyle w:val="Heading2"/>
        <w:spacing w:before="300" w:after="150"/>
      </w:pPr>
      <w:bookmarkStart w:id="14" w:name="_Toc234779960"/>
      <w:r w:rsidRPr="00F642E9">
        <w:t>3.5 Data Analysis</w:t>
      </w:r>
      <w:bookmarkEnd w:id="14"/>
    </w:p>
    <w:p w14:paraId="135B2B9F" w14:textId="77777777" w:rsidR="005135A6" w:rsidRPr="00F642E9" w:rsidRDefault="00000000">
      <w:pPr>
        <w:spacing w:after="200" w:line="300" w:lineRule="auto"/>
        <w:jc w:val="both"/>
      </w:pPr>
      <w:r w:rsidRPr="00F642E9">
        <w:t xml:space="preserve">Collected responses were entered into Microsoft Excel and </w:t>
      </w:r>
      <w:proofErr w:type="spellStart"/>
      <w:r w:rsidRPr="00F642E9">
        <w:t>organised</w:t>
      </w:r>
      <w:proofErr w:type="spellEnd"/>
      <w:r w:rsidRPr="00F642E9">
        <w:t xml:space="preserve"> into a structured dataset. Descriptive statistical analysis was performed using Excel Pivot Tables, and the results were </w:t>
      </w:r>
      <w:proofErr w:type="spellStart"/>
      <w:r w:rsidRPr="00F642E9">
        <w:t>visualised</w:t>
      </w:r>
      <w:proofErr w:type="spellEnd"/>
      <w:r w:rsidRPr="00F642E9">
        <w:t xml:space="preserve"> through Pivot Chart dashboards for each survey item (age/gender/occupation distribution, common OTC used, reasons for use, frequency of use, pharmacist consultation, side-effect awareness, and expiry-date checking </w:t>
      </w:r>
      <w:proofErr w:type="spellStart"/>
      <w:r w:rsidRPr="00F642E9">
        <w:t>behaviour</w:t>
      </w:r>
      <w:proofErr w:type="spellEnd"/>
      <w:r w:rsidRPr="00F642E9">
        <w:t>). Frequencies and percentages were calculated for each response category out of the total valid sample (n = 50); items that permitted multiple selections (common OTC used and reason for use) may sum to more than 100% of respondents.</w:t>
      </w:r>
    </w:p>
    <w:p w14:paraId="2BA5385F" w14:textId="77777777" w:rsidR="005135A6" w:rsidRPr="00F642E9" w:rsidRDefault="00000000">
      <w:pPr>
        <w:pStyle w:val="Heading2"/>
        <w:spacing w:before="300" w:after="150"/>
      </w:pPr>
      <w:bookmarkStart w:id="15" w:name="_Toc234779961"/>
      <w:r w:rsidRPr="00F642E9">
        <w:t>3.6 Ethical Considerations</w:t>
      </w:r>
      <w:bookmarkEnd w:id="15"/>
    </w:p>
    <w:p w14:paraId="7C706488" w14:textId="77777777" w:rsidR="005135A6" w:rsidRPr="00F642E9" w:rsidRDefault="00000000">
      <w:pPr>
        <w:spacing w:after="200" w:line="300" w:lineRule="auto"/>
        <w:jc w:val="both"/>
      </w:pPr>
      <w:r w:rsidRPr="00F642E9">
        <w:t>Participation in the survey was voluntary, and respondents were informed of the purpose of the study before data collection. No personally identifying clinical information was collected beyond basic demographic details (age, gender, occupation, marital status), and respondent names recorded during data entry were used only for internal record-keeping and quality control, not for analysis or reporting. As this was a student-led, course-based project rather than a clinical trial or interventional study, formal ethical review board approval was not sought; however, standard principles of informed participation and confidentiality were observed throughout data collection.</w:t>
      </w:r>
    </w:p>
    <w:p w14:paraId="7ECDB54E" w14:textId="77777777" w:rsidR="005135A6" w:rsidRPr="00F642E9" w:rsidRDefault="00000000">
      <w:pPr>
        <w:pStyle w:val="Heading2"/>
        <w:spacing w:before="300" w:after="150"/>
      </w:pPr>
      <w:bookmarkStart w:id="16" w:name="_Toc234779962"/>
      <w:r w:rsidRPr="00F642E9">
        <w:t>3.7 Data Quality and Reliability</w:t>
      </w:r>
      <w:bookmarkEnd w:id="16"/>
    </w:p>
    <w:p w14:paraId="34B173F0" w14:textId="77777777" w:rsidR="005135A6" w:rsidRPr="00F642E9" w:rsidRDefault="00000000">
      <w:pPr>
        <w:spacing w:after="200" w:line="300" w:lineRule="auto"/>
        <w:jc w:val="both"/>
      </w:pPr>
      <w:r w:rsidRPr="00F642E9">
        <w:t xml:space="preserve">To maintain data quality, all questionnaires were administered face-to-face by trained members of the project team, which reduced the risk of misunderstood questions and incomplete responses compared with an unsupervised, self-administered format. Responses were entered directly into the structured Excel survey form to </w:t>
      </w:r>
      <w:proofErr w:type="spellStart"/>
      <w:r w:rsidRPr="00F642E9">
        <w:t>minimise</w:t>
      </w:r>
      <w:proofErr w:type="spellEnd"/>
      <w:r w:rsidRPr="00F642E9">
        <w:t xml:space="preserve"> transcription error. Internal consistency checks were performed by cross-referencing selected variables — for example, the number of respondents reporting pharmacist consultation (Table 6) was verified against the corresponding entries in the raw respondent-level dataset (Document 3) and found to match exactly (22 of 50), supporting the reliability of the pivot-table </w:t>
      </w:r>
      <w:proofErr w:type="spellStart"/>
      <w:r w:rsidRPr="00F642E9">
        <w:t>summarisation</w:t>
      </w:r>
      <w:proofErr w:type="spellEnd"/>
      <w:r w:rsidRPr="00F642E9">
        <w:t xml:space="preserve"> process used in this report.</w:t>
      </w:r>
    </w:p>
    <w:p w14:paraId="16B988BE" w14:textId="77777777" w:rsidR="005135A6" w:rsidRPr="00F642E9" w:rsidRDefault="00000000">
      <w:pPr>
        <w:pStyle w:val="Heading2"/>
        <w:spacing w:before="300" w:after="150"/>
      </w:pPr>
      <w:bookmarkStart w:id="17" w:name="_Toc234779963"/>
      <w:r w:rsidRPr="00F642E9">
        <w:t>3.8 Presentation of Results</w:t>
      </w:r>
      <w:bookmarkEnd w:id="17"/>
    </w:p>
    <w:p w14:paraId="66BFB098" w14:textId="77777777" w:rsidR="005135A6" w:rsidRPr="00F642E9" w:rsidRDefault="00000000">
      <w:pPr>
        <w:spacing w:after="200" w:line="300" w:lineRule="auto"/>
        <w:jc w:val="both"/>
      </w:pPr>
      <w:r w:rsidRPr="00F642E9">
        <w:t>In line with the original project proposal, all analysis outputs (Pivot Table dashboards and charts) were compiled and are intended for presentation in PowerPoint format, with supporting materials linked through a project webpage. This document constitutes the final written project completion report, and reproduces each Pivot Chart as an individual, enlarged figure alongside its corresponding table in Section 4 for ease of reference.</w:t>
      </w:r>
    </w:p>
    <w:p w14:paraId="62E6B3AC" w14:textId="77777777" w:rsidR="005135A6" w:rsidRPr="00F642E9" w:rsidRDefault="00000000">
      <w:r w:rsidRPr="00F642E9">
        <w:br w:type="page"/>
      </w:r>
    </w:p>
    <w:p w14:paraId="4787C25F" w14:textId="77777777" w:rsidR="005135A6" w:rsidRPr="00F642E9" w:rsidRDefault="00000000">
      <w:pPr>
        <w:pStyle w:val="Heading1"/>
        <w:spacing w:before="300" w:after="150"/>
      </w:pPr>
      <w:bookmarkStart w:id="18" w:name="_Toc234779964"/>
      <w:r w:rsidRPr="00F642E9">
        <w:lastRenderedPageBreak/>
        <w:t>4. Results</w:t>
      </w:r>
      <w:bookmarkEnd w:id="18"/>
    </w:p>
    <w:p w14:paraId="3E389E23" w14:textId="77777777" w:rsidR="005135A6" w:rsidRPr="00F642E9" w:rsidRDefault="00000000">
      <w:pPr>
        <w:spacing w:after="200" w:line="300" w:lineRule="auto"/>
        <w:jc w:val="both"/>
      </w:pPr>
      <w:r w:rsidRPr="00F642E9">
        <w:t xml:space="preserve">A total of 50 valid responses were collected and </w:t>
      </w:r>
      <w:proofErr w:type="spellStart"/>
      <w:r w:rsidRPr="00F642E9">
        <w:t>analysed</w:t>
      </w:r>
      <w:proofErr w:type="spellEnd"/>
      <w:r w:rsidRPr="00F642E9">
        <w:t>. The results are presented below by survey theme, drawing directly from the Excel Pivot Table dashboards produced for this project.</w:t>
      </w:r>
    </w:p>
    <w:p w14:paraId="1D178693" w14:textId="77777777" w:rsidR="005135A6" w:rsidRPr="00F642E9" w:rsidRDefault="00000000">
      <w:pPr>
        <w:pStyle w:val="Heading2"/>
        <w:spacing w:before="300" w:after="150"/>
      </w:pPr>
      <w:bookmarkStart w:id="19" w:name="_Toc234779965"/>
      <w:r w:rsidRPr="00F642E9">
        <w:t>4.1 Demographic Profile: Age, Gender, and Occupation</w:t>
      </w:r>
      <w:bookmarkEnd w:id="19"/>
    </w:p>
    <w:p w14:paraId="2A92716C" w14:textId="77777777" w:rsidR="005135A6" w:rsidRPr="00F642E9" w:rsidRDefault="00000000">
      <w:pPr>
        <w:spacing w:after="200" w:line="300" w:lineRule="auto"/>
        <w:jc w:val="both"/>
      </w:pPr>
      <w:r w:rsidRPr="00F642E9">
        <w:t>The sample was predominantly young, with 80% of respondents (n = 40) falling in the 18–</w:t>
      </w:r>
      <w:proofErr w:type="gramStart"/>
      <w:r w:rsidRPr="00F642E9">
        <w:t>25 year</w:t>
      </w:r>
      <w:proofErr w:type="gramEnd"/>
      <w:r w:rsidRPr="00F642E9">
        <w:t xml:space="preserve"> age group and 20% (n = 10) in the 26–40 year age group; no respondents under 18 years were recorded. Of the 50 respondents, 32 (64%) were male and 18 (36%) were female. By occupation, 42 respondents (84%) were students, while 8 (16%) were staff members/teachers.</w:t>
      </w:r>
    </w:p>
    <w:p w14:paraId="4F1602AB" w14:textId="77777777" w:rsidR="005135A6" w:rsidRPr="00F642E9" w:rsidRDefault="00000000">
      <w:pPr>
        <w:spacing w:before="200" w:after="100"/>
      </w:pPr>
      <w:r w:rsidRPr="00F642E9">
        <w:rPr>
          <w:b/>
          <w:bCs/>
          <w:i/>
          <w:iCs/>
          <w:color w:val="1F3864"/>
        </w:rPr>
        <w:t>Table 2. Patient Count by Age Group, Gender, and Occupation (PT1)</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670"/>
        <w:gridCol w:w="1670"/>
        <w:gridCol w:w="1670"/>
        <w:gridCol w:w="1670"/>
      </w:tblGrid>
      <w:tr w:rsidR="005135A6" w:rsidRPr="00F642E9" w14:paraId="703DB08A" w14:textId="77777777">
        <w:tblPrEx>
          <w:tblCellMar>
            <w:top w:w="0" w:type="dxa"/>
            <w:bottom w:w="0" w:type="dxa"/>
          </w:tblCellMar>
        </w:tblPrEx>
        <w:trPr>
          <w:tblHeader/>
        </w:trPr>
        <w:tc>
          <w:tcPr>
            <w:tcW w:w="2560" w:type="dxa"/>
            <w:shd w:val="clear" w:color="auto" w:fill="1F3864"/>
            <w:tcMar>
              <w:top w:w="80" w:type="dxa"/>
              <w:left w:w="100" w:type="dxa"/>
              <w:bottom w:w="80" w:type="dxa"/>
              <w:right w:w="100" w:type="dxa"/>
            </w:tcMar>
            <w:vAlign w:val="center"/>
          </w:tcPr>
          <w:p w14:paraId="1A712A12" w14:textId="77777777" w:rsidR="005135A6" w:rsidRPr="00F642E9" w:rsidRDefault="00000000">
            <w:pPr>
              <w:jc w:val="center"/>
            </w:pPr>
            <w:r w:rsidRPr="00F642E9">
              <w:rPr>
                <w:b/>
                <w:bCs/>
                <w:color w:val="FFFFFF"/>
              </w:rPr>
              <w:t>Age Group</w:t>
            </w:r>
          </w:p>
        </w:tc>
        <w:tc>
          <w:tcPr>
            <w:tcW w:w="1670" w:type="dxa"/>
            <w:shd w:val="clear" w:color="auto" w:fill="1F3864"/>
            <w:tcMar>
              <w:top w:w="80" w:type="dxa"/>
              <w:left w:w="100" w:type="dxa"/>
              <w:bottom w:w="80" w:type="dxa"/>
              <w:right w:w="100" w:type="dxa"/>
            </w:tcMar>
            <w:vAlign w:val="center"/>
          </w:tcPr>
          <w:p w14:paraId="0267C71D" w14:textId="77777777" w:rsidR="005135A6" w:rsidRPr="00F642E9" w:rsidRDefault="00000000">
            <w:pPr>
              <w:jc w:val="center"/>
            </w:pPr>
            <w:r w:rsidRPr="00F642E9">
              <w:rPr>
                <w:b/>
                <w:bCs/>
                <w:color w:val="FFFFFF"/>
              </w:rPr>
              <w:t>Male</w:t>
            </w:r>
          </w:p>
        </w:tc>
        <w:tc>
          <w:tcPr>
            <w:tcW w:w="1670" w:type="dxa"/>
            <w:shd w:val="clear" w:color="auto" w:fill="1F3864"/>
            <w:tcMar>
              <w:top w:w="80" w:type="dxa"/>
              <w:left w:w="100" w:type="dxa"/>
              <w:bottom w:w="80" w:type="dxa"/>
              <w:right w:w="100" w:type="dxa"/>
            </w:tcMar>
            <w:vAlign w:val="center"/>
          </w:tcPr>
          <w:p w14:paraId="624E5D74" w14:textId="77777777" w:rsidR="005135A6" w:rsidRPr="00F642E9" w:rsidRDefault="00000000">
            <w:pPr>
              <w:jc w:val="center"/>
            </w:pPr>
            <w:r w:rsidRPr="00F642E9">
              <w:rPr>
                <w:b/>
                <w:bCs/>
                <w:color w:val="FFFFFF"/>
              </w:rPr>
              <w:t>Female</w:t>
            </w:r>
          </w:p>
        </w:tc>
        <w:tc>
          <w:tcPr>
            <w:tcW w:w="1670" w:type="dxa"/>
            <w:shd w:val="clear" w:color="auto" w:fill="1F3864"/>
            <w:tcMar>
              <w:top w:w="80" w:type="dxa"/>
              <w:left w:w="100" w:type="dxa"/>
              <w:bottom w:w="80" w:type="dxa"/>
              <w:right w:w="100" w:type="dxa"/>
            </w:tcMar>
            <w:vAlign w:val="center"/>
          </w:tcPr>
          <w:p w14:paraId="736414A4" w14:textId="77777777" w:rsidR="005135A6" w:rsidRPr="00F642E9" w:rsidRDefault="00000000">
            <w:pPr>
              <w:jc w:val="center"/>
            </w:pPr>
            <w:r w:rsidRPr="00F642E9">
              <w:rPr>
                <w:b/>
                <w:bCs/>
                <w:color w:val="FFFFFF"/>
              </w:rPr>
              <w:t>Student</w:t>
            </w:r>
          </w:p>
        </w:tc>
        <w:tc>
          <w:tcPr>
            <w:tcW w:w="1670" w:type="dxa"/>
            <w:shd w:val="clear" w:color="auto" w:fill="1F3864"/>
            <w:tcMar>
              <w:top w:w="80" w:type="dxa"/>
              <w:left w:w="100" w:type="dxa"/>
              <w:bottom w:w="80" w:type="dxa"/>
              <w:right w:w="100" w:type="dxa"/>
            </w:tcMar>
            <w:vAlign w:val="center"/>
          </w:tcPr>
          <w:p w14:paraId="6178BED4" w14:textId="77777777" w:rsidR="005135A6" w:rsidRPr="00F642E9" w:rsidRDefault="00000000">
            <w:pPr>
              <w:jc w:val="center"/>
            </w:pPr>
            <w:r w:rsidRPr="00F642E9">
              <w:rPr>
                <w:b/>
                <w:bCs/>
                <w:color w:val="FFFFFF"/>
              </w:rPr>
              <w:t>Job/Teacher</w:t>
            </w:r>
          </w:p>
        </w:tc>
      </w:tr>
      <w:tr w:rsidR="005135A6" w:rsidRPr="00F642E9" w14:paraId="4C04AC3F" w14:textId="77777777">
        <w:tblPrEx>
          <w:tblCellMar>
            <w:top w:w="0" w:type="dxa"/>
            <w:bottom w:w="0" w:type="dxa"/>
          </w:tblCellMar>
        </w:tblPrEx>
        <w:tc>
          <w:tcPr>
            <w:tcW w:w="2560" w:type="dxa"/>
            <w:shd w:val="clear" w:color="auto" w:fill="FFFFFF"/>
            <w:tcMar>
              <w:top w:w="80" w:type="dxa"/>
              <w:left w:w="100" w:type="dxa"/>
              <w:bottom w:w="80" w:type="dxa"/>
              <w:right w:w="100" w:type="dxa"/>
            </w:tcMar>
            <w:vAlign w:val="center"/>
          </w:tcPr>
          <w:p w14:paraId="09AAA30F" w14:textId="77777777" w:rsidR="005135A6" w:rsidRPr="00F642E9" w:rsidRDefault="00000000">
            <w:r w:rsidRPr="00F642E9">
              <w:t>Less than 18</w:t>
            </w:r>
          </w:p>
        </w:tc>
        <w:tc>
          <w:tcPr>
            <w:tcW w:w="1670" w:type="dxa"/>
            <w:shd w:val="clear" w:color="auto" w:fill="FFFFFF"/>
            <w:tcMar>
              <w:top w:w="80" w:type="dxa"/>
              <w:left w:w="100" w:type="dxa"/>
              <w:bottom w:w="80" w:type="dxa"/>
              <w:right w:w="100" w:type="dxa"/>
            </w:tcMar>
            <w:vAlign w:val="center"/>
          </w:tcPr>
          <w:p w14:paraId="723E32EA" w14:textId="77777777" w:rsidR="005135A6" w:rsidRPr="00F642E9" w:rsidRDefault="00000000">
            <w:pPr>
              <w:jc w:val="center"/>
            </w:pPr>
            <w:r w:rsidRPr="00F642E9">
              <w:t>0</w:t>
            </w:r>
          </w:p>
        </w:tc>
        <w:tc>
          <w:tcPr>
            <w:tcW w:w="1670" w:type="dxa"/>
            <w:shd w:val="clear" w:color="auto" w:fill="FFFFFF"/>
            <w:tcMar>
              <w:top w:w="80" w:type="dxa"/>
              <w:left w:w="100" w:type="dxa"/>
              <w:bottom w:w="80" w:type="dxa"/>
              <w:right w:w="100" w:type="dxa"/>
            </w:tcMar>
            <w:vAlign w:val="center"/>
          </w:tcPr>
          <w:p w14:paraId="57342B40" w14:textId="77777777" w:rsidR="005135A6" w:rsidRPr="00F642E9" w:rsidRDefault="00000000">
            <w:pPr>
              <w:jc w:val="center"/>
            </w:pPr>
            <w:r w:rsidRPr="00F642E9">
              <w:t>0</w:t>
            </w:r>
          </w:p>
        </w:tc>
        <w:tc>
          <w:tcPr>
            <w:tcW w:w="1670" w:type="dxa"/>
            <w:shd w:val="clear" w:color="auto" w:fill="FFFFFF"/>
            <w:tcMar>
              <w:top w:w="80" w:type="dxa"/>
              <w:left w:w="100" w:type="dxa"/>
              <w:bottom w:w="80" w:type="dxa"/>
              <w:right w:w="100" w:type="dxa"/>
            </w:tcMar>
            <w:vAlign w:val="center"/>
          </w:tcPr>
          <w:p w14:paraId="076C13FD" w14:textId="77777777" w:rsidR="005135A6" w:rsidRPr="00F642E9" w:rsidRDefault="00000000">
            <w:pPr>
              <w:jc w:val="center"/>
            </w:pPr>
            <w:r w:rsidRPr="00F642E9">
              <w:t>0</w:t>
            </w:r>
          </w:p>
        </w:tc>
        <w:tc>
          <w:tcPr>
            <w:tcW w:w="1670" w:type="dxa"/>
            <w:shd w:val="clear" w:color="auto" w:fill="FFFFFF"/>
            <w:tcMar>
              <w:top w:w="80" w:type="dxa"/>
              <w:left w:w="100" w:type="dxa"/>
              <w:bottom w:w="80" w:type="dxa"/>
              <w:right w:w="100" w:type="dxa"/>
            </w:tcMar>
            <w:vAlign w:val="center"/>
          </w:tcPr>
          <w:p w14:paraId="58478D4D" w14:textId="77777777" w:rsidR="005135A6" w:rsidRPr="00F642E9" w:rsidRDefault="00000000">
            <w:pPr>
              <w:jc w:val="center"/>
            </w:pPr>
            <w:r w:rsidRPr="00F642E9">
              <w:t>0</w:t>
            </w:r>
          </w:p>
        </w:tc>
      </w:tr>
      <w:tr w:rsidR="005135A6" w:rsidRPr="00F642E9" w14:paraId="1A71F861" w14:textId="77777777">
        <w:tblPrEx>
          <w:tblCellMar>
            <w:top w:w="0" w:type="dxa"/>
            <w:bottom w:w="0" w:type="dxa"/>
          </w:tblCellMar>
        </w:tblPrEx>
        <w:tc>
          <w:tcPr>
            <w:tcW w:w="2560" w:type="dxa"/>
            <w:shd w:val="clear" w:color="auto" w:fill="F2F2F2"/>
            <w:tcMar>
              <w:top w:w="80" w:type="dxa"/>
              <w:left w:w="100" w:type="dxa"/>
              <w:bottom w:w="80" w:type="dxa"/>
              <w:right w:w="100" w:type="dxa"/>
            </w:tcMar>
            <w:vAlign w:val="center"/>
          </w:tcPr>
          <w:p w14:paraId="6A50CE97" w14:textId="77777777" w:rsidR="005135A6" w:rsidRPr="00F642E9" w:rsidRDefault="00000000">
            <w:r w:rsidRPr="00F642E9">
              <w:t>18–25</w:t>
            </w:r>
          </w:p>
        </w:tc>
        <w:tc>
          <w:tcPr>
            <w:tcW w:w="1670" w:type="dxa"/>
            <w:shd w:val="clear" w:color="auto" w:fill="F2F2F2"/>
            <w:tcMar>
              <w:top w:w="80" w:type="dxa"/>
              <w:left w:w="100" w:type="dxa"/>
              <w:bottom w:w="80" w:type="dxa"/>
              <w:right w:w="100" w:type="dxa"/>
            </w:tcMar>
            <w:vAlign w:val="center"/>
          </w:tcPr>
          <w:p w14:paraId="391271AA" w14:textId="77777777" w:rsidR="005135A6" w:rsidRPr="00F642E9" w:rsidRDefault="00000000">
            <w:pPr>
              <w:jc w:val="center"/>
            </w:pPr>
            <w:r w:rsidRPr="00F642E9">
              <w:t>29</w:t>
            </w:r>
          </w:p>
        </w:tc>
        <w:tc>
          <w:tcPr>
            <w:tcW w:w="1670" w:type="dxa"/>
            <w:shd w:val="clear" w:color="auto" w:fill="F2F2F2"/>
            <w:tcMar>
              <w:top w:w="80" w:type="dxa"/>
              <w:left w:w="100" w:type="dxa"/>
              <w:bottom w:w="80" w:type="dxa"/>
              <w:right w:w="100" w:type="dxa"/>
            </w:tcMar>
            <w:vAlign w:val="center"/>
          </w:tcPr>
          <w:p w14:paraId="139F5570" w14:textId="77777777" w:rsidR="005135A6" w:rsidRPr="00F642E9" w:rsidRDefault="00000000">
            <w:pPr>
              <w:jc w:val="center"/>
            </w:pPr>
            <w:r w:rsidRPr="00F642E9">
              <w:t>11</w:t>
            </w:r>
          </w:p>
        </w:tc>
        <w:tc>
          <w:tcPr>
            <w:tcW w:w="1670" w:type="dxa"/>
            <w:shd w:val="clear" w:color="auto" w:fill="F2F2F2"/>
            <w:tcMar>
              <w:top w:w="80" w:type="dxa"/>
              <w:left w:w="100" w:type="dxa"/>
              <w:bottom w:w="80" w:type="dxa"/>
              <w:right w:w="100" w:type="dxa"/>
            </w:tcMar>
            <w:vAlign w:val="center"/>
          </w:tcPr>
          <w:p w14:paraId="629D5286" w14:textId="77777777" w:rsidR="005135A6" w:rsidRPr="00F642E9" w:rsidRDefault="00000000">
            <w:pPr>
              <w:jc w:val="center"/>
            </w:pPr>
            <w:r w:rsidRPr="00F642E9">
              <w:t>40</w:t>
            </w:r>
          </w:p>
        </w:tc>
        <w:tc>
          <w:tcPr>
            <w:tcW w:w="1670" w:type="dxa"/>
            <w:shd w:val="clear" w:color="auto" w:fill="F2F2F2"/>
            <w:tcMar>
              <w:top w:w="80" w:type="dxa"/>
              <w:left w:w="100" w:type="dxa"/>
              <w:bottom w:w="80" w:type="dxa"/>
              <w:right w:w="100" w:type="dxa"/>
            </w:tcMar>
            <w:vAlign w:val="center"/>
          </w:tcPr>
          <w:p w14:paraId="4873B84B" w14:textId="77777777" w:rsidR="005135A6" w:rsidRPr="00F642E9" w:rsidRDefault="00000000">
            <w:pPr>
              <w:jc w:val="center"/>
            </w:pPr>
            <w:r w:rsidRPr="00F642E9">
              <w:t>0</w:t>
            </w:r>
          </w:p>
        </w:tc>
      </w:tr>
      <w:tr w:rsidR="005135A6" w:rsidRPr="00F642E9" w14:paraId="2FB0548C" w14:textId="77777777">
        <w:tblPrEx>
          <w:tblCellMar>
            <w:top w:w="0" w:type="dxa"/>
            <w:bottom w:w="0" w:type="dxa"/>
          </w:tblCellMar>
        </w:tblPrEx>
        <w:tc>
          <w:tcPr>
            <w:tcW w:w="2560" w:type="dxa"/>
            <w:shd w:val="clear" w:color="auto" w:fill="FFFFFF"/>
            <w:tcMar>
              <w:top w:w="80" w:type="dxa"/>
              <w:left w:w="100" w:type="dxa"/>
              <w:bottom w:w="80" w:type="dxa"/>
              <w:right w:w="100" w:type="dxa"/>
            </w:tcMar>
            <w:vAlign w:val="center"/>
          </w:tcPr>
          <w:p w14:paraId="215260A1" w14:textId="77777777" w:rsidR="005135A6" w:rsidRPr="00F642E9" w:rsidRDefault="00000000">
            <w:r w:rsidRPr="00F642E9">
              <w:t>26–40</w:t>
            </w:r>
          </w:p>
        </w:tc>
        <w:tc>
          <w:tcPr>
            <w:tcW w:w="1670" w:type="dxa"/>
            <w:shd w:val="clear" w:color="auto" w:fill="FFFFFF"/>
            <w:tcMar>
              <w:top w:w="80" w:type="dxa"/>
              <w:left w:w="100" w:type="dxa"/>
              <w:bottom w:w="80" w:type="dxa"/>
              <w:right w:w="100" w:type="dxa"/>
            </w:tcMar>
            <w:vAlign w:val="center"/>
          </w:tcPr>
          <w:p w14:paraId="7051CD96" w14:textId="77777777" w:rsidR="005135A6" w:rsidRPr="00F642E9" w:rsidRDefault="00000000">
            <w:pPr>
              <w:jc w:val="center"/>
            </w:pPr>
            <w:r w:rsidRPr="00F642E9">
              <w:t>3</w:t>
            </w:r>
          </w:p>
        </w:tc>
        <w:tc>
          <w:tcPr>
            <w:tcW w:w="1670" w:type="dxa"/>
            <w:shd w:val="clear" w:color="auto" w:fill="FFFFFF"/>
            <w:tcMar>
              <w:top w:w="80" w:type="dxa"/>
              <w:left w:w="100" w:type="dxa"/>
              <w:bottom w:w="80" w:type="dxa"/>
              <w:right w:w="100" w:type="dxa"/>
            </w:tcMar>
            <w:vAlign w:val="center"/>
          </w:tcPr>
          <w:p w14:paraId="0D48F02D" w14:textId="77777777" w:rsidR="005135A6" w:rsidRPr="00F642E9" w:rsidRDefault="00000000">
            <w:pPr>
              <w:jc w:val="center"/>
            </w:pPr>
            <w:r w:rsidRPr="00F642E9">
              <w:t>7</w:t>
            </w:r>
          </w:p>
        </w:tc>
        <w:tc>
          <w:tcPr>
            <w:tcW w:w="1670" w:type="dxa"/>
            <w:shd w:val="clear" w:color="auto" w:fill="FFFFFF"/>
            <w:tcMar>
              <w:top w:w="80" w:type="dxa"/>
              <w:left w:w="100" w:type="dxa"/>
              <w:bottom w:w="80" w:type="dxa"/>
              <w:right w:w="100" w:type="dxa"/>
            </w:tcMar>
            <w:vAlign w:val="center"/>
          </w:tcPr>
          <w:p w14:paraId="4232AB6A" w14:textId="77777777" w:rsidR="005135A6" w:rsidRPr="00F642E9" w:rsidRDefault="00000000">
            <w:pPr>
              <w:jc w:val="center"/>
            </w:pPr>
            <w:r w:rsidRPr="00F642E9">
              <w:t>10</w:t>
            </w:r>
          </w:p>
        </w:tc>
        <w:tc>
          <w:tcPr>
            <w:tcW w:w="1670" w:type="dxa"/>
            <w:shd w:val="clear" w:color="auto" w:fill="FFFFFF"/>
            <w:tcMar>
              <w:top w:w="80" w:type="dxa"/>
              <w:left w:w="100" w:type="dxa"/>
              <w:bottom w:w="80" w:type="dxa"/>
              <w:right w:w="100" w:type="dxa"/>
            </w:tcMar>
            <w:vAlign w:val="center"/>
          </w:tcPr>
          <w:p w14:paraId="2CE6DCC6" w14:textId="77777777" w:rsidR="005135A6" w:rsidRPr="00F642E9" w:rsidRDefault="00000000">
            <w:pPr>
              <w:jc w:val="center"/>
            </w:pPr>
            <w:r w:rsidRPr="00F642E9">
              <w:t>8</w:t>
            </w:r>
          </w:p>
        </w:tc>
      </w:tr>
      <w:tr w:rsidR="005135A6" w:rsidRPr="00F642E9" w14:paraId="463A783F" w14:textId="77777777">
        <w:tblPrEx>
          <w:tblCellMar>
            <w:top w:w="0" w:type="dxa"/>
            <w:bottom w:w="0" w:type="dxa"/>
          </w:tblCellMar>
        </w:tblPrEx>
        <w:tc>
          <w:tcPr>
            <w:tcW w:w="2560" w:type="dxa"/>
            <w:shd w:val="clear" w:color="auto" w:fill="F2F2F2"/>
            <w:tcMar>
              <w:top w:w="80" w:type="dxa"/>
              <w:left w:w="100" w:type="dxa"/>
              <w:bottom w:w="80" w:type="dxa"/>
              <w:right w:w="100" w:type="dxa"/>
            </w:tcMar>
            <w:vAlign w:val="center"/>
          </w:tcPr>
          <w:p w14:paraId="1AA856AE" w14:textId="77777777" w:rsidR="005135A6" w:rsidRPr="00F642E9" w:rsidRDefault="00000000">
            <w:r w:rsidRPr="00F642E9">
              <w:t>Total</w:t>
            </w:r>
          </w:p>
        </w:tc>
        <w:tc>
          <w:tcPr>
            <w:tcW w:w="1670" w:type="dxa"/>
            <w:shd w:val="clear" w:color="auto" w:fill="F2F2F2"/>
            <w:tcMar>
              <w:top w:w="80" w:type="dxa"/>
              <w:left w:w="100" w:type="dxa"/>
              <w:bottom w:w="80" w:type="dxa"/>
              <w:right w:w="100" w:type="dxa"/>
            </w:tcMar>
            <w:vAlign w:val="center"/>
          </w:tcPr>
          <w:p w14:paraId="47120031" w14:textId="77777777" w:rsidR="005135A6" w:rsidRPr="00F642E9" w:rsidRDefault="00000000">
            <w:pPr>
              <w:jc w:val="center"/>
            </w:pPr>
            <w:r w:rsidRPr="00F642E9">
              <w:t>32</w:t>
            </w:r>
          </w:p>
        </w:tc>
        <w:tc>
          <w:tcPr>
            <w:tcW w:w="1670" w:type="dxa"/>
            <w:shd w:val="clear" w:color="auto" w:fill="F2F2F2"/>
            <w:tcMar>
              <w:top w:w="80" w:type="dxa"/>
              <w:left w:w="100" w:type="dxa"/>
              <w:bottom w:w="80" w:type="dxa"/>
              <w:right w:w="100" w:type="dxa"/>
            </w:tcMar>
            <w:vAlign w:val="center"/>
          </w:tcPr>
          <w:p w14:paraId="189E2D5F" w14:textId="77777777" w:rsidR="005135A6" w:rsidRPr="00F642E9" w:rsidRDefault="00000000">
            <w:pPr>
              <w:jc w:val="center"/>
            </w:pPr>
            <w:r w:rsidRPr="00F642E9">
              <w:t>18</w:t>
            </w:r>
          </w:p>
        </w:tc>
        <w:tc>
          <w:tcPr>
            <w:tcW w:w="1670" w:type="dxa"/>
            <w:shd w:val="clear" w:color="auto" w:fill="F2F2F2"/>
            <w:tcMar>
              <w:top w:w="80" w:type="dxa"/>
              <w:left w:w="100" w:type="dxa"/>
              <w:bottom w:w="80" w:type="dxa"/>
              <w:right w:w="100" w:type="dxa"/>
            </w:tcMar>
            <w:vAlign w:val="center"/>
          </w:tcPr>
          <w:p w14:paraId="073F59A0" w14:textId="77777777" w:rsidR="005135A6" w:rsidRPr="00F642E9" w:rsidRDefault="00000000">
            <w:pPr>
              <w:jc w:val="center"/>
            </w:pPr>
            <w:r w:rsidRPr="00F642E9">
              <w:t>50</w:t>
            </w:r>
          </w:p>
        </w:tc>
        <w:tc>
          <w:tcPr>
            <w:tcW w:w="1670" w:type="dxa"/>
            <w:shd w:val="clear" w:color="auto" w:fill="F2F2F2"/>
            <w:tcMar>
              <w:top w:w="80" w:type="dxa"/>
              <w:left w:w="100" w:type="dxa"/>
              <w:bottom w:w="80" w:type="dxa"/>
              <w:right w:w="100" w:type="dxa"/>
            </w:tcMar>
            <w:vAlign w:val="center"/>
          </w:tcPr>
          <w:p w14:paraId="245E06E0" w14:textId="77777777" w:rsidR="005135A6" w:rsidRPr="00F642E9" w:rsidRDefault="00000000">
            <w:pPr>
              <w:jc w:val="center"/>
            </w:pPr>
            <w:r w:rsidRPr="00F642E9">
              <w:t>8</w:t>
            </w:r>
          </w:p>
        </w:tc>
      </w:tr>
    </w:tbl>
    <w:p w14:paraId="4C23DD8E" w14:textId="77777777" w:rsidR="005135A6" w:rsidRPr="00F642E9" w:rsidRDefault="005135A6">
      <w:pPr>
        <w:spacing w:after="200"/>
      </w:pPr>
    </w:p>
    <w:p w14:paraId="16F7742B" w14:textId="77777777" w:rsidR="005135A6" w:rsidRPr="00F642E9" w:rsidRDefault="00000000">
      <w:pPr>
        <w:spacing w:after="200" w:line="300" w:lineRule="auto"/>
        <w:jc w:val="both"/>
      </w:pPr>
      <w:r w:rsidRPr="00F642E9">
        <w:t xml:space="preserve">Note: </w:t>
      </w:r>
      <w:proofErr w:type="gramStart"/>
      <w:r w:rsidRPr="00F642E9">
        <w:t>the</w:t>
      </w:r>
      <w:proofErr w:type="gramEnd"/>
      <w:r w:rsidRPr="00F642E9">
        <w:t xml:space="preserve"> Job/Teacher figures reflect the 8 respondents identified as staff members (profession = Teacher) within the raw dataset; the remaining 42 respondents were recorded as students, consistent with the cross-tabulation in Table 8.</w:t>
      </w:r>
    </w:p>
    <w:tbl>
      <w:tblPr>
        <w:tblW w:w="9500" w:type="dxa"/>
        <w:jc w:val="center"/>
        <w:tblBorders>
          <w:top w:val="single" w:sz="8" w:space="0" w:color="1F3864"/>
          <w:left w:val="single" w:sz="8" w:space="0" w:color="1F3864"/>
          <w:bottom w:val="single" w:sz="8" w:space="0" w:color="1F3864"/>
          <w:right w:val="single" w:sz="8"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5135A6" w:rsidRPr="00F642E9" w14:paraId="0FBE5B3F" w14:textId="77777777">
        <w:tblPrEx>
          <w:tblCellMar>
            <w:top w:w="0" w:type="dxa"/>
            <w:bottom w:w="0" w:type="dxa"/>
          </w:tblCellMar>
        </w:tblPrEx>
        <w:trPr>
          <w:jc w:val="center"/>
        </w:trPr>
        <w:tc>
          <w:tcPr>
            <w:tcW w:w="9500" w:type="dxa"/>
            <w:shd w:val="clear" w:color="auto" w:fill="FFFFFF"/>
            <w:tcMar>
              <w:top w:w="200" w:type="dxa"/>
              <w:left w:w="100" w:type="dxa"/>
              <w:bottom w:w="200" w:type="dxa"/>
              <w:right w:w="100" w:type="dxa"/>
            </w:tcMar>
          </w:tcPr>
          <w:p w14:paraId="2E305875" w14:textId="77777777" w:rsidR="005135A6" w:rsidRPr="00F642E9" w:rsidRDefault="00000000">
            <w:pPr>
              <w:jc w:val="center"/>
            </w:pPr>
            <w:r w:rsidRPr="00F642E9">
              <w:rPr>
                <w:noProof/>
              </w:rPr>
              <w:drawing>
                <wp:inline distT="0" distB="0" distL="0" distR="0" wp14:anchorId="7E0133B5" wp14:editId="0F2990B5">
                  <wp:extent cx="4762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48000"/>
                          </a:xfrm>
                          <a:prstGeom prst="rect">
                            <a:avLst/>
                          </a:prstGeom>
                        </pic:spPr>
                      </pic:pic>
                    </a:graphicData>
                  </a:graphic>
                </wp:inline>
              </w:drawing>
            </w:r>
          </w:p>
        </w:tc>
      </w:tr>
    </w:tbl>
    <w:p w14:paraId="14BF3217" w14:textId="77777777" w:rsidR="005135A6" w:rsidRPr="00F642E9" w:rsidRDefault="00000000">
      <w:pPr>
        <w:spacing w:after="250"/>
        <w:jc w:val="center"/>
      </w:pPr>
      <w:r w:rsidRPr="00F642E9">
        <w:rPr>
          <w:b/>
          <w:bCs/>
          <w:i/>
          <w:iCs/>
          <w:color w:val="1F3864"/>
          <w:sz w:val="19"/>
          <w:szCs w:val="19"/>
        </w:rPr>
        <w:t>Figure 1. Patient Distribution by Age Group, Gender, and Occupation (PT1).</w:t>
      </w:r>
    </w:p>
    <w:p w14:paraId="05F16AA9" w14:textId="77777777" w:rsidR="005135A6" w:rsidRPr="00F642E9" w:rsidRDefault="00000000">
      <w:r w:rsidRPr="00F642E9">
        <w:br w:type="page"/>
      </w:r>
    </w:p>
    <w:p w14:paraId="199581C1" w14:textId="77777777" w:rsidR="005135A6" w:rsidRPr="00F642E9" w:rsidRDefault="00000000">
      <w:pPr>
        <w:pStyle w:val="Heading2"/>
        <w:spacing w:before="300" w:after="150"/>
      </w:pPr>
      <w:bookmarkStart w:id="20" w:name="_Toc234779966"/>
      <w:r w:rsidRPr="00F642E9">
        <w:lastRenderedPageBreak/>
        <w:t>4.2 Commonly Used OTC Medicines</w:t>
      </w:r>
      <w:bookmarkEnd w:id="20"/>
    </w:p>
    <w:p w14:paraId="179F90F9" w14:textId="77777777" w:rsidR="005135A6" w:rsidRPr="00F642E9" w:rsidRDefault="00000000">
      <w:pPr>
        <w:spacing w:after="200" w:line="300" w:lineRule="auto"/>
        <w:jc w:val="both"/>
      </w:pPr>
      <w:r w:rsidRPr="00F642E9">
        <w:t>Panadol (paracetamol) was by far the most commonly used OTC product, reported by 41 of 50 respondents (82%). Cough syrup was reported by 6 respondents (12%), antacids by 4 respondents (8%), and Disprin by 1 respondent (2%). As the question allowed multiple selections, several respondents reported using more than one OTC category.</w:t>
      </w:r>
    </w:p>
    <w:p w14:paraId="5F895B59" w14:textId="77777777" w:rsidR="005135A6" w:rsidRPr="00F642E9" w:rsidRDefault="00000000">
      <w:pPr>
        <w:spacing w:before="200" w:after="100"/>
      </w:pPr>
      <w:r w:rsidRPr="00F642E9">
        <w:rPr>
          <w:b/>
          <w:bCs/>
          <w:i/>
          <w:iCs/>
          <w:color w:val="1F3864"/>
        </w:rPr>
        <w:t>Table 3. Common OTC Medicines Used by Respondents (PT2)</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9"/>
        <w:gridCol w:w="2332"/>
        <w:gridCol w:w="2922"/>
        <w:gridCol w:w="22"/>
      </w:tblGrid>
      <w:tr w:rsidR="005135A6" w:rsidRPr="00F642E9" w14:paraId="4DCA4759" w14:textId="77777777" w:rsidTr="002A21D9">
        <w:tblPrEx>
          <w:tblCellMar>
            <w:top w:w="0" w:type="dxa"/>
            <w:bottom w:w="0" w:type="dxa"/>
          </w:tblCellMar>
        </w:tblPrEx>
        <w:trPr>
          <w:gridAfter w:val="1"/>
          <w:wAfter w:w="22" w:type="dxa"/>
          <w:tblHeader/>
        </w:trPr>
        <w:tc>
          <w:tcPr>
            <w:tcW w:w="3269" w:type="dxa"/>
            <w:shd w:val="clear" w:color="auto" w:fill="1F3864"/>
            <w:tcMar>
              <w:top w:w="80" w:type="dxa"/>
              <w:left w:w="100" w:type="dxa"/>
              <w:bottom w:w="80" w:type="dxa"/>
              <w:right w:w="100" w:type="dxa"/>
            </w:tcMar>
            <w:vAlign w:val="center"/>
          </w:tcPr>
          <w:p w14:paraId="33825CB2" w14:textId="77777777" w:rsidR="005135A6" w:rsidRPr="00F642E9" w:rsidRDefault="00000000">
            <w:pPr>
              <w:jc w:val="center"/>
            </w:pPr>
            <w:r w:rsidRPr="00F642E9">
              <w:rPr>
                <w:b/>
                <w:bCs/>
                <w:color w:val="FFFFFF"/>
              </w:rPr>
              <w:t>OTC Medicine</w:t>
            </w:r>
          </w:p>
        </w:tc>
        <w:tc>
          <w:tcPr>
            <w:tcW w:w="2332" w:type="dxa"/>
            <w:shd w:val="clear" w:color="auto" w:fill="1F3864"/>
            <w:tcMar>
              <w:top w:w="80" w:type="dxa"/>
              <w:left w:w="100" w:type="dxa"/>
              <w:bottom w:w="80" w:type="dxa"/>
              <w:right w:w="100" w:type="dxa"/>
            </w:tcMar>
            <w:vAlign w:val="center"/>
          </w:tcPr>
          <w:p w14:paraId="2B2AD9B4" w14:textId="77777777" w:rsidR="005135A6" w:rsidRPr="00F642E9" w:rsidRDefault="00000000">
            <w:pPr>
              <w:jc w:val="center"/>
            </w:pPr>
            <w:r w:rsidRPr="00F642E9">
              <w:rPr>
                <w:b/>
                <w:bCs/>
                <w:color w:val="FFFFFF"/>
              </w:rPr>
              <w:t>Count</w:t>
            </w:r>
          </w:p>
        </w:tc>
        <w:tc>
          <w:tcPr>
            <w:tcW w:w="2922" w:type="dxa"/>
            <w:shd w:val="clear" w:color="auto" w:fill="1F3864"/>
            <w:tcMar>
              <w:top w:w="80" w:type="dxa"/>
              <w:left w:w="100" w:type="dxa"/>
              <w:bottom w:w="80" w:type="dxa"/>
              <w:right w:w="100" w:type="dxa"/>
            </w:tcMar>
            <w:vAlign w:val="center"/>
          </w:tcPr>
          <w:p w14:paraId="25EE9B58" w14:textId="77777777" w:rsidR="005135A6" w:rsidRPr="00F642E9" w:rsidRDefault="00000000">
            <w:pPr>
              <w:jc w:val="center"/>
            </w:pPr>
            <w:r w:rsidRPr="00F642E9">
              <w:rPr>
                <w:b/>
                <w:bCs/>
                <w:color w:val="FFFFFF"/>
              </w:rPr>
              <w:t>Percentage of Respondents</w:t>
            </w:r>
          </w:p>
        </w:tc>
      </w:tr>
      <w:tr w:rsidR="005135A6" w:rsidRPr="00F642E9" w14:paraId="6D3E13B7" w14:textId="77777777" w:rsidTr="002A21D9">
        <w:tblPrEx>
          <w:tblCellMar>
            <w:top w:w="0" w:type="dxa"/>
            <w:bottom w:w="0" w:type="dxa"/>
          </w:tblCellMar>
        </w:tblPrEx>
        <w:trPr>
          <w:gridAfter w:val="1"/>
          <w:wAfter w:w="22" w:type="dxa"/>
        </w:trPr>
        <w:tc>
          <w:tcPr>
            <w:tcW w:w="3269" w:type="dxa"/>
            <w:shd w:val="clear" w:color="auto" w:fill="FFFFFF"/>
            <w:tcMar>
              <w:top w:w="80" w:type="dxa"/>
              <w:left w:w="100" w:type="dxa"/>
              <w:bottom w:w="80" w:type="dxa"/>
              <w:right w:w="100" w:type="dxa"/>
            </w:tcMar>
            <w:vAlign w:val="center"/>
          </w:tcPr>
          <w:p w14:paraId="64200D01" w14:textId="77777777" w:rsidR="005135A6" w:rsidRPr="00F642E9" w:rsidRDefault="00000000">
            <w:r w:rsidRPr="00F642E9">
              <w:t>Panadol</w:t>
            </w:r>
          </w:p>
        </w:tc>
        <w:tc>
          <w:tcPr>
            <w:tcW w:w="2332" w:type="dxa"/>
            <w:shd w:val="clear" w:color="auto" w:fill="FFFFFF"/>
            <w:tcMar>
              <w:top w:w="80" w:type="dxa"/>
              <w:left w:w="100" w:type="dxa"/>
              <w:bottom w:w="80" w:type="dxa"/>
              <w:right w:w="100" w:type="dxa"/>
            </w:tcMar>
            <w:vAlign w:val="center"/>
          </w:tcPr>
          <w:p w14:paraId="3C9FB9E1" w14:textId="77777777" w:rsidR="005135A6" w:rsidRPr="00F642E9" w:rsidRDefault="00000000">
            <w:pPr>
              <w:jc w:val="center"/>
            </w:pPr>
            <w:r w:rsidRPr="00F642E9">
              <w:t>41</w:t>
            </w:r>
          </w:p>
        </w:tc>
        <w:tc>
          <w:tcPr>
            <w:tcW w:w="2922" w:type="dxa"/>
            <w:shd w:val="clear" w:color="auto" w:fill="FFFFFF"/>
            <w:tcMar>
              <w:top w:w="80" w:type="dxa"/>
              <w:left w:w="100" w:type="dxa"/>
              <w:bottom w:w="80" w:type="dxa"/>
              <w:right w:w="100" w:type="dxa"/>
            </w:tcMar>
            <w:vAlign w:val="center"/>
          </w:tcPr>
          <w:p w14:paraId="56AAB066" w14:textId="77777777" w:rsidR="005135A6" w:rsidRPr="00F642E9" w:rsidRDefault="00000000">
            <w:pPr>
              <w:jc w:val="center"/>
            </w:pPr>
            <w:r w:rsidRPr="00F642E9">
              <w:t>82%</w:t>
            </w:r>
          </w:p>
        </w:tc>
      </w:tr>
      <w:tr w:rsidR="005135A6" w:rsidRPr="00F642E9" w14:paraId="47EB9511" w14:textId="77777777" w:rsidTr="002A21D9">
        <w:tblPrEx>
          <w:tblCellMar>
            <w:top w:w="0" w:type="dxa"/>
            <w:bottom w:w="0" w:type="dxa"/>
          </w:tblCellMar>
        </w:tblPrEx>
        <w:trPr>
          <w:gridAfter w:val="1"/>
          <w:wAfter w:w="22" w:type="dxa"/>
        </w:trPr>
        <w:tc>
          <w:tcPr>
            <w:tcW w:w="3269" w:type="dxa"/>
            <w:shd w:val="clear" w:color="auto" w:fill="F2F2F2"/>
            <w:tcMar>
              <w:top w:w="80" w:type="dxa"/>
              <w:left w:w="100" w:type="dxa"/>
              <w:bottom w:w="80" w:type="dxa"/>
              <w:right w:w="100" w:type="dxa"/>
            </w:tcMar>
            <w:vAlign w:val="center"/>
          </w:tcPr>
          <w:p w14:paraId="01874B72" w14:textId="77777777" w:rsidR="005135A6" w:rsidRPr="00F642E9" w:rsidRDefault="00000000">
            <w:r w:rsidRPr="00F642E9">
              <w:t>Cough Syrup</w:t>
            </w:r>
          </w:p>
        </w:tc>
        <w:tc>
          <w:tcPr>
            <w:tcW w:w="2332" w:type="dxa"/>
            <w:shd w:val="clear" w:color="auto" w:fill="F2F2F2"/>
            <w:tcMar>
              <w:top w:w="80" w:type="dxa"/>
              <w:left w:w="100" w:type="dxa"/>
              <w:bottom w:w="80" w:type="dxa"/>
              <w:right w:w="100" w:type="dxa"/>
            </w:tcMar>
            <w:vAlign w:val="center"/>
          </w:tcPr>
          <w:p w14:paraId="3E66008C" w14:textId="77777777" w:rsidR="005135A6" w:rsidRPr="00F642E9" w:rsidRDefault="00000000">
            <w:pPr>
              <w:jc w:val="center"/>
            </w:pPr>
            <w:r w:rsidRPr="00F642E9">
              <w:t>6</w:t>
            </w:r>
          </w:p>
        </w:tc>
        <w:tc>
          <w:tcPr>
            <w:tcW w:w="2922" w:type="dxa"/>
            <w:shd w:val="clear" w:color="auto" w:fill="F2F2F2"/>
            <w:tcMar>
              <w:top w:w="80" w:type="dxa"/>
              <w:left w:w="100" w:type="dxa"/>
              <w:bottom w:w="80" w:type="dxa"/>
              <w:right w:w="100" w:type="dxa"/>
            </w:tcMar>
            <w:vAlign w:val="center"/>
          </w:tcPr>
          <w:p w14:paraId="6A2FD42C" w14:textId="77777777" w:rsidR="005135A6" w:rsidRPr="00F642E9" w:rsidRDefault="00000000">
            <w:pPr>
              <w:jc w:val="center"/>
            </w:pPr>
            <w:r w:rsidRPr="00F642E9">
              <w:t>12%</w:t>
            </w:r>
          </w:p>
        </w:tc>
      </w:tr>
      <w:tr w:rsidR="005135A6" w:rsidRPr="00F642E9" w14:paraId="4BD635D5" w14:textId="77777777" w:rsidTr="002A21D9">
        <w:tblPrEx>
          <w:tblCellMar>
            <w:top w:w="0" w:type="dxa"/>
            <w:bottom w:w="0" w:type="dxa"/>
          </w:tblCellMar>
        </w:tblPrEx>
        <w:trPr>
          <w:gridAfter w:val="1"/>
          <w:wAfter w:w="22" w:type="dxa"/>
        </w:trPr>
        <w:tc>
          <w:tcPr>
            <w:tcW w:w="3269" w:type="dxa"/>
            <w:shd w:val="clear" w:color="auto" w:fill="FFFFFF"/>
            <w:tcMar>
              <w:top w:w="80" w:type="dxa"/>
              <w:left w:w="100" w:type="dxa"/>
              <w:bottom w:w="80" w:type="dxa"/>
              <w:right w:w="100" w:type="dxa"/>
            </w:tcMar>
            <w:vAlign w:val="center"/>
          </w:tcPr>
          <w:p w14:paraId="33C29B65" w14:textId="77777777" w:rsidR="005135A6" w:rsidRPr="00F642E9" w:rsidRDefault="00000000">
            <w:r w:rsidRPr="00F642E9">
              <w:t>Antacids</w:t>
            </w:r>
          </w:p>
        </w:tc>
        <w:tc>
          <w:tcPr>
            <w:tcW w:w="2332" w:type="dxa"/>
            <w:shd w:val="clear" w:color="auto" w:fill="FFFFFF"/>
            <w:tcMar>
              <w:top w:w="80" w:type="dxa"/>
              <w:left w:w="100" w:type="dxa"/>
              <w:bottom w:w="80" w:type="dxa"/>
              <w:right w:w="100" w:type="dxa"/>
            </w:tcMar>
            <w:vAlign w:val="center"/>
          </w:tcPr>
          <w:p w14:paraId="4BD052F3" w14:textId="77777777" w:rsidR="005135A6" w:rsidRPr="00F642E9" w:rsidRDefault="00000000">
            <w:pPr>
              <w:jc w:val="center"/>
            </w:pPr>
            <w:r w:rsidRPr="00F642E9">
              <w:t>4</w:t>
            </w:r>
          </w:p>
        </w:tc>
        <w:tc>
          <w:tcPr>
            <w:tcW w:w="2922" w:type="dxa"/>
            <w:shd w:val="clear" w:color="auto" w:fill="FFFFFF"/>
            <w:tcMar>
              <w:top w:w="80" w:type="dxa"/>
              <w:left w:w="100" w:type="dxa"/>
              <w:bottom w:w="80" w:type="dxa"/>
              <w:right w:w="100" w:type="dxa"/>
            </w:tcMar>
            <w:vAlign w:val="center"/>
          </w:tcPr>
          <w:p w14:paraId="120B0547" w14:textId="77777777" w:rsidR="005135A6" w:rsidRPr="00F642E9" w:rsidRDefault="00000000">
            <w:pPr>
              <w:jc w:val="center"/>
            </w:pPr>
            <w:r w:rsidRPr="00F642E9">
              <w:t>8%</w:t>
            </w:r>
          </w:p>
        </w:tc>
      </w:tr>
      <w:tr w:rsidR="005135A6" w:rsidRPr="00F642E9" w14:paraId="073CF790" w14:textId="77777777" w:rsidTr="002A21D9">
        <w:tblPrEx>
          <w:tblCellMar>
            <w:top w:w="0" w:type="dxa"/>
            <w:bottom w:w="0" w:type="dxa"/>
          </w:tblCellMar>
        </w:tblPrEx>
        <w:trPr>
          <w:gridAfter w:val="1"/>
          <w:wAfter w:w="22" w:type="dxa"/>
        </w:trPr>
        <w:tc>
          <w:tcPr>
            <w:tcW w:w="3269" w:type="dxa"/>
            <w:shd w:val="clear" w:color="auto" w:fill="F2F2F2"/>
            <w:tcMar>
              <w:top w:w="80" w:type="dxa"/>
              <w:left w:w="100" w:type="dxa"/>
              <w:bottom w:w="80" w:type="dxa"/>
              <w:right w:w="100" w:type="dxa"/>
            </w:tcMar>
            <w:vAlign w:val="center"/>
          </w:tcPr>
          <w:p w14:paraId="73DBF954" w14:textId="77777777" w:rsidR="005135A6" w:rsidRPr="00F642E9" w:rsidRDefault="00000000">
            <w:r w:rsidRPr="00F642E9">
              <w:t>Disprin</w:t>
            </w:r>
          </w:p>
        </w:tc>
        <w:tc>
          <w:tcPr>
            <w:tcW w:w="2332" w:type="dxa"/>
            <w:shd w:val="clear" w:color="auto" w:fill="F2F2F2"/>
            <w:tcMar>
              <w:top w:w="80" w:type="dxa"/>
              <w:left w:w="100" w:type="dxa"/>
              <w:bottom w:w="80" w:type="dxa"/>
              <w:right w:w="100" w:type="dxa"/>
            </w:tcMar>
            <w:vAlign w:val="center"/>
          </w:tcPr>
          <w:p w14:paraId="58F8FA42" w14:textId="77777777" w:rsidR="005135A6" w:rsidRPr="00F642E9" w:rsidRDefault="00000000">
            <w:pPr>
              <w:jc w:val="center"/>
            </w:pPr>
            <w:r w:rsidRPr="00F642E9">
              <w:t>1</w:t>
            </w:r>
          </w:p>
        </w:tc>
        <w:tc>
          <w:tcPr>
            <w:tcW w:w="2922" w:type="dxa"/>
            <w:shd w:val="clear" w:color="auto" w:fill="F2F2F2"/>
            <w:tcMar>
              <w:top w:w="80" w:type="dxa"/>
              <w:left w:w="100" w:type="dxa"/>
              <w:bottom w:w="80" w:type="dxa"/>
              <w:right w:w="100" w:type="dxa"/>
            </w:tcMar>
            <w:vAlign w:val="center"/>
          </w:tcPr>
          <w:p w14:paraId="62A5A1CC" w14:textId="77777777" w:rsidR="005135A6" w:rsidRPr="00F642E9" w:rsidRDefault="00000000">
            <w:pPr>
              <w:jc w:val="center"/>
            </w:pPr>
            <w:r w:rsidRPr="00F642E9">
              <w:t>2%</w:t>
            </w:r>
          </w:p>
        </w:tc>
      </w:tr>
      <w:tr w:rsidR="005135A6" w:rsidRPr="00F642E9" w14:paraId="0892835A" w14:textId="77777777" w:rsidTr="002A21D9">
        <w:tblPrEx>
          <w:jc w:val="center"/>
          <w:tblBorders>
            <w:top w:val="single" w:sz="8" w:space="0" w:color="1F3864"/>
            <w:left w:val="single" w:sz="8" w:space="0" w:color="1F3864"/>
            <w:bottom w:val="single" w:sz="8" w:space="0" w:color="1F3864"/>
            <w:right w:val="single" w:sz="8" w:space="0" w:color="1F3864"/>
          </w:tblBorders>
          <w:tblCellMar>
            <w:top w:w="0" w:type="dxa"/>
            <w:bottom w:w="0" w:type="dxa"/>
          </w:tblCellMar>
        </w:tblPrEx>
        <w:trPr>
          <w:jc w:val="center"/>
        </w:trPr>
        <w:tc>
          <w:tcPr>
            <w:tcW w:w="8545" w:type="dxa"/>
            <w:gridSpan w:val="4"/>
            <w:shd w:val="clear" w:color="auto" w:fill="FFFFFF"/>
            <w:tcMar>
              <w:top w:w="200" w:type="dxa"/>
              <w:left w:w="100" w:type="dxa"/>
              <w:bottom w:w="200" w:type="dxa"/>
              <w:right w:w="100" w:type="dxa"/>
            </w:tcMar>
          </w:tcPr>
          <w:p w14:paraId="48F20ABB" w14:textId="77777777" w:rsidR="005135A6" w:rsidRPr="00F642E9" w:rsidRDefault="00000000">
            <w:pPr>
              <w:jc w:val="center"/>
            </w:pPr>
            <w:r w:rsidRPr="00F642E9">
              <w:rPr>
                <w:noProof/>
              </w:rPr>
              <w:drawing>
                <wp:inline distT="0" distB="0" distL="0" distR="0" wp14:anchorId="48A11D3C" wp14:editId="67EB6A73">
                  <wp:extent cx="457200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86150"/>
                          </a:xfrm>
                          <a:prstGeom prst="rect">
                            <a:avLst/>
                          </a:prstGeom>
                        </pic:spPr>
                      </pic:pic>
                    </a:graphicData>
                  </a:graphic>
                </wp:inline>
              </w:drawing>
            </w:r>
          </w:p>
        </w:tc>
      </w:tr>
    </w:tbl>
    <w:p w14:paraId="77C5B7E2" w14:textId="77777777" w:rsidR="005135A6" w:rsidRPr="00F642E9" w:rsidRDefault="00000000">
      <w:pPr>
        <w:spacing w:after="250"/>
        <w:jc w:val="center"/>
      </w:pPr>
      <w:r w:rsidRPr="00F642E9">
        <w:rPr>
          <w:b/>
          <w:bCs/>
          <w:i/>
          <w:iCs/>
          <w:color w:val="1F3864"/>
          <w:sz w:val="19"/>
          <w:szCs w:val="19"/>
        </w:rPr>
        <w:t>Figure 2. Common OTC Medicines Used by Respondents (PT2).</w:t>
      </w:r>
    </w:p>
    <w:p w14:paraId="772C4F09" w14:textId="77777777" w:rsidR="005135A6" w:rsidRPr="00F642E9" w:rsidRDefault="00000000">
      <w:r w:rsidRPr="00F642E9">
        <w:br w:type="page"/>
      </w:r>
    </w:p>
    <w:p w14:paraId="79E108DF" w14:textId="77777777" w:rsidR="005135A6" w:rsidRPr="00F642E9" w:rsidRDefault="00000000">
      <w:pPr>
        <w:pStyle w:val="Heading2"/>
        <w:spacing w:before="300" w:after="150"/>
      </w:pPr>
      <w:bookmarkStart w:id="21" w:name="_Toc234779967"/>
      <w:r w:rsidRPr="00F642E9">
        <w:lastRenderedPageBreak/>
        <w:t>4.3 Reasons for Using OTC Medicines</w:t>
      </w:r>
      <w:bookmarkEnd w:id="21"/>
    </w:p>
    <w:p w14:paraId="491E55E9" w14:textId="77777777" w:rsidR="005135A6" w:rsidRPr="00F642E9" w:rsidRDefault="00000000">
      <w:pPr>
        <w:spacing w:after="200" w:line="300" w:lineRule="auto"/>
        <w:jc w:val="both"/>
      </w:pPr>
      <w:r w:rsidRPr="00F642E9">
        <w:t>Headache was the leading reported reason for OTC medicine use, cited by 35 respondents (70%), followed by fever (11 respondents, 22%), and cough and acidity (5 respondents each, 10%).</w:t>
      </w:r>
    </w:p>
    <w:p w14:paraId="2BD2B213" w14:textId="77777777" w:rsidR="005135A6" w:rsidRPr="00F642E9" w:rsidRDefault="00000000">
      <w:pPr>
        <w:spacing w:before="200" w:after="100"/>
      </w:pPr>
      <w:r w:rsidRPr="00F642E9">
        <w:rPr>
          <w:b/>
          <w:bCs/>
          <w:i/>
          <w:iCs/>
          <w:color w:val="1F3864"/>
        </w:rPr>
        <w:t>Table 4. Reasons for Using OTC Medicines (PT3)</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2324"/>
        <w:gridCol w:w="2848"/>
        <w:gridCol w:w="65"/>
      </w:tblGrid>
      <w:tr w:rsidR="005135A6" w:rsidRPr="00F642E9" w14:paraId="0EEFA2ED" w14:textId="77777777" w:rsidTr="002A21D9">
        <w:tblPrEx>
          <w:tblCellMar>
            <w:top w:w="0" w:type="dxa"/>
            <w:bottom w:w="0" w:type="dxa"/>
          </w:tblCellMar>
        </w:tblPrEx>
        <w:trPr>
          <w:tblHeader/>
        </w:trPr>
        <w:tc>
          <w:tcPr>
            <w:tcW w:w="3283" w:type="dxa"/>
            <w:shd w:val="clear" w:color="auto" w:fill="1F3864"/>
            <w:tcMar>
              <w:top w:w="80" w:type="dxa"/>
              <w:left w:w="100" w:type="dxa"/>
              <w:bottom w:w="80" w:type="dxa"/>
              <w:right w:w="100" w:type="dxa"/>
            </w:tcMar>
            <w:vAlign w:val="center"/>
          </w:tcPr>
          <w:p w14:paraId="4D0641FE" w14:textId="77777777" w:rsidR="005135A6" w:rsidRPr="00F642E9" w:rsidRDefault="00000000">
            <w:pPr>
              <w:jc w:val="center"/>
            </w:pPr>
            <w:r w:rsidRPr="00F642E9">
              <w:rPr>
                <w:b/>
                <w:bCs/>
                <w:color w:val="FFFFFF"/>
              </w:rPr>
              <w:t>Reason</w:t>
            </w:r>
          </w:p>
        </w:tc>
        <w:tc>
          <w:tcPr>
            <w:tcW w:w="2324" w:type="dxa"/>
            <w:shd w:val="clear" w:color="auto" w:fill="1F3864"/>
            <w:tcMar>
              <w:top w:w="80" w:type="dxa"/>
              <w:left w:w="100" w:type="dxa"/>
              <w:bottom w:w="80" w:type="dxa"/>
              <w:right w:w="100" w:type="dxa"/>
            </w:tcMar>
            <w:vAlign w:val="center"/>
          </w:tcPr>
          <w:p w14:paraId="041E84DE" w14:textId="77777777" w:rsidR="005135A6" w:rsidRPr="00F642E9" w:rsidRDefault="00000000">
            <w:pPr>
              <w:jc w:val="center"/>
            </w:pPr>
            <w:r w:rsidRPr="00F642E9">
              <w:rPr>
                <w:b/>
                <w:bCs/>
                <w:color w:val="FFFFFF"/>
              </w:rPr>
              <w:t>Count</w:t>
            </w:r>
          </w:p>
        </w:tc>
        <w:tc>
          <w:tcPr>
            <w:tcW w:w="2913" w:type="dxa"/>
            <w:gridSpan w:val="2"/>
            <w:shd w:val="clear" w:color="auto" w:fill="1F3864"/>
            <w:tcMar>
              <w:top w:w="80" w:type="dxa"/>
              <w:left w:w="100" w:type="dxa"/>
              <w:bottom w:w="80" w:type="dxa"/>
              <w:right w:w="100" w:type="dxa"/>
            </w:tcMar>
            <w:vAlign w:val="center"/>
          </w:tcPr>
          <w:p w14:paraId="21DBF917" w14:textId="77777777" w:rsidR="005135A6" w:rsidRPr="00F642E9" w:rsidRDefault="00000000">
            <w:pPr>
              <w:jc w:val="center"/>
            </w:pPr>
            <w:r w:rsidRPr="00F642E9">
              <w:rPr>
                <w:b/>
                <w:bCs/>
                <w:color w:val="FFFFFF"/>
              </w:rPr>
              <w:t>Percentage of Respondents</w:t>
            </w:r>
          </w:p>
        </w:tc>
      </w:tr>
      <w:tr w:rsidR="005135A6" w:rsidRPr="00F642E9" w14:paraId="42384572" w14:textId="77777777" w:rsidTr="002A21D9">
        <w:tblPrEx>
          <w:tblCellMar>
            <w:top w:w="0" w:type="dxa"/>
            <w:bottom w:w="0" w:type="dxa"/>
          </w:tblCellMar>
        </w:tblPrEx>
        <w:tc>
          <w:tcPr>
            <w:tcW w:w="3283" w:type="dxa"/>
            <w:shd w:val="clear" w:color="auto" w:fill="FFFFFF"/>
            <w:tcMar>
              <w:top w:w="80" w:type="dxa"/>
              <w:left w:w="100" w:type="dxa"/>
              <w:bottom w:w="80" w:type="dxa"/>
              <w:right w:w="100" w:type="dxa"/>
            </w:tcMar>
            <w:vAlign w:val="center"/>
          </w:tcPr>
          <w:p w14:paraId="1A4A2116" w14:textId="77777777" w:rsidR="005135A6" w:rsidRPr="00F642E9" w:rsidRDefault="00000000">
            <w:r w:rsidRPr="00F642E9">
              <w:t>Headache</w:t>
            </w:r>
          </w:p>
        </w:tc>
        <w:tc>
          <w:tcPr>
            <w:tcW w:w="2324" w:type="dxa"/>
            <w:shd w:val="clear" w:color="auto" w:fill="FFFFFF"/>
            <w:tcMar>
              <w:top w:w="80" w:type="dxa"/>
              <w:left w:w="100" w:type="dxa"/>
              <w:bottom w:w="80" w:type="dxa"/>
              <w:right w:w="100" w:type="dxa"/>
            </w:tcMar>
            <w:vAlign w:val="center"/>
          </w:tcPr>
          <w:p w14:paraId="28E40B4E" w14:textId="77777777" w:rsidR="005135A6" w:rsidRPr="00F642E9" w:rsidRDefault="00000000">
            <w:pPr>
              <w:jc w:val="center"/>
            </w:pPr>
            <w:r w:rsidRPr="00F642E9">
              <w:t>35</w:t>
            </w:r>
          </w:p>
        </w:tc>
        <w:tc>
          <w:tcPr>
            <w:tcW w:w="2913" w:type="dxa"/>
            <w:gridSpan w:val="2"/>
            <w:shd w:val="clear" w:color="auto" w:fill="FFFFFF"/>
            <w:tcMar>
              <w:top w:w="80" w:type="dxa"/>
              <w:left w:w="100" w:type="dxa"/>
              <w:bottom w:w="80" w:type="dxa"/>
              <w:right w:w="100" w:type="dxa"/>
            </w:tcMar>
            <w:vAlign w:val="center"/>
          </w:tcPr>
          <w:p w14:paraId="4F927FA9" w14:textId="77777777" w:rsidR="005135A6" w:rsidRPr="00F642E9" w:rsidRDefault="00000000">
            <w:pPr>
              <w:jc w:val="center"/>
            </w:pPr>
            <w:r w:rsidRPr="00F642E9">
              <w:t>70%</w:t>
            </w:r>
          </w:p>
        </w:tc>
      </w:tr>
      <w:tr w:rsidR="005135A6" w:rsidRPr="00F642E9" w14:paraId="639CCE8C" w14:textId="77777777" w:rsidTr="002A21D9">
        <w:tblPrEx>
          <w:tblCellMar>
            <w:top w:w="0" w:type="dxa"/>
            <w:bottom w:w="0" w:type="dxa"/>
          </w:tblCellMar>
        </w:tblPrEx>
        <w:tc>
          <w:tcPr>
            <w:tcW w:w="3283" w:type="dxa"/>
            <w:shd w:val="clear" w:color="auto" w:fill="F2F2F2"/>
            <w:tcMar>
              <w:top w:w="80" w:type="dxa"/>
              <w:left w:w="100" w:type="dxa"/>
              <w:bottom w:w="80" w:type="dxa"/>
              <w:right w:w="100" w:type="dxa"/>
            </w:tcMar>
            <w:vAlign w:val="center"/>
          </w:tcPr>
          <w:p w14:paraId="03CCF218" w14:textId="77777777" w:rsidR="005135A6" w:rsidRPr="00F642E9" w:rsidRDefault="00000000">
            <w:r w:rsidRPr="00F642E9">
              <w:t>Fever</w:t>
            </w:r>
          </w:p>
        </w:tc>
        <w:tc>
          <w:tcPr>
            <w:tcW w:w="2324" w:type="dxa"/>
            <w:shd w:val="clear" w:color="auto" w:fill="F2F2F2"/>
            <w:tcMar>
              <w:top w:w="80" w:type="dxa"/>
              <w:left w:w="100" w:type="dxa"/>
              <w:bottom w:w="80" w:type="dxa"/>
              <w:right w:w="100" w:type="dxa"/>
            </w:tcMar>
            <w:vAlign w:val="center"/>
          </w:tcPr>
          <w:p w14:paraId="687047BA" w14:textId="77777777" w:rsidR="005135A6" w:rsidRPr="00F642E9" w:rsidRDefault="00000000">
            <w:pPr>
              <w:jc w:val="center"/>
            </w:pPr>
            <w:r w:rsidRPr="00F642E9">
              <w:t>11</w:t>
            </w:r>
          </w:p>
        </w:tc>
        <w:tc>
          <w:tcPr>
            <w:tcW w:w="2913" w:type="dxa"/>
            <w:gridSpan w:val="2"/>
            <w:shd w:val="clear" w:color="auto" w:fill="F2F2F2"/>
            <w:tcMar>
              <w:top w:w="80" w:type="dxa"/>
              <w:left w:w="100" w:type="dxa"/>
              <w:bottom w:w="80" w:type="dxa"/>
              <w:right w:w="100" w:type="dxa"/>
            </w:tcMar>
            <w:vAlign w:val="center"/>
          </w:tcPr>
          <w:p w14:paraId="367C8F93" w14:textId="77777777" w:rsidR="005135A6" w:rsidRPr="00F642E9" w:rsidRDefault="00000000">
            <w:pPr>
              <w:jc w:val="center"/>
            </w:pPr>
            <w:r w:rsidRPr="00F642E9">
              <w:t>22%</w:t>
            </w:r>
          </w:p>
        </w:tc>
      </w:tr>
      <w:tr w:rsidR="005135A6" w:rsidRPr="00F642E9" w14:paraId="0BC29746" w14:textId="77777777" w:rsidTr="002A21D9">
        <w:tblPrEx>
          <w:tblCellMar>
            <w:top w:w="0" w:type="dxa"/>
            <w:bottom w:w="0" w:type="dxa"/>
          </w:tblCellMar>
        </w:tblPrEx>
        <w:tc>
          <w:tcPr>
            <w:tcW w:w="3283" w:type="dxa"/>
            <w:shd w:val="clear" w:color="auto" w:fill="FFFFFF"/>
            <w:tcMar>
              <w:top w:w="80" w:type="dxa"/>
              <w:left w:w="100" w:type="dxa"/>
              <w:bottom w:w="80" w:type="dxa"/>
              <w:right w:w="100" w:type="dxa"/>
            </w:tcMar>
            <w:vAlign w:val="center"/>
          </w:tcPr>
          <w:p w14:paraId="11ACAA07" w14:textId="77777777" w:rsidR="005135A6" w:rsidRPr="00F642E9" w:rsidRDefault="00000000">
            <w:r w:rsidRPr="00F642E9">
              <w:t>Cough</w:t>
            </w:r>
          </w:p>
        </w:tc>
        <w:tc>
          <w:tcPr>
            <w:tcW w:w="2324" w:type="dxa"/>
            <w:shd w:val="clear" w:color="auto" w:fill="FFFFFF"/>
            <w:tcMar>
              <w:top w:w="80" w:type="dxa"/>
              <w:left w:w="100" w:type="dxa"/>
              <w:bottom w:w="80" w:type="dxa"/>
              <w:right w:w="100" w:type="dxa"/>
            </w:tcMar>
            <w:vAlign w:val="center"/>
          </w:tcPr>
          <w:p w14:paraId="280387DD" w14:textId="77777777" w:rsidR="005135A6" w:rsidRPr="00F642E9" w:rsidRDefault="00000000">
            <w:pPr>
              <w:jc w:val="center"/>
            </w:pPr>
            <w:r w:rsidRPr="00F642E9">
              <w:t>5</w:t>
            </w:r>
          </w:p>
        </w:tc>
        <w:tc>
          <w:tcPr>
            <w:tcW w:w="2913" w:type="dxa"/>
            <w:gridSpan w:val="2"/>
            <w:shd w:val="clear" w:color="auto" w:fill="FFFFFF"/>
            <w:tcMar>
              <w:top w:w="80" w:type="dxa"/>
              <w:left w:w="100" w:type="dxa"/>
              <w:bottom w:w="80" w:type="dxa"/>
              <w:right w:w="100" w:type="dxa"/>
            </w:tcMar>
            <w:vAlign w:val="center"/>
          </w:tcPr>
          <w:p w14:paraId="2A800167" w14:textId="77777777" w:rsidR="005135A6" w:rsidRPr="00F642E9" w:rsidRDefault="00000000">
            <w:pPr>
              <w:jc w:val="center"/>
            </w:pPr>
            <w:r w:rsidRPr="00F642E9">
              <w:t>10%</w:t>
            </w:r>
          </w:p>
        </w:tc>
      </w:tr>
      <w:tr w:rsidR="005135A6" w:rsidRPr="00F642E9" w14:paraId="76BA56C7" w14:textId="77777777" w:rsidTr="002A21D9">
        <w:tblPrEx>
          <w:tblCellMar>
            <w:top w:w="0" w:type="dxa"/>
            <w:bottom w:w="0" w:type="dxa"/>
          </w:tblCellMar>
        </w:tblPrEx>
        <w:tc>
          <w:tcPr>
            <w:tcW w:w="3283" w:type="dxa"/>
            <w:shd w:val="clear" w:color="auto" w:fill="F2F2F2"/>
            <w:tcMar>
              <w:top w:w="80" w:type="dxa"/>
              <w:left w:w="100" w:type="dxa"/>
              <w:bottom w:w="80" w:type="dxa"/>
              <w:right w:w="100" w:type="dxa"/>
            </w:tcMar>
            <w:vAlign w:val="center"/>
          </w:tcPr>
          <w:p w14:paraId="43321D84" w14:textId="77777777" w:rsidR="005135A6" w:rsidRPr="00F642E9" w:rsidRDefault="00000000">
            <w:r w:rsidRPr="00F642E9">
              <w:t>Acidity</w:t>
            </w:r>
          </w:p>
        </w:tc>
        <w:tc>
          <w:tcPr>
            <w:tcW w:w="2324" w:type="dxa"/>
            <w:shd w:val="clear" w:color="auto" w:fill="F2F2F2"/>
            <w:tcMar>
              <w:top w:w="80" w:type="dxa"/>
              <w:left w:w="100" w:type="dxa"/>
              <w:bottom w:w="80" w:type="dxa"/>
              <w:right w:w="100" w:type="dxa"/>
            </w:tcMar>
            <w:vAlign w:val="center"/>
          </w:tcPr>
          <w:p w14:paraId="74A3168F" w14:textId="77777777" w:rsidR="005135A6" w:rsidRPr="00F642E9" w:rsidRDefault="00000000">
            <w:pPr>
              <w:jc w:val="center"/>
            </w:pPr>
            <w:r w:rsidRPr="00F642E9">
              <w:t>5</w:t>
            </w:r>
          </w:p>
        </w:tc>
        <w:tc>
          <w:tcPr>
            <w:tcW w:w="2913" w:type="dxa"/>
            <w:gridSpan w:val="2"/>
            <w:shd w:val="clear" w:color="auto" w:fill="F2F2F2"/>
            <w:tcMar>
              <w:top w:w="80" w:type="dxa"/>
              <w:left w:w="100" w:type="dxa"/>
              <w:bottom w:w="80" w:type="dxa"/>
              <w:right w:w="100" w:type="dxa"/>
            </w:tcMar>
            <w:vAlign w:val="center"/>
          </w:tcPr>
          <w:p w14:paraId="2FA56256" w14:textId="77777777" w:rsidR="005135A6" w:rsidRPr="00F642E9" w:rsidRDefault="00000000">
            <w:pPr>
              <w:jc w:val="center"/>
            </w:pPr>
            <w:r w:rsidRPr="00F642E9">
              <w:t>10%</w:t>
            </w:r>
          </w:p>
        </w:tc>
      </w:tr>
      <w:tr w:rsidR="005135A6" w:rsidRPr="00F642E9" w14:paraId="48FEC5F3" w14:textId="77777777" w:rsidTr="002A21D9">
        <w:tblPrEx>
          <w:jc w:val="center"/>
          <w:tblBorders>
            <w:top w:val="single" w:sz="8" w:space="0" w:color="1F3864"/>
            <w:left w:val="single" w:sz="8" w:space="0" w:color="1F3864"/>
            <w:bottom w:val="single" w:sz="8" w:space="0" w:color="1F3864"/>
            <w:right w:val="single" w:sz="8" w:space="0" w:color="1F3864"/>
          </w:tblBorders>
          <w:tblCellMar>
            <w:top w:w="0" w:type="dxa"/>
            <w:bottom w:w="0" w:type="dxa"/>
          </w:tblCellMar>
        </w:tblPrEx>
        <w:trPr>
          <w:gridAfter w:val="1"/>
          <w:wAfter w:w="65" w:type="dxa"/>
          <w:jc w:val="center"/>
        </w:trPr>
        <w:tc>
          <w:tcPr>
            <w:tcW w:w="8455" w:type="dxa"/>
            <w:gridSpan w:val="3"/>
            <w:shd w:val="clear" w:color="auto" w:fill="FFFFFF"/>
            <w:tcMar>
              <w:top w:w="200" w:type="dxa"/>
              <w:left w:w="100" w:type="dxa"/>
              <w:bottom w:w="200" w:type="dxa"/>
              <w:right w:w="100" w:type="dxa"/>
            </w:tcMar>
          </w:tcPr>
          <w:p w14:paraId="65A012D1" w14:textId="77777777" w:rsidR="005135A6" w:rsidRPr="00F642E9" w:rsidRDefault="00000000">
            <w:pPr>
              <w:jc w:val="center"/>
            </w:pPr>
            <w:r w:rsidRPr="00F642E9">
              <w:rPr>
                <w:noProof/>
              </w:rPr>
              <w:drawing>
                <wp:inline distT="0" distB="0" distL="0" distR="0" wp14:anchorId="4D5FADF2" wp14:editId="6AA0F387">
                  <wp:extent cx="476250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486150"/>
                          </a:xfrm>
                          <a:prstGeom prst="rect">
                            <a:avLst/>
                          </a:prstGeom>
                        </pic:spPr>
                      </pic:pic>
                    </a:graphicData>
                  </a:graphic>
                </wp:inline>
              </w:drawing>
            </w:r>
          </w:p>
        </w:tc>
      </w:tr>
    </w:tbl>
    <w:p w14:paraId="70FCD5F0" w14:textId="77777777" w:rsidR="005135A6" w:rsidRPr="00F642E9" w:rsidRDefault="00000000">
      <w:pPr>
        <w:spacing w:after="250"/>
        <w:jc w:val="center"/>
      </w:pPr>
      <w:r w:rsidRPr="00F642E9">
        <w:rPr>
          <w:b/>
          <w:bCs/>
          <w:i/>
          <w:iCs/>
          <w:color w:val="1F3864"/>
          <w:sz w:val="19"/>
          <w:szCs w:val="19"/>
        </w:rPr>
        <w:t>Figure 3. Reasons for Using OTC Medicines (PT3).</w:t>
      </w:r>
    </w:p>
    <w:p w14:paraId="2EA85026" w14:textId="77777777" w:rsidR="005135A6" w:rsidRPr="00F642E9" w:rsidRDefault="00000000">
      <w:r w:rsidRPr="00F642E9">
        <w:br w:type="page"/>
      </w:r>
    </w:p>
    <w:p w14:paraId="0A17944E" w14:textId="77777777" w:rsidR="005135A6" w:rsidRPr="00F642E9" w:rsidRDefault="00000000">
      <w:pPr>
        <w:pStyle w:val="Heading2"/>
        <w:spacing w:before="300" w:after="150"/>
      </w:pPr>
      <w:bookmarkStart w:id="22" w:name="_Toc234779968"/>
      <w:r w:rsidRPr="00F642E9">
        <w:lastRenderedPageBreak/>
        <w:t>4.4 Frequency of OTC Medicine Use</w:t>
      </w:r>
      <w:bookmarkEnd w:id="22"/>
    </w:p>
    <w:p w14:paraId="45A1274A" w14:textId="77777777" w:rsidR="005135A6" w:rsidRPr="00F642E9" w:rsidRDefault="00000000">
      <w:pPr>
        <w:spacing w:after="200" w:line="300" w:lineRule="auto"/>
        <w:jc w:val="both"/>
      </w:pPr>
      <w:r w:rsidRPr="00F642E9">
        <w:t>More than half of respondents (28, 56%) reported using OTC medicines only rarely. Monthly use was reported by 14 respondents (28%), and weekly use by 8 respondents (16%). No respondent reported never using OTC medicines.</w:t>
      </w:r>
    </w:p>
    <w:p w14:paraId="526D0924" w14:textId="77777777" w:rsidR="005135A6" w:rsidRPr="00F642E9" w:rsidRDefault="00000000">
      <w:pPr>
        <w:spacing w:before="200" w:after="100"/>
      </w:pPr>
      <w:r w:rsidRPr="00F642E9">
        <w:rPr>
          <w:b/>
          <w:bCs/>
          <w:i/>
          <w:iCs/>
          <w:color w:val="1F3864"/>
        </w:rPr>
        <w:t>Table 5. Frequency of OTC Medicine Use (PT4)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4"/>
        <w:gridCol w:w="2322"/>
        <w:gridCol w:w="2863"/>
        <w:gridCol w:w="481"/>
      </w:tblGrid>
      <w:tr w:rsidR="005135A6" w:rsidRPr="00F642E9" w14:paraId="115EBC3A" w14:textId="77777777">
        <w:tblPrEx>
          <w:tblCellMar>
            <w:top w:w="0" w:type="dxa"/>
            <w:bottom w:w="0" w:type="dxa"/>
          </w:tblCellMar>
        </w:tblPrEx>
        <w:trPr>
          <w:gridAfter w:val="1"/>
          <w:wAfter w:w="505" w:type="dxa"/>
          <w:tblHeader/>
        </w:trPr>
        <w:tc>
          <w:tcPr>
            <w:tcW w:w="3400" w:type="dxa"/>
            <w:shd w:val="clear" w:color="auto" w:fill="1F3864"/>
            <w:tcMar>
              <w:top w:w="80" w:type="dxa"/>
              <w:left w:w="100" w:type="dxa"/>
              <w:bottom w:w="80" w:type="dxa"/>
              <w:right w:w="100" w:type="dxa"/>
            </w:tcMar>
            <w:vAlign w:val="center"/>
          </w:tcPr>
          <w:p w14:paraId="3C0479F4" w14:textId="77777777" w:rsidR="005135A6" w:rsidRPr="00F642E9" w:rsidRDefault="00000000">
            <w:pPr>
              <w:jc w:val="center"/>
            </w:pPr>
            <w:r w:rsidRPr="00F642E9">
              <w:rPr>
                <w:b/>
                <w:bCs/>
                <w:color w:val="FFFFFF"/>
              </w:rPr>
              <w:t>Frequency</w:t>
            </w:r>
          </w:p>
        </w:tc>
        <w:tc>
          <w:tcPr>
            <w:tcW w:w="2500" w:type="dxa"/>
            <w:shd w:val="clear" w:color="auto" w:fill="1F3864"/>
            <w:tcMar>
              <w:top w:w="80" w:type="dxa"/>
              <w:left w:w="100" w:type="dxa"/>
              <w:bottom w:w="80" w:type="dxa"/>
              <w:right w:w="100" w:type="dxa"/>
            </w:tcMar>
            <w:vAlign w:val="center"/>
          </w:tcPr>
          <w:p w14:paraId="12C7513F" w14:textId="77777777" w:rsidR="005135A6" w:rsidRPr="00F642E9" w:rsidRDefault="00000000">
            <w:pPr>
              <w:jc w:val="center"/>
            </w:pPr>
            <w:r w:rsidRPr="00F642E9">
              <w:rPr>
                <w:b/>
                <w:bCs/>
                <w:color w:val="FFFFFF"/>
              </w:rPr>
              <w:t>Count</w:t>
            </w:r>
          </w:p>
        </w:tc>
        <w:tc>
          <w:tcPr>
            <w:tcW w:w="3100" w:type="dxa"/>
            <w:shd w:val="clear" w:color="auto" w:fill="1F3864"/>
            <w:tcMar>
              <w:top w:w="80" w:type="dxa"/>
              <w:left w:w="100" w:type="dxa"/>
              <w:bottom w:w="80" w:type="dxa"/>
              <w:right w:w="100" w:type="dxa"/>
            </w:tcMar>
            <w:vAlign w:val="center"/>
          </w:tcPr>
          <w:p w14:paraId="03849BEE" w14:textId="77777777" w:rsidR="005135A6" w:rsidRPr="00F642E9" w:rsidRDefault="00000000">
            <w:pPr>
              <w:jc w:val="center"/>
            </w:pPr>
            <w:r w:rsidRPr="00F642E9">
              <w:rPr>
                <w:b/>
                <w:bCs/>
                <w:color w:val="FFFFFF"/>
              </w:rPr>
              <w:t>Percentage</w:t>
            </w:r>
          </w:p>
        </w:tc>
      </w:tr>
      <w:tr w:rsidR="005135A6" w:rsidRPr="00F642E9" w14:paraId="44628DDB" w14:textId="77777777">
        <w:tblPrEx>
          <w:tblCellMar>
            <w:top w:w="0" w:type="dxa"/>
            <w:bottom w:w="0" w:type="dxa"/>
          </w:tblCellMar>
        </w:tblPrEx>
        <w:trPr>
          <w:gridAfter w:val="1"/>
          <w:wAfter w:w="505" w:type="dxa"/>
        </w:trPr>
        <w:tc>
          <w:tcPr>
            <w:tcW w:w="3400" w:type="dxa"/>
            <w:shd w:val="clear" w:color="auto" w:fill="FFFFFF"/>
            <w:tcMar>
              <w:top w:w="80" w:type="dxa"/>
              <w:left w:w="100" w:type="dxa"/>
              <w:bottom w:w="80" w:type="dxa"/>
              <w:right w:w="100" w:type="dxa"/>
            </w:tcMar>
            <w:vAlign w:val="center"/>
          </w:tcPr>
          <w:p w14:paraId="7A67AA79" w14:textId="77777777" w:rsidR="005135A6" w:rsidRPr="00F642E9" w:rsidRDefault="00000000">
            <w:r w:rsidRPr="00F642E9">
              <w:t>Weekly</w:t>
            </w:r>
          </w:p>
        </w:tc>
        <w:tc>
          <w:tcPr>
            <w:tcW w:w="2500" w:type="dxa"/>
            <w:shd w:val="clear" w:color="auto" w:fill="FFFFFF"/>
            <w:tcMar>
              <w:top w:w="80" w:type="dxa"/>
              <w:left w:w="100" w:type="dxa"/>
              <w:bottom w:w="80" w:type="dxa"/>
              <w:right w:w="100" w:type="dxa"/>
            </w:tcMar>
            <w:vAlign w:val="center"/>
          </w:tcPr>
          <w:p w14:paraId="7603E701" w14:textId="77777777" w:rsidR="005135A6" w:rsidRPr="00F642E9" w:rsidRDefault="00000000">
            <w:pPr>
              <w:jc w:val="center"/>
            </w:pPr>
            <w:r w:rsidRPr="00F642E9">
              <w:t>8</w:t>
            </w:r>
          </w:p>
        </w:tc>
        <w:tc>
          <w:tcPr>
            <w:tcW w:w="3100" w:type="dxa"/>
            <w:shd w:val="clear" w:color="auto" w:fill="FFFFFF"/>
            <w:tcMar>
              <w:top w:w="80" w:type="dxa"/>
              <w:left w:w="100" w:type="dxa"/>
              <w:bottom w:w="80" w:type="dxa"/>
              <w:right w:w="100" w:type="dxa"/>
            </w:tcMar>
            <w:vAlign w:val="center"/>
          </w:tcPr>
          <w:p w14:paraId="0EC205BB" w14:textId="77777777" w:rsidR="005135A6" w:rsidRPr="00F642E9" w:rsidRDefault="00000000">
            <w:pPr>
              <w:jc w:val="center"/>
            </w:pPr>
            <w:r w:rsidRPr="00F642E9">
              <w:t>16%</w:t>
            </w:r>
          </w:p>
        </w:tc>
      </w:tr>
      <w:tr w:rsidR="005135A6" w:rsidRPr="00F642E9" w14:paraId="24FE4065" w14:textId="77777777">
        <w:tblPrEx>
          <w:tblCellMar>
            <w:top w:w="0" w:type="dxa"/>
            <w:bottom w:w="0" w:type="dxa"/>
          </w:tblCellMar>
        </w:tblPrEx>
        <w:trPr>
          <w:gridAfter w:val="1"/>
          <w:wAfter w:w="505" w:type="dxa"/>
        </w:trPr>
        <w:tc>
          <w:tcPr>
            <w:tcW w:w="3400" w:type="dxa"/>
            <w:shd w:val="clear" w:color="auto" w:fill="F2F2F2"/>
            <w:tcMar>
              <w:top w:w="80" w:type="dxa"/>
              <w:left w:w="100" w:type="dxa"/>
              <w:bottom w:w="80" w:type="dxa"/>
              <w:right w:w="100" w:type="dxa"/>
            </w:tcMar>
            <w:vAlign w:val="center"/>
          </w:tcPr>
          <w:p w14:paraId="13E8E9DF" w14:textId="77777777" w:rsidR="005135A6" w:rsidRPr="00F642E9" w:rsidRDefault="00000000">
            <w:r w:rsidRPr="00F642E9">
              <w:t>Monthly</w:t>
            </w:r>
          </w:p>
        </w:tc>
        <w:tc>
          <w:tcPr>
            <w:tcW w:w="2500" w:type="dxa"/>
            <w:shd w:val="clear" w:color="auto" w:fill="F2F2F2"/>
            <w:tcMar>
              <w:top w:w="80" w:type="dxa"/>
              <w:left w:w="100" w:type="dxa"/>
              <w:bottom w:w="80" w:type="dxa"/>
              <w:right w:w="100" w:type="dxa"/>
            </w:tcMar>
            <w:vAlign w:val="center"/>
          </w:tcPr>
          <w:p w14:paraId="6960C549" w14:textId="77777777" w:rsidR="005135A6" w:rsidRPr="00F642E9" w:rsidRDefault="00000000">
            <w:pPr>
              <w:jc w:val="center"/>
            </w:pPr>
            <w:r w:rsidRPr="00F642E9">
              <w:t>14</w:t>
            </w:r>
          </w:p>
        </w:tc>
        <w:tc>
          <w:tcPr>
            <w:tcW w:w="3100" w:type="dxa"/>
            <w:shd w:val="clear" w:color="auto" w:fill="F2F2F2"/>
            <w:tcMar>
              <w:top w:w="80" w:type="dxa"/>
              <w:left w:w="100" w:type="dxa"/>
              <w:bottom w:w="80" w:type="dxa"/>
              <w:right w:w="100" w:type="dxa"/>
            </w:tcMar>
            <w:vAlign w:val="center"/>
          </w:tcPr>
          <w:p w14:paraId="407D60FA" w14:textId="77777777" w:rsidR="005135A6" w:rsidRPr="00F642E9" w:rsidRDefault="00000000">
            <w:pPr>
              <w:jc w:val="center"/>
            </w:pPr>
            <w:r w:rsidRPr="00F642E9">
              <w:t>28%</w:t>
            </w:r>
          </w:p>
        </w:tc>
      </w:tr>
      <w:tr w:rsidR="005135A6" w:rsidRPr="00F642E9" w14:paraId="4AFEB329" w14:textId="77777777">
        <w:tblPrEx>
          <w:tblCellMar>
            <w:top w:w="0" w:type="dxa"/>
            <w:bottom w:w="0" w:type="dxa"/>
          </w:tblCellMar>
        </w:tblPrEx>
        <w:trPr>
          <w:gridAfter w:val="1"/>
          <w:wAfter w:w="505" w:type="dxa"/>
        </w:trPr>
        <w:tc>
          <w:tcPr>
            <w:tcW w:w="3400" w:type="dxa"/>
            <w:shd w:val="clear" w:color="auto" w:fill="FFFFFF"/>
            <w:tcMar>
              <w:top w:w="80" w:type="dxa"/>
              <w:left w:w="100" w:type="dxa"/>
              <w:bottom w:w="80" w:type="dxa"/>
              <w:right w:w="100" w:type="dxa"/>
            </w:tcMar>
            <w:vAlign w:val="center"/>
          </w:tcPr>
          <w:p w14:paraId="48F939E8" w14:textId="77777777" w:rsidR="005135A6" w:rsidRPr="00F642E9" w:rsidRDefault="00000000">
            <w:r w:rsidRPr="00F642E9">
              <w:t>Rarely</w:t>
            </w:r>
          </w:p>
        </w:tc>
        <w:tc>
          <w:tcPr>
            <w:tcW w:w="2500" w:type="dxa"/>
            <w:shd w:val="clear" w:color="auto" w:fill="FFFFFF"/>
            <w:tcMar>
              <w:top w:w="80" w:type="dxa"/>
              <w:left w:w="100" w:type="dxa"/>
              <w:bottom w:w="80" w:type="dxa"/>
              <w:right w:w="100" w:type="dxa"/>
            </w:tcMar>
            <w:vAlign w:val="center"/>
          </w:tcPr>
          <w:p w14:paraId="1C2F639B" w14:textId="77777777" w:rsidR="005135A6" w:rsidRPr="00F642E9" w:rsidRDefault="00000000">
            <w:pPr>
              <w:jc w:val="center"/>
            </w:pPr>
            <w:r w:rsidRPr="00F642E9">
              <w:t>28</w:t>
            </w:r>
          </w:p>
        </w:tc>
        <w:tc>
          <w:tcPr>
            <w:tcW w:w="3100" w:type="dxa"/>
            <w:shd w:val="clear" w:color="auto" w:fill="FFFFFF"/>
            <w:tcMar>
              <w:top w:w="80" w:type="dxa"/>
              <w:left w:w="100" w:type="dxa"/>
              <w:bottom w:w="80" w:type="dxa"/>
              <w:right w:w="100" w:type="dxa"/>
            </w:tcMar>
            <w:vAlign w:val="center"/>
          </w:tcPr>
          <w:p w14:paraId="610D017B" w14:textId="77777777" w:rsidR="005135A6" w:rsidRPr="00F642E9" w:rsidRDefault="00000000">
            <w:pPr>
              <w:jc w:val="center"/>
            </w:pPr>
            <w:r w:rsidRPr="00F642E9">
              <w:t>56%</w:t>
            </w:r>
          </w:p>
        </w:tc>
      </w:tr>
      <w:tr w:rsidR="005135A6" w:rsidRPr="00F642E9" w14:paraId="08EB7842" w14:textId="77777777">
        <w:tblPrEx>
          <w:tblCellMar>
            <w:top w:w="0" w:type="dxa"/>
            <w:bottom w:w="0" w:type="dxa"/>
          </w:tblCellMar>
        </w:tblPrEx>
        <w:trPr>
          <w:gridAfter w:val="1"/>
          <w:wAfter w:w="505" w:type="dxa"/>
        </w:trPr>
        <w:tc>
          <w:tcPr>
            <w:tcW w:w="3400" w:type="dxa"/>
            <w:shd w:val="clear" w:color="auto" w:fill="F2F2F2"/>
            <w:tcMar>
              <w:top w:w="80" w:type="dxa"/>
              <w:left w:w="100" w:type="dxa"/>
              <w:bottom w:w="80" w:type="dxa"/>
              <w:right w:w="100" w:type="dxa"/>
            </w:tcMar>
            <w:vAlign w:val="center"/>
          </w:tcPr>
          <w:p w14:paraId="282BFFD1" w14:textId="77777777" w:rsidR="005135A6" w:rsidRPr="00F642E9" w:rsidRDefault="00000000">
            <w:r w:rsidRPr="00F642E9">
              <w:t>Never</w:t>
            </w:r>
          </w:p>
        </w:tc>
        <w:tc>
          <w:tcPr>
            <w:tcW w:w="2500" w:type="dxa"/>
            <w:shd w:val="clear" w:color="auto" w:fill="F2F2F2"/>
            <w:tcMar>
              <w:top w:w="80" w:type="dxa"/>
              <w:left w:w="100" w:type="dxa"/>
              <w:bottom w:w="80" w:type="dxa"/>
              <w:right w:w="100" w:type="dxa"/>
            </w:tcMar>
            <w:vAlign w:val="center"/>
          </w:tcPr>
          <w:p w14:paraId="3B01B930" w14:textId="77777777" w:rsidR="005135A6" w:rsidRPr="00F642E9" w:rsidRDefault="00000000">
            <w:pPr>
              <w:jc w:val="center"/>
            </w:pPr>
            <w:r w:rsidRPr="00F642E9">
              <w:t>0</w:t>
            </w:r>
          </w:p>
        </w:tc>
        <w:tc>
          <w:tcPr>
            <w:tcW w:w="3100" w:type="dxa"/>
            <w:shd w:val="clear" w:color="auto" w:fill="F2F2F2"/>
            <w:tcMar>
              <w:top w:w="80" w:type="dxa"/>
              <w:left w:w="100" w:type="dxa"/>
              <w:bottom w:w="80" w:type="dxa"/>
              <w:right w:w="100" w:type="dxa"/>
            </w:tcMar>
            <w:vAlign w:val="center"/>
          </w:tcPr>
          <w:p w14:paraId="4C2A2C1F" w14:textId="77777777" w:rsidR="005135A6" w:rsidRPr="00F642E9" w:rsidRDefault="00000000">
            <w:pPr>
              <w:jc w:val="center"/>
            </w:pPr>
            <w:r w:rsidRPr="00F642E9">
              <w:t>0%</w:t>
            </w:r>
          </w:p>
        </w:tc>
      </w:tr>
      <w:tr w:rsidR="005135A6" w:rsidRPr="00F642E9" w14:paraId="0B7B4CE8" w14:textId="77777777">
        <w:tblPrEx>
          <w:tblCellMar>
            <w:top w:w="0" w:type="dxa"/>
            <w:bottom w:w="0" w:type="dxa"/>
          </w:tblCellMar>
        </w:tblPrEx>
        <w:trPr>
          <w:gridAfter w:val="1"/>
          <w:wAfter w:w="505" w:type="dxa"/>
        </w:trPr>
        <w:tc>
          <w:tcPr>
            <w:tcW w:w="3400" w:type="dxa"/>
            <w:shd w:val="clear" w:color="auto" w:fill="FFFFFF"/>
            <w:tcMar>
              <w:top w:w="80" w:type="dxa"/>
              <w:left w:w="100" w:type="dxa"/>
              <w:bottom w:w="80" w:type="dxa"/>
              <w:right w:w="100" w:type="dxa"/>
            </w:tcMar>
            <w:vAlign w:val="center"/>
          </w:tcPr>
          <w:p w14:paraId="4C712B08" w14:textId="77777777" w:rsidR="005135A6" w:rsidRPr="00F642E9" w:rsidRDefault="00000000">
            <w:r w:rsidRPr="00F642E9">
              <w:t>Total</w:t>
            </w:r>
          </w:p>
        </w:tc>
        <w:tc>
          <w:tcPr>
            <w:tcW w:w="2500" w:type="dxa"/>
            <w:shd w:val="clear" w:color="auto" w:fill="FFFFFF"/>
            <w:tcMar>
              <w:top w:w="80" w:type="dxa"/>
              <w:left w:w="100" w:type="dxa"/>
              <w:bottom w:w="80" w:type="dxa"/>
              <w:right w:w="100" w:type="dxa"/>
            </w:tcMar>
            <w:vAlign w:val="center"/>
          </w:tcPr>
          <w:p w14:paraId="2C8CAE72" w14:textId="77777777" w:rsidR="005135A6" w:rsidRPr="00F642E9" w:rsidRDefault="00000000">
            <w:pPr>
              <w:jc w:val="center"/>
            </w:pPr>
            <w:r w:rsidRPr="00F642E9">
              <w:t>50</w:t>
            </w:r>
          </w:p>
        </w:tc>
        <w:tc>
          <w:tcPr>
            <w:tcW w:w="3100" w:type="dxa"/>
            <w:shd w:val="clear" w:color="auto" w:fill="FFFFFF"/>
            <w:tcMar>
              <w:top w:w="80" w:type="dxa"/>
              <w:left w:w="100" w:type="dxa"/>
              <w:bottom w:w="80" w:type="dxa"/>
              <w:right w:w="100" w:type="dxa"/>
            </w:tcMar>
            <w:vAlign w:val="center"/>
          </w:tcPr>
          <w:p w14:paraId="2C0D0B68" w14:textId="77777777" w:rsidR="005135A6" w:rsidRPr="00F642E9" w:rsidRDefault="00000000">
            <w:pPr>
              <w:jc w:val="center"/>
            </w:pPr>
            <w:r w:rsidRPr="00F642E9">
              <w:t>100%</w:t>
            </w:r>
          </w:p>
        </w:tc>
      </w:tr>
      <w:tr w:rsidR="005135A6" w:rsidRPr="00F642E9" w14:paraId="4644A7EA" w14:textId="77777777">
        <w:tblPrEx>
          <w:jc w:val="center"/>
          <w:tblBorders>
            <w:top w:val="single" w:sz="8" w:space="0" w:color="1F3864"/>
            <w:left w:val="single" w:sz="8" w:space="0" w:color="1F3864"/>
            <w:bottom w:val="single" w:sz="8" w:space="0" w:color="1F3864"/>
            <w:right w:val="single" w:sz="8" w:space="0" w:color="1F3864"/>
          </w:tblBorders>
          <w:tblCellMar>
            <w:top w:w="0" w:type="dxa"/>
            <w:bottom w:w="0" w:type="dxa"/>
          </w:tblCellMar>
        </w:tblPrEx>
        <w:trPr>
          <w:jc w:val="center"/>
        </w:trPr>
        <w:tc>
          <w:tcPr>
            <w:tcW w:w="9500" w:type="dxa"/>
            <w:gridSpan w:val="4"/>
            <w:shd w:val="clear" w:color="auto" w:fill="FFFFFF"/>
            <w:tcMar>
              <w:top w:w="200" w:type="dxa"/>
              <w:left w:w="100" w:type="dxa"/>
              <w:bottom w:w="200" w:type="dxa"/>
              <w:right w:w="100" w:type="dxa"/>
            </w:tcMar>
          </w:tcPr>
          <w:p w14:paraId="144215A2" w14:textId="77777777" w:rsidR="005135A6" w:rsidRPr="00F642E9" w:rsidRDefault="00000000">
            <w:pPr>
              <w:jc w:val="center"/>
            </w:pPr>
            <w:r w:rsidRPr="00F642E9">
              <w:rPr>
                <w:noProof/>
              </w:rPr>
              <w:drawing>
                <wp:inline distT="0" distB="0" distL="0" distR="0" wp14:anchorId="3BAB8159" wp14:editId="3D8DFE1C">
                  <wp:extent cx="4762500" cy="367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676650"/>
                          </a:xfrm>
                          <a:prstGeom prst="rect">
                            <a:avLst/>
                          </a:prstGeom>
                        </pic:spPr>
                      </pic:pic>
                    </a:graphicData>
                  </a:graphic>
                </wp:inline>
              </w:drawing>
            </w:r>
          </w:p>
        </w:tc>
      </w:tr>
    </w:tbl>
    <w:p w14:paraId="52EAA176" w14:textId="77777777" w:rsidR="005135A6" w:rsidRPr="00F642E9" w:rsidRDefault="00000000">
      <w:pPr>
        <w:spacing w:after="250"/>
        <w:jc w:val="center"/>
      </w:pPr>
      <w:r w:rsidRPr="00F642E9">
        <w:rPr>
          <w:b/>
          <w:bCs/>
          <w:i/>
          <w:iCs/>
          <w:color w:val="1F3864"/>
          <w:sz w:val="19"/>
          <w:szCs w:val="19"/>
        </w:rPr>
        <w:t>Figure 4. Frequency of OTC Medicine Use (PT4).</w:t>
      </w:r>
    </w:p>
    <w:p w14:paraId="0E410376" w14:textId="77777777" w:rsidR="005135A6" w:rsidRPr="00F642E9" w:rsidRDefault="00000000">
      <w:r w:rsidRPr="00F642E9">
        <w:br w:type="page"/>
      </w:r>
    </w:p>
    <w:p w14:paraId="6F2E864E" w14:textId="77777777" w:rsidR="005135A6" w:rsidRPr="00F642E9" w:rsidRDefault="00000000">
      <w:pPr>
        <w:pStyle w:val="Heading2"/>
        <w:spacing w:before="300" w:after="150"/>
      </w:pPr>
      <w:bookmarkStart w:id="23" w:name="_Toc234779969"/>
      <w:r w:rsidRPr="00F642E9">
        <w:lastRenderedPageBreak/>
        <w:t>4.5 Pharmacist Consultation Before Purchase</w:t>
      </w:r>
      <w:bookmarkEnd w:id="23"/>
    </w:p>
    <w:p w14:paraId="66E34044" w14:textId="77777777" w:rsidR="005135A6" w:rsidRPr="00F642E9" w:rsidRDefault="00000000">
      <w:pPr>
        <w:spacing w:after="200" w:line="300" w:lineRule="auto"/>
        <w:jc w:val="both"/>
      </w:pPr>
      <w:r w:rsidRPr="00F642E9">
        <w:t>Only 22 of 50 respondents (44%) reported consulting a pharmacist before purchasing an OTC medicine, while the majority, 28 respondents (56%), reported purchasing without prior consultation.</w:t>
      </w:r>
    </w:p>
    <w:p w14:paraId="37255A21" w14:textId="77777777" w:rsidR="005135A6" w:rsidRPr="00F642E9" w:rsidRDefault="00000000">
      <w:pPr>
        <w:spacing w:before="200" w:after="100"/>
      </w:pPr>
      <w:r w:rsidRPr="00F642E9">
        <w:rPr>
          <w:b/>
          <w:bCs/>
          <w:i/>
          <w:iCs/>
          <w:color w:val="1F3864"/>
        </w:rPr>
        <w:t>Table 6. Consultation to Pharmacist Before Buying OTC Medicine (PT5)</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5"/>
        <w:gridCol w:w="2303"/>
        <w:gridCol w:w="2846"/>
        <w:gridCol w:w="21"/>
      </w:tblGrid>
      <w:tr w:rsidR="005135A6" w:rsidRPr="00F642E9" w14:paraId="285313EE" w14:textId="77777777" w:rsidTr="002A21D9">
        <w:tblPrEx>
          <w:tblCellMar>
            <w:top w:w="0" w:type="dxa"/>
            <w:bottom w:w="0" w:type="dxa"/>
          </w:tblCellMar>
        </w:tblPrEx>
        <w:trPr>
          <w:gridAfter w:val="1"/>
          <w:wAfter w:w="21" w:type="dxa"/>
          <w:tblHeader/>
        </w:trPr>
        <w:tc>
          <w:tcPr>
            <w:tcW w:w="3375" w:type="dxa"/>
            <w:shd w:val="clear" w:color="auto" w:fill="1F3864"/>
            <w:tcMar>
              <w:top w:w="80" w:type="dxa"/>
              <w:left w:w="100" w:type="dxa"/>
              <w:bottom w:w="80" w:type="dxa"/>
              <w:right w:w="100" w:type="dxa"/>
            </w:tcMar>
            <w:vAlign w:val="center"/>
          </w:tcPr>
          <w:p w14:paraId="2EFF6D45" w14:textId="77777777" w:rsidR="005135A6" w:rsidRPr="00F642E9" w:rsidRDefault="00000000">
            <w:pPr>
              <w:jc w:val="center"/>
            </w:pPr>
            <w:r w:rsidRPr="00F642E9">
              <w:rPr>
                <w:b/>
                <w:bCs/>
                <w:color w:val="FFFFFF"/>
              </w:rPr>
              <w:t>Consultation</w:t>
            </w:r>
          </w:p>
        </w:tc>
        <w:tc>
          <w:tcPr>
            <w:tcW w:w="2303" w:type="dxa"/>
            <w:shd w:val="clear" w:color="auto" w:fill="1F3864"/>
            <w:tcMar>
              <w:top w:w="80" w:type="dxa"/>
              <w:left w:w="100" w:type="dxa"/>
              <w:bottom w:w="80" w:type="dxa"/>
              <w:right w:w="100" w:type="dxa"/>
            </w:tcMar>
            <w:vAlign w:val="center"/>
          </w:tcPr>
          <w:p w14:paraId="180FBC45" w14:textId="77777777" w:rsidR="005135A6" w:rsidRPr="00F642E9" w:rsidRDefault="00000000">
            <w:pPr>
              <w:jc w:val="center"/>
            </w:pPr>
            <w:r w:rsidRPr="00F642E9">
              <w:rPr>
                <w:b/>
                <w:bCs/>
                <w:color w:val="FFFFFF"/>
              </w:rPr>
              <w:t>Count</w:t>
            </w:r>
          </w:p>
        </w:tc>
        <w:tc>
          <w:tcPr>
            <w:tcW w:w="2846" w:type="dxa"/>
            <w:shd w:val="clear" w:color="auto" w:fill="1F3864"/>
            <w:tcMar>
              <w:top w:w="80" w:type="dxa"/>
              <w:left w:w="100" w:type="dxa"/>
              <w:bottom w:w="80" w:type="dxa"/>
              <w:right w:w="100" w:type="dxa"/>
            </w:tcMar>
            <w:vAlign w:val="center"/>
          </w:tcPr>
          <w:p w14:paraId="2EB6727E" w14:textId="77777777" w:rsidR="005135A6" w:rsidRPr="00F642E9" w:rsidRDefault="00000000">
            <w:pPr>
              <w:jc w:val="center"/>
            </w:pPr>
            <w:r w:rsidRPr="00F642E9">
              <w:rPr>
                <w:b/>
                <w:bCs/>
                <w:color w:val="FFFFFF"/>
              </w:rPr>
              <w:t>Percentage</w:t>
            </w:r>
          </w:p>
        </w:tc>
      </w:tr>
      <w:tr w:rsidR="005135A6" w:rsidRPr="00F642E9" w14:paraId="1E31A3CB" w14:textId="77777777" w:rsidTr="002A21D9">
        <w:tblPrEx>
          <w:tblCellMar>
            <w:top w:w="0" w:type="dxa"/>
            <w:bottom w:w="0" w:type="dxa"/>
          </w:tblCellMar>
        </w:tblPrEx>
        <w:trPr>
          <w:gridAfter w:val="1"/>
          <w:wAfter w:w="21" w:type="dxa"/>
        </w:trPr>
        <w:tc>
          <w:tcPr>
            <w:tcW w:w="3375" w:type="dxa"/>
            <w:shd w:val="clear" w:color="auto" w:fill="FFFFFF"/>
            <w:tcMar>
              <w:top w:w="80" w:type="dxa"/>
              <w:left w:w="100" w:type="dxa"/>
              <w:bottom w:w="80" w:type="dxa"/>
              <w:right w:w="100" w:type="dxa"/>
            </w:tcMar>
            <w:vAlign w:val="center"/>
          </w:tcPr>
          <w:p w14:paraId="1630683B" w14:textId="77777777" w:rsidR="005135A6" w:rsidRPr="00F642E9" w:rsidRDefault="00000000">
            <w:r w:rsidRPr="00F642E9">
              <w:t>Yes</w:t>
            </w:r>
          </w:p>
        </w:tc>
        <w:tc>
          <w:tcPr>
            <w:tcW w:w="2303" w:type="dxa"/>
            <w:shd w:val="clear" w:color="auto" w:fill="FFFFFF"/>
            <w:tcMar>
              <w:top w:w="80" w:type="dxa"/>
              <w:left w:w="100" w:type="dxa"/>
              <w:bottom w:w="80" w:type="dxa"/>
              <w:right w:w="100" w:type="dxa"/>
            </w:tcMar>
            <w:vAlign w:val="center"/>
          </w:tcPr>
          <w:p w14:paraId="5A1B5FF2" w14:textId="77777777" w:rsidR="005135A6" w:rsidRPr="00F642E9" w:rsidRDefault="00000000">
            <w:pPr>
              <w:jc w:val="center"/>
            </w:pPr>
            <w:r w:rsidRPr="00F642E9">
              <w:t>22</w:t>
            </w:r>
          </w:p>
        </w:tc>
        <w:tc>
          <w:tcPr>
            <w:tcW w:w="2846" w:type="dxa"/>
            <w:shd w:val="clear" w:color="auto" w:fill="FFFFFF"/>
            <w:tcMar>
              <w:top w:w="80" w:type="dxa"/>
              <w:left w:w="100" w:type="dxa"/>
              <w:bottom w:w="80" w:type="dxa"/>
              <w:right w:w="100" w:type="dxa"/>
            </w:tcMar>
            <w:vAlign w:val="center"/>
          </w:tcPr>
          <w:p w14:paraId="673CAFD0" w14:textId="77777777" w:rsidR="005135A6" w:rsidRPr="00F642E9" w:rsidRDefault="00000000">
            <w:pPr>
              <w:jc w:val="center"/>
            </w:pPr>
            <w:r w:rsidRPr="00F642E9">
              <w:t>44%</w:t>
            </w:r>
          </w:p>
        </w:tc>
      </w:tr>
      <w:tr w:rsidR="005135A6" w:rsidRPr="00F642E9" w14:paraId="1305EBC0" w14:textId="77777777" w:rsidTr="002A21D9">
        <w:tblPrEx>
          <w:tblCellMar>
            <w:top w:w="0" w:type="dxa"/>
            <w:bottom w:w="0" w:type="dxa"/>
          </w:tblCellMar>
        </w:tblPrEx>
        <w:trPr>
          <w:gridAfter w:val="1"/>
          <w:wAfter w:w="21" w:type="dxa"/>
        </w:trPr>
        <w:tc>
          <w:tcPr>
            <w:tcW w:w="3375" w:type="dxa"/>
            <w:shd w:val="clear" w:color="auto" w:fill="F2F2F2"/>
            <w:tcMar>
              <w:top w:w="80" w:type="dxa"/>
              <w:left w:w="100" w:type="dxa"/>
              <w:bottom w:w="80" w:type="dxa"/>
              <w:right w:w="100" w:type="dxa"/>
            </w:tcMar>
            <w:vAlign w:val="center"/>
          </w:tcPr>
          <w:p w14:paraId="7165656E" w14:textId="77777777" w:rsidR="005135A6" w:rsidRPr="00F642E9" w:rsidRDefault="00000000">
            <w:r w:rsidRPr="00F642E9">
              <w:t>No</w:t>
            </w:r>
          </w:p>
        </w:tc>
        <w:tc>
          <w:tcPr>
            <w:tcW w:w="2303" w:type="dxa"/>
            <w:shd w:val="clear" w:color="auto" w:fill="F2F2F2"/>
            <w:tcMar>
              <w:top w:w="80" w:type="dxa"/>
              <w:left w:w="100" w:type="dxa"/>
              <w:bottom w:w="80" w:type="dxa"/>
              <w:right w:w="100" w:type="dxa"/>
            </w:tcMar>
            <w:vAlign w:val="center"/>
          </w:tcPr>
          <w:p w14:paraId="59F12020" w14:textId="77777777" w:rsidR="005135A6" w:rsidRPr="00F642E9" w:rsidRDefault="00000000">
            <w:pPr>
              <w:jc w:val="center"/>
            </w:pPr>
            <w:r w:rsidRPr="00F642E9">
              <w:t>28</w:t>
            </w:r>
          </w:p>
        </w:tc>
        <w:tc>
          <w:tcPr>
            <w:tcW w:w="2846" w:type="dxa"/>
            <w:shd w:val="clear" w:color="auto" w:fill="F2F2F2"/>
            <w:tcMar>
              <w:top w:w="80" w:type="dxa"/>
              <w:left w:w="100" w:type="dxa"/>
              <w:bottom w:w="80" w:type="dxa"/>
              <w:right w:w="100" w:type="dxa"/>
            </w:tcMar>
            <w:vAlign w:val="center"/>
          </w:tcPr>
          <w:p w14:paraId="126A4C83" w14:textId="77777777" w:rsidR="005135A6" w:rsidRPr="00F642E9" w:rsidRDefault="00000000">
            <w:pPr>
              <w:jc w:val="center"/>
            </w:pPr>
            <w:r w:rsidRPr="00F642E9">
              <w:t>56%</w:t>
            </w:r>
          </w:p>
        </w:tc>
      </w:tr>
      <w:tr w:rsidR="005135A6" w:rsidRPr="00F642E9" w14:paraId="78303960" w14:textId="77777777" w:rsidTr="002A21D9">
        <w:tblPrEx>
          <w:tblCellMar>
            <w:top w:w="0" w:type="dxa"/>
            <w:bottom w:w="0" w:type="dxa"/>
          </w:tblCellMar>
        </w:tblPrEx>
        <w:trPr>
          <w:gridAfter w:val="1"/>
          <w:wAfter w:w="21" w:type="dxa"/>
        </w:trPr>
        <w:tc>
          <w:tcPr>
            <w:tcW w:w="3375" w:type="dxa"/>
            <w:shd w:val="clear" w:color="auto" w:fill="FFFFFF"/>
            <w:tcMar>
              <w:top w:w="80" w:type="dxa"/>
              <w:left w:w="100" w:type="dxa"/>
              <w:bottom w:w="80" w:type="dxa"/>
              <w:right w:w="100" w:type="dxa"/>
            </w:tcMar>
            <w:vAlign w:val="center"/>
          </w:tcPr>
          <w:p w14:paraId="6531D407" w14:textId="77777777" w:rsidR="005135A6" w:rsidRPr="00F642E9" w:rsidRDefault="00000000">
            <w:r w:rsidRPr="00F642E9">
              <w:t>Total</w:t>
            </w:r>
          </w:p>
        </w:tc>
        <w:tc>
          <w:tcPr>
            <w:tcW w:w="2303" w:type="dxa"/>
            <w:shd w:val="clear" w:color="auto" w:fill="FFFFFF"/>
            <w:tcMar>
              <w:top w:w="80" w:type="dxa"/>
              <w:left w:w="100" w:type="dxa"/>
              <w:bottom w:w="80" w:type="dxa"/>
              <w:right w:w="100" w:type="dxa"/>
            </w:tcMar>
            <w:vAlign w:val="center"/>
          </w:tcPr>
          <w:p w14:paraId="43A001FC" w14:textId="77777777" w:rsidR="005135A6" w:rsidRPr="00F642E9" w:rsidRDefault="00000000">
            <w:pPr>
              <w:jc w:val="center"/>
            </w:pPr>
            <w:r w:rsidRPr="00F642E9">
              <w:t>50</w:t>
            </w:r>
          </w:p>
        </w:tc>
        <w:tc>
          <w:tcPr>
            <w:tcW w:w="2846" w:type="dxa"/>
            <w:shd w:val="clear" w:color="auto" w:fill="FFFFFF"/>
            <w:tcMar>
              <w:top w:w="80" w:type="dxa"/>
              <w:left w:w="100" w:type="dxa"/>
              <w:bottom w:w="80" w:type="dxa"/>
              <w:right w:w="100" w:type="dxa"/>
            </w:tcMar>
            <w:vAlign w:val="center"/>
          </w:tcPr>
          <w:p w14:paraId="6C78FA89" w14:textId="77777777" w:rsidR="005135A6" w:rsidRPr="00F642E9" w:rsidRDefault="00000000">
            <w:pPr>
              <w:jc w:val="center"/>
            </w:pPr>
            <w:r w:rsidRPr="00F642E9">
              <w:t>100%</w:t>
            </w:r>
          </w:p>
        </w:tc>
      </w:tr>
      <w:tr w:rsidR="005135A6" w:rsidRPr="00F642E9" w14:paraId="02591805" w14:textId="77777777" w:rsidTr="002A21D9">
        <w:tblPrEx>
          <w:jc w:val="center"/>
          <w:tblBorders>
            <w:top w:val="single" w:sz="8" w:space="0" w:color="1F3864"/>
            <w:left w:val="single" w:sz="8" w:space="0" w:color="1F3864"/>
            <w:bottom w:val="single" w:sz="8" w:space="0" w:color="1F3864"/>
            <w:right w:val="single" w:sz="8" w:space="0" w:color="1F3864"/>
          </w:tblBorders>
          <w:tblCellMar>
            <w:top w:w="0" w:type="dxa"/>
            <w:bottom w:w="0" w:type="dxa"/>
          </w:tblCellMar>
        </w:tblPrEx>
        <w:trPr>
          <w:jc w:val="center"/>
        </w:trPr>
        <w:tc>
          <w:tcPr>
            <w:tcW w:w="8545" w:type="dxa"/>
            <w:gridSpan w:val="4"/>
            <w:shd w:val="clear" w:color="auto" w:fill="FFFFFF"/>
            <w:tcMar>
              <w:top w:w="200" w:type="dxa"/>
              <w:left w:w="100" w:type="dxa"/>
              <w:bottom w:w="200" w:type="dxa"/>
              <w:right w:w="100" w:type="dxa"/>
            </w:tcMar>
          </w:tcPr>
          <w:p w14:paraId="6D160F62" w14:textId="77777777" w:rsidR="005135A6" w:rsidRPr="00F642E9" w:rsidRDefault="00000000">
            <w:pPr>
              <w:jc w:val="center"/>
            </w:pPr>
            <w:r w:rsidRPr="00F642E9">
              <w:rPr>
                <w:noProof/>
              </w:rPr>
              <w:drawing>
                <wp:inline distT="0" distB="0" distL="0" distR="0" wp14:anchorId="0B5A5CA7" wp14:editId="24A13C66">
                  <wp:extent cx="47625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33750"/>
                          </a:xfrm>
                          <a:prstGeom prst="rect">
                            <a:avLst/>
                          </a:prstGeom>
                        </pic:spPr>
                      </pic:pic>
                    </a:graphicData>
                  </a:graphic>
                </wp:inline>
              </w:drawing>
            </w:r>
          </w:p>
        </w:tc>
      </w:tr>
    </w:tbl>
    <w:p w14:paraId="2EFB1D35" w14:textId="77777777" w:rsidR="005135A6" w:rsidRPr="00F642E9" w:rsidRDefault="00000000">
      <w:pPr>
        <w:spacing w:after="250"/>
        <w:jc w:val="center"/>
      </w:pPr>
      <w:r w:rsidRPr="00F642E9">
        <w:rPr>
          <w:b/>
          <w:bCs/>
          <w:i/>
          <w:iCs/>
          <w:color w:val="1F3864"/>
          <w:sz w:val="19"/>
          <w:szCs w:val="19"/>
        </w:rPr>
        <w:t>Figure 5. Consultation to Pharmacist Before Buying OTC Medicine (PT5).</w:t>
      </w:r>
    </w:p>
    <w:p w14:paraId="729C463B" w14:textId="77777777" w:rsidR="005135A6" w:rsidRPr="00F642E9" w:rsidRDefault="00000000">
      <w:r w:rsidRPr="00F642E9">
        <w:br w:type="page"/>
      </w:r>
    </w:p>
    <w:p w14:paraId="703F3D51" w14:textId="77777777" w:rsidR="005135A6" w:rsidRPr="00F642E9" w:rsidRDefault="00000000">
      <w:pPr>
        <w:pStyle w:val="Heading2"/>
        <w:spacing w:before="300" w:after="150"/>
      </w:pPr>
      <w:bookmarkStart w:id="24" w:name="_Toc234779970"/>
      <w:r w:rsidRPr="00F642E9">
        <w:lastRenderedPageBreak/>
        <w:t>4.6 Awareness of Side Effects of Frequent OTC Use</w:t>
      </w:r>
      <w:bookmarkEnd w:id="24"/>
    </w:p>
    <w:p w14:paraId="45203E3E" w14:textId="77777777" w:rsidR="005135A6" w:rsidRPr="00F642E9" w:rsidRDefault="00000000">
      <w:pPr>
        <w:spacing w:after="200" w:line="300" w:lineRule="auto"/>
        <w:jc w:val="both"/>
      </w:pPr>
      <w:r w:rsidRPr="00F642E9">
        <w:t>The majority of respondents, 37 out of 50 (74%), reported being aware of potential side effects associated with frequent OTC medicine use, while 13 respondents (26%) reported no such awareness.</w:t>
      </w:r>
    </w:p>
    <w:p w14:paraId="0100A712" w14:textId="77777777" w:rsidR="005135A6" w:rsidRPr="00F642E9" w:rsidRDefault="00000000">
      <w:pPr>
        <w:spacing w:before="200" w:after="100"/>
      </w:pPr>
      <w:r w:rsidRPr="00F642E9">
        <w:rPr>
          <w:b/>
          <w:bCs/>
          <w:i/>
          <w:iCs/>
          <w:color w:val="1F3864"/>
        </w:rPr>
        <w:t>Table 7. Side-Effect Awareness among Respondents (PT6)</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4"/>
        <w:gridCol w:w="2340"/>
        <w:gridCol w:w="2902"/>
        <w:gridCol w:w="19"/>
      </w:tblGrid>
      <w:tr w:rsidR="005135A6" w:rsidRPr="00F642E9" w14:paraId="469F0789" w14:textId="77777777" w:rsidTr="002A21D9">
        <w:tblPrEx>
          <w:tblCellMar>
            <w:top w:w="0" w:type="dxa"/>
            <w:bottom w:w="0" w:type="dxa"/>
          </w:tblCellMar>
        </w:tblPrEx>
        <w:trPr>
          <w:gridAfter w:val="1"/>
          <w:wAfter w:w="19" w:type="dxa"/>
          <w:tblHeader/>
        </w:trPr>
        <w:tc>
          <w:tcPr>
            <w:tcW w:w="3284" w:type="dxa"/>
            <w:shd w:val="clear" w:color="auto" w:fill="1F3864"/>
            <w:tcMar>
              <w:top w:w="80" w:type="dxa"/>
              <w:left w:w="100" w:type="dxa"/>
              <w:bottom w:w="80" w:type="dxa"/>
              <w:right w:w="100" w:type="dxa"/>
            </w:tcMar>
            <w:vAlign w:val="center"/>
          </w:tcPr>
          <w:p w14:paraId="11160927" w14:textId="77777777" w:rsidR="005135A6" w:rsidRPr="00F642E9" w:rsidRDefault="00000000">
            <w:pPr>
              <w:jc w:val="center"/>
            </w:pPr>
            <w:r w:rsidRPr="00F642E9">
              <w:rPr>
                <w:b/>
                <w:bCs/>
                <w:color w:val="FFFFFF"/>
              </w:rPr>
              <w:t>Awareness</w:t>
            </w:r>
          </w:p>
        </w:tc>
        <w:tc>
          <w:tcPr>
            <w:tcW w:w="2340" w:type="dxa"/>
            <w:shd w:val="clear" w:color="auto" w:fill="1F3864"/>
            <w:tcMar>
              <w:top w:w="80" w:type="dxa"/>
              <w:left w:w="100" w:type="dxa"/>
              <w:bottom w:w="80" w:type="dxa"/>
              <w:right w:w="100" w:type="dxa"/>
            </w:tcMar>
            <w:vAlign w:val="center"/>
          </w:tcPr>
          <w:p w14:paraId="1569C5B5" w14:textId="77777777" w:rsidR="005135A6" w:rsidRPr="00F642E9" w:rsidRDefault="00000000">
            <w:pPr>
              <w:jc w:val="center"/>
            </w:pPr>
            <w:r w:rsidRPr="00F642E9">
              <w:rPr>
                <w:b/>
                <w:bCs/>
                <w:color w:val="FFFFFF"/>
              </w:rPr>
              <w:t>Count</w:t>
            </w:r>
          </w:p>
        </w:tc>
        <w:tc>
          <w:tcPr>
            <w:tcW w:w="2902" w:type="dxa"/>
            <w:shd w:val="clear" w:color="auto" w:fill="1F3864"/>
            <w:tcMar>
              <w:top w:w="80" w:type="dxa"/>
              <w:left w:w="100" w:type="dxa"/>
              <w:bottom w:w="80" w:type="dxa"/>
              <w:right w:w="100" w:type="dxa"/>
            </w:tcMar>
            <w:vAlign w:val="center"/>
          </w:tcPr>
          <w:p w14:paraId="15D27A00" w14:textId="77777777" w:rsidR="005135A6" w:rsidRPr="00F642E9" w:rsidRDefault="00000000">
            <w:pPr>
              <w:jc w:val="center"/>
            </w:pPr>
            <w:r w:rsidRPr="00F642E9">
              <w:rPr>
                <w:b/>
                <w:bCs/>
                <w:color w:val="FFFFFF"/>
              </w:rPr>
              <w:t>Percentage</w:t>
            </w:r>
          </w:p>
        </w:tc>
      </w:tr>
      <w:tr w:rsidR="005135A6" w:rsidRPr="00F642E9" w14:paraId="1EBFCB01" w14:textId="77777777" w:rsidTr="002A21D9">
        <w:tblPrEx>
          <w:tblCellMar>
            <w:top w:w="0" w:type="dxa"/>
            <w:bottom w:w="0" w:type="dxa"/>
          </w:tblCellMar>
        </w:tblPrEx>
        <w:trPr>
          <w:gridAfter w:val="1"/>
          <w:wAfter w:w="19" w:type="dxa"/>
        </w:trPr>
        <w:tc>
          <w:tcPr>
            <w:tcW w:w="3284" w:type="dxa"/>
            <w:shd w:val="clear" w:color="auto" w:fill="FFFFFF"/>
            <w:tcMar>
              <w:top w:w="80" w:type="dxa"/>
              <w:left w:w="100" w:type="dxa"/>
              <w:bottom w:w="80" w:type="dxa"/>
              <w:right w:w="100" w:type="dxa"/>
            </w:tcMar>
            <w:vAlign w:val="center"/>
          </w:tcPr>
          <w:p w14:paraId="5DF0F76F" w14:textId="77777777" w:rsidR="005135A6" w:rsidRPr="00F642E9" w:rsidRDefault="00000000">
            <w:r w:rsidRPr="00F642E9">
              <w:t>Yes</w:t>
            </w:r>
          </w:p>
        </w:tc>
        <w:tc>
          <w:tcPr>
            <w:tcW w:w="2340" w:type="dxa"/>
            <w:shd w:val="clear" w:color="auto" w:fill="FFFFFF"/>
            <w:tcMar>
              <w:top w:w="80" w:type="dxa"/>
              <w:left w:w="100" w:type="dxa"/>
              <w:bottom w:w="80" w:type="dxa"/>
              <w:right w:w="100" w:type="dxa"/>
            </w:tcMar>
            <w:vAlign w:val="center"/>
          </w:tcPr>
          <w:p w14:paraId="00514B9F" w14:textId="77777777" w:rsidR="005135A6" w:rsidRPr="00F642E9" w:rsidRDefault="00000000">
            <w:pPr>
              <w:jc w:val="center"/>
            </w:pPr>
            <w:r w:rsidRPr="00F642E9">
              <w:t>37</w:t>
            </w:r>
          </w:p>
        </w:tc>
        <w:tc>
          <w:tcPr>
            <w:tcW w:w="2902" w:type="dxa"/>
            <w:shd w:val="clear" w:color="auto" w:fill="FFFFFF"/>
            <w:tcMar>
              <w:top w:w="80" w:type="dxa"/>
              <w:left w:w="100" w:type="dxa"/>
              <w:bottom w:w="80" w:type="dxa"/>
              <w:right w:w="100" w:type="dxa"/>
            </w:tcMar>
            <w:vAlign w:val="center"/>
          </w:tcPr>
          <w:p w14:paraId="49CED4A0" w14:textId="77777777" w:rsidR="005135A6" w:rsidRPr="00F642E9" w:rsidRDefault="00000000">
            <w:pPr>
              <w:jc w:val="center"/>
            </w:pPr>
            <w:r w:rsidRPr="00F642E9">
              <w:t>74%</w:t>
            </w:r>
          </w:p>
        </w:tc>
      </w:tr>
      <w:tr w:rsidR="005135A6" w:rsidRPr="00F642E9" w14:paraId="0BC29C73" w14:textId="77777777" w:rsidTr="002A21D9">
        <w:tblPrEx>
          <w:tblCellMar>
            <w:top w:w="0" w:type="dxa"/>
            <w:bottom w:w="0" w:type="dxa"/>
          </w:tblCellMar>
        </w:tblPrEx>
        <w:trPr>
          <w:gridAfter w:val="1"/>
          <w:wAfter w:w="19" w:type="dxa"/>
        </w:trPr>
        <w:tc>
          <w:tcPr>
            <w:tcW w:w="3284" w:type="dxa"/>
            <w:shd w:val="clear" w:color="auto" w:fill="F2F2F2"/>
            <w:tcMar>
              <w:top w:w="80" w:type="dxa"/>
              <w:left w:w="100" w:type="dxa"/>
              <w:bottom w:w="80" w:type="dxa"/>
              <w:right w:w="100" w:type="dxa"/>
            </w:tcMar>
            <w:vAlign w:val="center"/>
          </w:tcPr>
          <w:p w14:paraId="3EDBB52A" w14:textId="77777777" w:rsidR="005135A6" w:rsidRPr="00F642E9" w:rsidRDefault="00000000">
            <w:r w:rsidRPr="00F642E9">
              <w:t>No</w:t>
            </w:r>
          </w:p>
        </w:tc>
        <w:tc>
          <w:tcPr>
            <w:tcW w:w="2340" w:type="dxa"/>
            <w:shd w:val="clear" w:color="auto" w:fill="F2F2F2"/>
            <w:tcMar>
              <w:top w:w="80" w:type="dxa"/>
              <w:left w:w="100" w:type="dxa"/>
              <w:bottom w:w="80" w:type="dxa"/>
              <w:right w:w="100" w:type="dxa"/>
            </w:tcMar>
            <w:vAlign w:val="center"/>
          </w:tcPr>
          <w:p w14:paraId="0DC1D0E5" w14:textId="77777777" w:rsidR="005135A6" w:rsidRPr="00F642E9" w:rsidRDefault="00000000">
            <w:pPr>
              <w:jc w:val="center"/>
            </w:pPr>
            <w:r w:rsidRPr="00F642E9">
              <w:t>13</w:t>
            </w:r>
          </w:p>
        </w:tc>
        <w:tc>
          <w:tcPr>
            <w:tcW w:w="2902" w:type="dxa"/>
            <w:shd w:val="clear" w:color="auto" w:fill="F2F2F2"/>
            <w:tcMar>
              <w:top w:w="80" w:type="dxa"/>
              <w:left w:w="100" w:type="dxa"/>
              <w:bottom w:w="80" w:type="dxa"/>
              <w:right w:w="100" w:type="dxa"/>
            </w:tcMar>
            <w:vAlign w:val="center"/>
          </w:tcPr>
          <w:p w14:paraId="5F77A35A" w14:textId="77777777" w:rsidR="005135A6" w:rsidRPr="00F642E9" w:rsidRDefault="00000000">
            <w:pPr>
              <w:jc w:val="center"/>
            </w:pPr>
            <w:r w:rsidRPr="00F642E9">
              <w:t>26%</w:t>
            </w:r>
          </w:p>
        </w:tc>
      </w:tr>
      <w:tr w:rsidR="005135A6" w:rsidRPr="00F642E9" w14:paraId="75C364F9" w14:textId="77777777" w:rsidTr="002A21D9">
        <w:tblPrEx>
          <w:tblCellMar>
            <w:top w:w="0" w:type="dxa"/>
            <w:bottom w:w="0" w:type="dxa"/>
          </w:tblCellMar>
        </w:tblPrEx>
        <w:trPr>
          <w:gridAfter w:val="1"/>
          <w:wAfter w:w="19" w:type="dxa"/>
        </w:trPr>
        <w:tc>
          <w:tcPr>
            <w:tcW w:w="3284" w:type="dxa"/>
            <w:shd w:val="clear" w:color="auto" w:fill="FFFFFF"/>
            <w:tcMar>
              <w:top w:w="80" w:type="dxa"/>
              <w:left w:w="100" w:type="dxa"/>
              <w:bottom w:w="80" w:type="dxa"/>
              <w:right w:w="100" w:type="dxa"/>
            </w:tcMar>
            <w:vAlign w:val="center"/>
          </w:tcPr>
          <w:p w14:paraId="43F898B5" w14:textId="77777777" w:rsidR="005135A6" w:rsidRPr="00F642E9" w:rsidRDefault="00000000">
            <w:r w:rsidRPr="00F642E9">
              <w:t>Total</w:t>
            </w:r>
          </w:p>
        </w:tc>
        <w:tc>
          <w:tcPr>
            <w:tcW w:w="2340" w:type="dxa"/>
            <w:shd w:val="clear" w:color="auto" w:fill="FFFFFF"/>
            <w:tcMar>
              <w:top w:w="80" w:type="dxa"/>
              <w:left w:w="100" w:type="dxa"/>
              <w:bottom w:w="80" w:type="dxa"/>
              <w:right w:w="100" w:type="dxa"/>
            </w:tcMar>
            <w:vAlign w:val="center"/>
          </w:tcPr>
          <w:p w14:paraId="330722AF" w14:textId="77777777" w:rsidR="005135A6" w:rsidRPr="00F642E9" w:rsidRDefault="00000000">
            <w:pPr>
              <w:jc w:val="center"/>
            </w:pPr>
            <w:r w:rsidRPr="00F642E9">
              <w:t>50</w:t>
            </w:r>
          </w:p>
        </w:tc>
        <w:tc>
          <w:tcPr>
            <w:tcW w:w="2902" w:type="dxa"/>
            <w:shd w:val="clear" w:color="auto" w:fill="FFFFFF"/>
            <w:tcMar>
              <w:top w:w="80" w:type="dxa"/>
              <w:left w:w="100" w:type="dxa"/>
              <w:bottom w:w="80" w:type="dxa"/>
              <w:right w:w="100" w:type="dxa"/>
            </w:tcMar>
            <w:vAlign w:val="center"/>
          </w:tcPr>
          <w:p w14:paraId="33CA5FA1" w14:textId="77777777" w:rsidR="005135A6" w:rsidRPr="00F642E9" w:rsidRDefault="00000000">
            <w:pPr>
              <w:jc w:val="center"/>
            </w:pPr>
            <w:r w:rsidRPr="00F642E9">
              <w:t>100%</w:t>
            </w:r>
          </w:p>
        </w:tc>
      </w:tr>
      <w:tr w:rsidR="005135A6" w:rsidRPr="00F642E9" w14:paraId="46208970" w14:textId="77777777" w:rsidTr="002A21D9">
        <w:tblPrEx>
          <w:jc w:val="center"/>
          <w:tblBorders>
            <w:top w:val="single" w:sz="8" w:space="0" w:color="1F3864"/>
            <w:left w:val="single" w:sz="8" w:space="0" w:color="1F3864"/>
            <w:bottom w:val="single" w:sz="8" w:space="0" w:color="1F3864"/>
            <w:right w:val="single" w:sz="8" w:space="0" w:color="1F3864"/>
          </w:tblBorders>
          <w:tblCellMar>
            <w:top w:w="0" w:type="dxa"/>
            <w:bottom w:w="0" w:type="dxa"/>
          </w:tblCellMar>
        </w:tblPrEx>
        <w:trPr>
          <w:jc w:val="center"/>
        </w:trPr>
        <w:tc>
          <w:tcPr>
            <w:tcW w:w="8545" w:type="dxa"/>
            <w:gridSpan w:val="4"/>
            <w:shd w:val="clear" w:color="auto" w:fill="FFFFFF"/>
            <w:tcMar>
              <w:top w:w="200" w:type="dxa"/>
              <w:left w:w="100" w:type="dxa"/>
              <w:bottom w:w="200" w:type="dxa"/>
              <w:right w:w="100" w:type="dxa"/>
            </w:tcMar>
          </w:tcPr>
          <w:p w14:paraId="64059B37" w14:textId="77777777" w:rsidR="005135A6" w:rsidRPr="00F642E9" w:rsidRDefault="00000000">
            <w:pPr>
              <w:jc w:val="center"/>
            </w:pPr>
            <w:r w:rsidRPr="00F642E9">
              <w:rPr>
                <w:noProof/>
              </w:rPr>
              <w:drawing>
                <wp:inline distT="0" distB="0" distL="0" distR="0" wp14:anchorId="5896E4B4" wp14:editId="2FD0AA74">
                  <wp:extent cx="419100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619500"/>
                          </a:xfrm>
                          <a:prstGeom prst="rect">
                            <a:avLst/>
                          </a:prstGeom>
                        </pic:spPr>
                      </pic:pic>
                    </a:graphicData>
                  </a:graphic>
                </wp:inline>
              </w:drawing>
            </w:r>
          </w:p>
        </w:tc>
      </w:tr>
    </w:tbl>
    <w:p w14:paraId="69455C36" w14:textId="77777777" w:rsidR="005135A6" w:rsidRPr="00F642E9" w:rsidRDefault="00000000">
      <w:pPr>
        <w:spacing w:after="250"/>
        <w:jc w:val="center"/>
      </w:pPr>
      <w:r w:rsidRPr="00F642E9">
        <w:rPr>
          <w:b/>
          <w:bCs/>
          <w:i/>
          <w:iCs/>
          <w:color w:val="1F3864"/>
          <w:sz w:val="19"/>
          <w:szCs w:val="19"/>
        </w:rPr>
        <w:t>Figure 6. Side-Effect Awareness among Respondents (PT6).</w:t>
      </w:r>
    </w:p>
    <w:p w14:paraId="24EF6B3F" w14:textId="77777777" w:rsidR="005135A6" w:rsidRPr="00F642E9" w:rsidRDefault="00000000">
      <w:r w:rsidRPr="00F642E9">
        <w:br w:type="page"/>
      </w:r>
    </w:p>
    <w:p w14:paraId="0FF20B62" w14:textId="77777777" w:rsidR="005135A6" w:rsidRPr="00F642E9" w:rsidRDefault="00000000">
      <w:pPr>
        <w:pStyle w:val="Heading2"/>
        <w:spacing w:before="300" w:after="150"/>
      </w:pPr>
      <w:bookmarkStart w:id="25" w:name="_Toc234779971"/>
      <w:r w:rsidRPr="00F642E9">
        <w:lastRenderedPageBreak/>
        <w:t xml:space="preserve">4.7 Expiry-Date Checking </w:t>
      </w:r>
      <w:proofErr w:type="spellStart"/>
      <w:r w:rsidRPr="00F642E9">
        <w:t>Behaviour</w:t>
      </w:r>
      <w:bookmarkEnd w:id="25"/>
      <w:proofErr w:type="spellEnd"/>
    </w:p>
    <w:p w14:paraId="53AB6A9E" w14:textId="77777777" w:rsidR="005135A6" w:rsidRPr="00F642E9" w:rsidRDefault="00000000">
      <w:pPr>
        <w:spacing w:after="200" w:line="300" w:lineRule="auto"/>
        <w:jc w:val="both"/>
      </w:pPr>
      <w:r w:rsidRPr="00F642E9">
        <w:t>Two-thirds of respondents (33, 66%) reported always checking the expiry date before using an OTC medicine, 15 respondents (30%) reported doing so only sometimes, and 2 respondents (4%) reported never checking the expiry date.</w:t>
      </w:r>
    </w:p>
    <w:p w14:paraId="72261C31" w14:textId="77777777" w:rsidR="005135A6" w:rsidRPr="00F642E9" w:rsidRDefault="00000000">
      <w:pPr>
        <w:spacing w:before="200" w:after="100"/>
      </w:pPr>
      <w:r w:rsidRPr="00F642E9">
        <w:rPr>
          <w:b/>
          <w:bCs/>
          <w:i/>
          <w:iCs/>
          <w:color w:val="1F3864"/>
        </w:rPr>
        <w:t xml:space="preserve">Table 8. Expiry-Date Checking </w:t>
      </w:r>
      <w:proofErr w:type="spellStart"/>
      <w:r w:rsidRPr="00F642E9">
        <w:rPr>
          <w:b/>
          <w:bCs/>
          <w:i/>
          <w:iCs/>
          <w:color w:val="1F3864"/>
        </w:rPr>
        <w:t>Behaviour</w:t>
      </w:r>
      <w:proofErr w:type="spellEnd"/>
      <w:r w:rsidRPr="00F642E9">
        <w:rPr>
          <w:b/>
          <w:bCs/>
          <w:i/>
          <w:iCs/>
          <w:color w:val="1F3864"/>
        </w:rPr>
        <w:t xml:space="preserve"> Before Use (PT7)</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9"/>
        <w:gridCol w:w="2325"/>
        <w:gridCol w:w="2865"/>
        <w:gridCol w:w="26"/>
      </w:tblGrid>
      <w:tr w:rsidR="005135A6" w:rsidRPr="00F642E9" w14:paraId="1874A6BF" w14:textId="77777777" w:rsidTr="002A21D9">
        <w:tblPrEx>
          <w:tblCellMar>
            <w:top w:w="0" w:type="dxa"/>
            <w:bottom w:w="0" w:type="dxa"/>
          </w:tblCellMar>
        </w:tblPrEx>
        <w:trPr>
          <w:gridAfter w:val="1"/>
          <w:wAfter w:w="26" w:type="dxa"/>
          <w:tblHeader/>
        </w:trPr>
        <w:tc>
          <w:tcPr>
            <w:tcW w:w="3329" w:type="dxa"/>
            <w:shd w:val="clear" w:color="auto" w:fill="1F3864"/>
            <w:tcMar>
              <w:top w:w="80" w:type="dxa"/>
              <w:left w:w="100" w:type="dxa"/>
              <w:bottom w:w="80" w:type="dxa"/>
              <w:right w:w="100" w:type="dxa"/>
            </w:tcMar>
            <w:vAlign w:val="center"/>
          </w:tcPr>
          <w:p w14:paraId="3B147A1D" w14:textId="77777777" w:rsidR="005135A6" w:rsidRPr="00F642E9" w:rsidRDefault="00000000">
            <w:pPr>
              <w:jc w:val="center"/>
            </w:pPr>
            <w:r w:rsidRPr="00F642E9">
              <w:rPr>
                <w:b/>
                <w:bCs/>
                <w:color w:val="FFFFFF"/>
              </w:rPr>
              <w:t>Response</w:t>
            </w:r>
          </w:p>
        </w:tc>
        <w:tc>
          <w:tcPr>
            <w:tcW w:w="2325" w:type="dxa"/>
            <w:shd w:val="clear" w:color="auto" w:fill="1F3864"/>
            <w:tcMar>
              <w:top w:w="80" w:type="dxa"/>
              <w:left w:w="100" w:type="dxa"/>
              <w:bottom w:w="80" w:type="dxa"/>
              <w:right w:w="100" w:type="dxa"/>
            </w:tcMar>
            <w:vAlign w:val="center"/>
          </w:tcPr>
          <w:p w14:paraId="1B9D7D2F" w14:textId="77777777" w:rsidR="005135A6" w:rsidRPr="00F642E9" w:rsidRDefault="00000000">
            <w:pPr>
              <w:jc w:val="center"/>
            </w:pPr>
            <w:r w:rsidRPr="00F642E9">
              <w:rPr>
                <w:b/>
                <w:bCs/>
                <w:color w:val="FFFFFF"/>
              </w:rPr>
              <w:t>Count</w:t>
            </w:r>
          </w:p>
        </w:tc>
        <w:tc>
          <w:tcPr>
            <w:tcW w:w="2865" w:type="dxa"/>
            <w:shd w:val="clear" w:color="auto" w:fill="1F3864"/>
            <w:tcMar>
              <w:top w:w="80" w:type="dxa"/>
              <w:left w:w="100" w:type="dxa"/>
              <w:bottom w:w="80" w:type="dxa"/>
              <w:right w:w="100" w:type="dxa"/>
            </w:tcMar>
            <w:vAlign w:val="center"/>
          </w:tcPr>
          <w:p w14:paraId="03D834F7" w14:textId="77777777" w:rsidR="005135A6" w:rsidRPr="00F642E9" w:rsidRDefault="00000000">
            <w:pPr>
              <w:jc w:val="center"/>
            </w:pPr>
            <w:r w:rsidRPr="00F642E9">
              <w:rPr>
                <w:b/>
                <w:bCs/>
                <w:color w:val="FFFFFF"/>
              </w:rPr>
              <w:t>Percentage</w:t>
            </w:r>
          </w:p>
        </w:tc>
      </w:tr>
      <w:tr w:rsidR="005135A6" w:rsidRPr="00F642E9" w14:paraId="77DAE6CA" w14:textId="77777777" w:rsidTr="002A21D9">
        <w:tblPrEx>
          <w:tblCellMar>
            <w:top w:w="0" w:type="dxa"/>
            <w:bottom w:w="0" w:type="dxa"/>
          </w:tblCellMar>
        </w:tblPrEx>
        <w:trPr>
          <w:gridAfter w:val="1"/>
          <w:wAfter w:w="26" w:type="dxa"/>
        </w:trPr>
        <w:tc>
          <w:tcPr>
            <w:tcW w:w="3329" w:type="dxa"/>
            <w:shd w:val="clear" w:color="auto" w:fill="FFFFFF"/>
            <w:tcMar>
              <w:top w:w="80" w:type="dxa"/>
              <w:left w:w="100" w:type="dxa"/>
              <w:bottom w:w="80" w:type="dxa"/>
              <w:right w:w="100" w:type="dxa"/>
            </w:tcMar>
            <w:vAlign w:val="center"/>
          </w:tcPr>
          <w:p w14:paraId="4E2DBE02" w14:textId="77777777" w:rsidR="005135A6" w:rsidRPr="00F642E9" w:rsidRDefault="00000000">
            <w:r w:rsidRPr="00F642E9">
              <w:t>Always</w:t>
            </w:r>
          </w:p>
        </w:tc>
        <w:tc>
          <w:tcPr>
            <w:tcW w:w="2325" w:type="dxa"/>
            <w:shd w:val="clear" w:color="auto" w:fill="FFFFFF"/>
            <w:tcMar>
              <w:top w:w="80" w:type="dxa"/>
              <w:left w:w="100" w:type="dxa"/>
              <w:bottom w:w="80" w:type="dxa"/>
              <w:right w:w="100" w:type="dxa"/>
            </w:tcMar>
            <w:vAlign w:val="center"/>
          </w:tcPr>
          <w:p w14:paraId="4BDF3DA6" w14:textId="77777777" w:rsidR="005135A6" w:rsidRPr="00F642E9" w:rsidRDefault="00000000">
            <w:pPr>
              <w:jc w:val="center"/>
            </w:pPr>
            <w:r w:rsidRPr="00F642E9">
              <w:t>33</w:t>
            </w:r>
          </w:p>
        </w:tc>
        <w:tc>
          <w:tcPr>
            <w:tcW w:w="2865" w:type="dxa"/>
            <w:shd w:val="clear" w:color="auto" w:fill="FFFFFF"/>
            <w:tcMar>
              <w:top w:w="80" w:type="dxa"/>
              <w:left w:w="100" w:type="dxa"/>
              <w:bottom w:w="80" w:type="dxa"/>
              <w:right w:w="100" w:type="dxa"/>
            </w:tcMar>
            <w:vAlign w:val="center"/>
          </w:tcPr>
          <w:p w14:paraId="4E4CEADC" w14:textId="77777777" w:rsidR="005135A6" w:rsidRPr="00F642E9" w:rsidRDefault="00000000">
            <w:pPr>
              <w:jc w:val="center"/>
            </w:pPr>
            <w:r w:rsidRPr="00F642E9">
              <w:t>66%</w:t>
            </w:r>
          </w:p>
        </w:tc>
      </w:tr>
      <w:tr w:rsidR="005135A6" w:rsidRPr="00F642E9" w14:paraId="3AA4559F" w14:textId="77777777" w:rsidTr="002A21D9">
        <w:tblPrEx>
          <w:tblCellMar>
            <w:top w:w="0" w:type="dxa"/>
            <w:bottom w:w="0" w:type="dxa"/>
          </w:tblCellMar>
        </w:tblPrEx>
        <w:trPr>
          <w:gridAfter w:val="1"/>
          <w:wAfter w:w="26" w:type="dxa"/>
        </w:trPr>
        <w:tc>
          <w:tcPr>
            <w:tcW w:w="3329" w:type="dxa"/>
            <w:shd w:val="clear" w:color="auto" w:fill="F2F2F2"/>
            <w:tcMar>
              <w:top w:w="80" w:type="dxa"/>
              <w:left w:w="100" w:type="dxa"/>
              <w:bottom w:w="80" w:type="dxa"/>
              <w:right w:w="100" w:type="dxa"/>
            </w:tcMar>
            <w:vAlign w:val="center"/>
          </w:tcPr>
          <w:p w14:paraId="23D4D0AA" w14:textId="77777777" w:rsidR="005135A6" w:rsidRPr="00F642E9" w:rsidRDefault="00000000">
            <w:r w:rsidRPr="00F642E9">
              <w:t>Sometimes</w:t>
            </w:r>
          </w:p>
        </w:tc>
        <w:tc>
          <w:tcPr>
            <w:tcW w:w="2325" w:type="dxa"/>
            <w:shd w:val="clear" w:color="auto" w:fill="F2F2F2"/>
            <w:tcMar>
              <w:top w:w="80" w:type="dxa"/>
              <w:left w:w="100" w:type="dxa"/>
              <w:bottom w:w="80" w:type="dxa"/>
              <w:right w:w="100" w:type="dxa"/>
            </w:tcMar>
            <w:vAlign w:val="center"/>
          </w:tcPr>
          <w:p w14:paraId="3655D835" w14:textId="77777777" w:rsidR="005135A6" w:rsidRPr="00F642E9" w:rsidRDefault="00000000">
            <w:pPr>
              <w:jc w:val="center"/>
            </w:pPr>
            <w:r w:rsidRPr="00F642E9">
              <w:t>15</w:t>
            </w:r>
          </w:p>
        </w:tc>
        <w:tc>
          <w:tcPr>
            <w:tcW w:w="2865" w:type="dxa"/>
            <w:shd w:val="clear" w:color="auto" w:fill="F2F2F2"/>
            <w:tcMar>
              <w:top w:w="80" w:type="dxa"/>
              <w:left w:w="100" w:type="dxa"/>
              <w:bottom w:w="80" w:type="dxa"/>
              <w:right w:w="100" w:type="dxa"/>
            </w:tcMar>
            <w:vAlign w:val="center"/>
          </w:tcPr>
          <w:p w14:paraId="165449EA" w14:textId="77777777" w:rsidR="005135A6" w:rsidRPr="00F642E9" w:rsidRDefault="00000000">
            <w:pPr>
              <w:jc w:val="center"/>
            </w:pPr>
            <w:r w:rsidRPr="00F642E9">
              <w:t>30%</w:t>
            </w:r>
          </w:p>
        </w:tc>
      </w:tr>
      <w:tr w:rsidR="005135A6" w:rsidRPr="00F642E9" w14:paraId="594D7AB5" w14:textId="77777777" w:rsidTr="002A21D9">
        <w:tblPrEx>
          <w:tblCellMar>
            <w:top w:w="0" w:type="dxa"/>
            <w:bottom w:w="0" w:type="dxa"/>
          </w:tblCellMar>
        </w:tblPrEx>
        <w:trPr>
          <w:gridAfter w:val="1"/>
          <w:wAfter w:w="26" w:type="dxa"/>
        </w:trPr>
        <w:tc>
          <w:tcPr>
            <w:tcW w:w="3329" w:type="dxa"/>
            <w:shd w:val="clear" w:color="auto" w:fill="FFFFFF"/>
            <w:tcMar>
              <w:top w:w="80" w:type="dxa"/>
              <w:left w:w="100" w:type="dxa"/>
              <w:bottom w:w="80" w:type="dxa"/>
              <w:right w:w="100" w:type="dxa"/>
            </w:tcMar>
            <w:vAlign w:val="center"/>
          </w:tcPr>
          <w:p w14:paraId="4D7596C4" w14:textId="77777777" w:rsidR="005135A6" w:rsidRPr="00F642E9" w:rsidRDefault="00000000">
            <w:r w:rsidRPr="00F642E9">
              <w:t>Never</w:t>
            </w:r>
          </w:p>
        </w:tc>
        <w:tc>
          <w:tcPr>
            <w:tcW w:w="2325" w:type="dxa"/>
            <w:shd w:val="clear" w:color="auto" w:fill="FFFFFF"/>
            <w:tcMar>
              <w:top w:w="80" w:type="dxa"/>
              <w:left w:w="100" w:type="dxa"/>
              <w:bottom w:w="80" w:type="dxa"/>
              <w:right w:w="100" w:type="dxa"/>
            </w:tcMar>
            <w:vAlign w:val="center"/>
          </w:tcPr>
          <w:p w14:paraId="3325CD86" w14:textId="77777777" w:rsidR="005135A6" w:rsidRPr="00F642E9" w:rsidRDefault="00000000">
            <w:pPr>
              <w:jc w:val="center"/>
            </w:pPr>
            <w:r w:rsidRPr="00F642E9">
              <w:t>2</w:t>
            </w:r>
          </w:p>
        </w:tc>
        <w:tc>
          <w:tcPr>
            <w:tcW w:w="2865" w:type="dxa"/>
            <w:shd w:val="clear" w:color="auto" w:fill="FFFFFF"/>
            <w:tcMar>
              <w:top w:w="80" w:type="dxa"/>
              <w:left w:w="100" w:type="dxa"/>
              <w:bottom w:w="80" w:type="dxa"/>
              <w:right w:w="100" w:type="dxa"/>
            </w:tcMar>
            <w:vAlign w:val="center"/>
          </w:tcPr>
          <w:p w14:paraId="4C4A4BDF" w14:textId="77777777" w:rsidR="005135A6" w:rsidRPr="00F642E9" w:rsidRDefault="00000000">
            <w:pPr>
              <w:jc w:val="center"/>
            </w:pPr>
            <w:r w:rsidRPr="00F642E9">
              <w:t>4%</w:t>
            </w:r>
          </w:p>
        </w:tc>
      </w:tr>
      <w:tr w:rsidR="005135A6" w:rsidRPr="00F642E9" w14:paraId="684306A8" w14:textId="77777777" w:rsidTr="002A21D9">
        <w:tblPrEx>
          <w:tblCellMar>
            <w:top w:w="0" w:type="dxa"/>
            <w:bottom w:w="0" w:type="dxa"/>
          </w:tblCellMar>
        </w:tblPrEx>
        <w:trPr>
          <w:gridAfter w:val="1"/>
          <w:wAfter w:w="26" w:type="dxa"/>
          <w:trHeight w:val="342"/>
        </w:trPr>
        <w:tc>
          <w:tcPr>
            <w:tcW w:w="3329" w:type="dxa"/>
            <w:shd w:val="clear" w:color="auto" w:fill="F2F2F2"/>
            <w:tcMar>
              <w:top w:w="80" w:type="dxa"/>
              <w:left w:w="100" w:type="dxa"/>
              <w:bottom w:w="80" w:type="dxa"/>
              <w:right w:w="100" w:type="dxa"/>
            </w:tcMar>
            <w:vAlign w:val="center"/>
          </w:tcPr>
          <w:p w14:paraId="0C6963A6" w14:textId="77777777" w:rsidR="005135A6" w:rsidRPr="00F642E9" w:rsidRDefault="00000000">
            <w:r w:rsidRPr="00F642E9">
              <w:t>Total</w:t>
            </w:r>
          </w:p>
        </w:tc>
        <w:tc>
          <w:tcPr>
            <w:tcW w:w="2325" w:type="dxa"/>
            <w:shd w:val="clear" w:color="auto" w:fill="F2F2F2"/>
            <w:tcMar>
              <w:top w:w="80" w:type="dxa"/>
              <w:left w:w="100" w:type="dxa"/>
              <w:bottom w:w="80" w:type="dxa"/>
              <w:right w:w="100" w:type="dxa"/>
            </w:tcMar>
            <w:vAlign w:val="center"/>
          </w:tcPr>
          <w:p w14:paraId="42208E61" w14:textId="77777777" w:rsidR="005135A6" w:rsidRPr="00F642E9" w:rsidRDefault="00000000">
            <w:pPr>
              <w:jc w:val="center"/>
            </w:pPr>
            <w:r w:rsidRPr="00F642E9">
              <w:t>50</w:t>
            </w:r>
          </w:p>
        </w:tc>
        <w:tc>
          <w:tcPr>
            <w:tcW w:w="2865" w:type="dxa"/>
            <w:shd w:val="clear" w:color="auto" w:fill="F2F2F2"/>
            <w:tcMar>
              <w:top w:w="80" w:type="dxa"/>
              <w:left w:w="100" w:type="dxa"/>
              <w:bottom w:w="80" w:type="dxa"/>
              <w:right w:w="100" w:type="dxa"/>
            </w:tcMar>
            <w:vAlign w:val="center"/>
          </w:tcPr>
          <w:p w14:paraId="7602E61E" w14:textId="77777777" w:rsidR="005135A6" w:rsidRPr="00F642E9" w:rsidRDefault="00000000">
            <w:pPr>
              <w:jc w:val="center"/>
            </w:pPr>
            <w:r w:rsidRPr="00F642E9">
              <w:t>100%</w:t>
            </w:r>
          </w:p>
        </w:tc>
      </w:tr>
      <w:tr w:rsidR="005135A6" w:rsidRPr="00F642E9" w14:paraId="6FE7558F" w14:textId="77777777" w:rsidTr="002A21D9">
        <w:tblPrEx>
          <w:jc w:val="center"/>
          <w:tblBorders>
            <w:top w:val="single" w:sz="8" w:space="0" w:color="1F3864"/>
            <w:left w:val="single" w:sz="8" w:space="0" w:color="1F3864"/>
            <w:bottom w:val="single" w:sz="8" w:space="0" w:color="1F3864"/>
            <w:right w:val="single" w:sz="8" w:space="0" w:color="1F3864"/>
          </w:tblBorders>
          <w:tblCellMar>
            <w:top w:w="0" w:type="dxa"/>
            <w:bottom w:w="0" w:type="dxa"/>
          </w:tblCellMar>
        </w:tblPrEx>
        <w:trPr>
          <w:jc w:val="center"/>
        </w:trPr>
        <w:tc>
          <w:tcPr>
            <w:tcW w:w="8545" w:type="dxa"/>
            <w:gridSpan w:val="4"/>
            <w:shd w:val="clear" w:color="auto" w:fill="FFFFFF"/>
            <w:tcMar>
              <w:top w:w="200" w:type="dxa"/>
              <w:left w:w="100" w:type="dxa"/>
              <w:bottom w:w="200" w:type="dxa"/>
              <w:right w:w="100" w:type="dxa"/>
            </w:tcMar>
          </w:tcPr>
          <w:p w14:paraId="6E633B50" w14:textId="77777777" w:rsidR="005135A6" w:rsidRPr="00F642E9" w:rsidRDefault="00000000">
            <w:pPr>
              <w:jc w:val="center"/>
            </w:pPr>
            <w:r w:rsidRPr="00F642E9">
              <w:rPr>
                <w:noProof/>
              </w:rPr>
              <w:drawing>
                <wp:inline distT="0" distB="0" distL="0" distR="0" wp14:anchorId="7327EE8B" wp14:editId="1C00FDF7">
                  <wp:extent cx="4762500" cy="3933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933825"/>
                          </a:xfrm>
                          <a:prstGeom prst="rect">
                            <a:avLst/>
                          </a:prstGeom>
                        </pic:spPr>
                      </pic:pic>
                    </a:graphicData>
                  </a:graphic>
                </wp:inline>
              </w:drawing>
            </w:r>
          </w:p>
        </w:tc>
      </w:tr>
    </w:tbl>
    <w:p w14:paraId="18CA4590" w14:textId="77777777" w:rsidR="005135A6" w:rsidRPr="00F642E9" w:rsidRDefault="00000000">
      <w:pPr>
        <w:spacing w:after="250"/>
        <w:jc w:val="center"/>
      </w:pPr>
      <w:r w:rsidRPr="00F642E9">
        <w:rPr>
          <w:b/>
          <w:bCs/>
          <w:i/>
          <w:iCs/>
          <w:color w:val="1F3864"/>
          <w:sz w:val="19"/>
          <w:szCs w:val="19"/>
        </w:rPr>
        <w:t xml:space="preserve">Figure 7. Expiry-Date Checking </w:t>
      </w:r>
      <w:proofErr w:type="spellStart"/>
      <w:r w:rsidRPr="00F642E9">
        <w:rPr>
          <w:b/>
          <w:bCs/>
          <w:i/>
          <w:iCs/>
          <w:color w:val="1F3864"/>
          <w:sz w:val="19"/>
          <w:szCs w:val="19"/>
        </w:rPr>
        <w:t>Behaviour</w:t>
      </w:r>
      <w:proofErr w:type="spellEnd"/>
      <w:r w:rsidRPr="00F642E9">
        <w:rPr>
          <w:b/>
          <w:bCs/>
          <w:i/>
          <w:iCs/>
          <w:color w:val="1F3864"/>
          <w:sz w:val="19"/>
          <w:szCs w:val="19"/>
        </w:rPr>
        <w:t xml:space="preserve"> Before Use (PT7).</w:t>
      </w:r>
    </w:p>
    <w:p w14:paraId="22DB6D78" w14:textId="77777777" w:rsidR="005135A6" w:rsidRPr="00F642E9" w:rsidRDefault="00000000">
      <w:r w:rsidRPr="00F642E9">
        <w:br w:type="page"/>
      </w:r>
    </w:p>
    <w:p w14:paraId="57036B5C" w14:textId="77777777" w:rsidR="005135A6" w:rsidRPr="00F642E9" w:rsidRDefault="00000000">
      <w:pPr>
        <w:pStyle w:val="Heading2"/>
        <w:spacing w:before="300" w:after="150"/>
      </w:pPr>
      <w:bookmarkStart w:id="26" w:name="_Toc234779972"/>
      <w:r w:rsidRPr="00F642E9">
        <w:lastRenderedPageBreak/>
        <w:t>4.8 Marital Status and Profession Cross-Tabulation</w:t>
      </w:r>
      <w:bookmarkEnd w:id="26"/>
    </w:p>
    <w:p w14:paraId="393A8F4D" w14:textId="77777777" w:rsidR="005135A6" w:rsidRPr="00F642E9" w:rsidRDefault="00000000">
      <w:pPr>
        <w:spacing w:after="200" w:line="300" w:lineRule="auto"/>
        <w:jc w:val="both"/>
      </w:pPr>
      <w:r w:rsidRPr="00F642E9">
        <w:t xml:space="preserve">An additional cross-tabulation of the raw respondent-level dataset was performed to </w:t>
      </w:r>
      <w:proofErr w:type="spellStart"/>
      <w:r w:rsidRPr="00F642E9">
        <w:t>characterise</w:t>
      </w:r>
      <w:proofErr w:type="spellEnd"/>
      <w:r w:rsidRPr="00F642E9">
        <w:t xml:space="preserve"> the sample further by marital status and profession. The large majority of respondents (43, 86%) were single, and 42 (84%) held student status, confirming that the sample was overwhelmingly composed of the student population that the project intended to target, supplemented by a small group of married teaching staff.</w:t>
      </w:r>
    </w:p>
    <w:p w14:paraId="16983F83" w14:textId="77777777" w:rsidR="005135A6" w:rsidRPr="00F642E9" w:rsidRDefault="00000000">
      <w:pPr>
        <w:spacing w:before="200" w:after="100"/>
      </w:pPr>
      <w:r w:rsidRPr="00F642E9">
        <w:rPr>
          <w:b/>
          <w:bCs/>
          <w:i/>
          <w:iCs/>
          <w:color w:val="1F3864"/>
        </w:rPr>
        <w:t>Table 9. Marital Status and Profession of Respondents (derived from raw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00"/>
        <w:gridCol w:w="3100"/>
      </w:tblGrid>
      <w:tr w:rsidR="005135A6" w:rsidRPr="00F642E9" w14:paraId="123B3AC1"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69C94374" w14:textId="77777777" w:rsidR="005135A6" w:rsidRPr="00F642E9" w:rsidRDefault="00000000">
            <w:pPr>
              <w:jc w:val="center"/>
            </w:pPr>
            <w:r w:rsidRPr="00F642E9">
              <w:rPr>
                <w:b/>
                <w:bCs/>
                <w:color w:val="FFFFFF"/>
              </w:rPr>
              <w:t>Category</w:t>
            </w:r>
          </w:p>
        </w:tc>
        <w:tc>
          <w:tcPr>
            <w:tcW w:w="2500" w:type="dxa"/>
            <w:shd w:val="clear" w:color="auto" w:fill="1F3864"/>
            <w:tcMar>
              <w:top w:w="80" w:type="dxa"/>
              <w:left w:w="100" w:type="dxa"/>
              <w:bottom w:w="80" w:type="dxa"/>
              <w:right w:w="100" w:type="dxa"/>
            </w:tcMar>
            <w:vAlign w:val="center"/>
          </w:tcPr>
          <w:p w14:paraId="692DA230" w14:textId="77777777" w:rsidR="005135A6" w:rsidRPr="00F642E9" w:rsidRDefault="00000000">
            <w:pPr>
              <w:jc w:val="center"/>
            </w:pPr>
            <w:r w:rsidRPr="00F642E9">
              <w:rPr>
                <w:b/>
                <w:bCs/>
                <w:color w:val="FFFFFF"/>
              </w:rPr>
              <w:t>Count</w:t>
            </w:r>
          </w:p>
        </w:tc>
        <w:tc>
          <w:tcPr>
            <w:tcW w:w="3100" w:type="dxa"/>
            <w:shd w:val="clear" w:color="auto" w:fill="1F3864"/>
            <w:tcMar>
              <w:top w:w="80" w:type="dxa"/>
              <w:left w:w="100" w:type="dxa"/>
              <w:bottom w:w="80" w:type="dxa"/>
              <w:right w:w="100" w:type="dxa"/>
            </w:tcMar>
            <w:vAlign w:val="center"/>
          </w:tcPr>
          <w:p w14:paraId="16B3FE9B" w14:textId="77777777" w:rsidR="005135A6" w:rsidRPr="00F642E9" w:rsidRDefault="00000000">
            <w:pPr>
              <w:jc w:val="center"/>
            </w:pPr>
            <w:r w:rsidRPr="00F642E9">
              <w:rPr>
                <w:b/>
                <w:bCs/>
                <w:color w:val="FFFFFF"/>
              </w:rPr>
              <w:t>Percentage</w:t>
            </w:r>
          </w:p>
        </w:tc>
      </w:tr>
      <w:tr w:rsidR="005135A6" w:rsidRPr="00F642E9" w14:paraId="728DB22F"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549CBAB" w14:textId="77777777" w:rsidR="005135A6" w:rsidRPr="00F642E9" w:rsidRDefault="00000000">
            <w:r w:rsidRPr="00F642E9">
              <w:t>Single</w:t>
            </w:r>
          </w:p>
        </w:tc>
        <w:tc>
          <w:tcPr>
            <w:tcW w:w="2500" w:type="dxa"/>
            <w:shd w:val="clear" w:color="auto" w:fill="FFFFFF"/>
            <w:tcMar>
              <w:top w:w="80" w:type="dxa"/>
              <w:left w:w="100" w:type="dxa"/>
              <w:bottom w:w="80" w:type="dxa"/>
              <w:right w:w="100" w:type="dxa"/>
            </w:tcMar>
            <w:vAlign w:val="center"/>
          </w:tcPr>
          <w:p w14:paraId="7B171285" w14:textId="77777777" w:rsidR="005135A6" w:rsidRPr="00F642E9" w:rsidRDefault="00000000">
            <w:pPr>
              <w:jc w:val="center"/>
            </w:pPr>
            <w:r w:rsidRPr="00F642E9">
              <w:t>43</w:t>
            </w:r>
          </w:p>
        </w:tc>
        <w:tc>
          <w:tcPr>
            <w:tcW w:w="3100" w:type="dxa"/>
            <w:shd w:val="clear" w:color="auto" w:fill="FFFFFF"/>
            <w:tcMar>
              <w:top w:w="80" w:type="dxa"/>
              <w:left w:w="100" w:type="dxa"/>
              <w:bottom w:w="80" w:type="dxa"/>
              <w:right w:w="100" w:type="dxa"/>
            </w:tcMar>
            <w:vAlign w:val="center"/>
          </w:tcPr>
          <w:p w14:paraId="3F2E6962" w14:textId="77777777" w:rsidR="005135A6" w:rsidRPr="00F642E9" w:rsidRDefault="00000000">
            <w:pPr>
              <w:jc w:val="center"/>
            </w:pPr>
            <w:r w:rsidRPr="00F642E9">
              <w:t>86%</w:t>
            </w:r>
          </w:p>
        </w:tc>
      </w:tr>
      <w:tr w:rsidR="005135A6" w:rsidRPr="00F642E9" w14:paraId="11394068"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40F9B042" w14:textId="77777777" w:rsidR="005135A6" w:rsidRPr="00F642E9" w:rsidRDefault="00000000">
            <w:r w:rsidRPr="00F642E9">
              <w:t>Married</w:t>
            </w:r>
          </w:p>
        </w:tc>
        <w:tc>
          <w:tcPr>
            <w:tcW w:w="2500" w:type="dxa"/>
            <w:shd w:val="clear" w:color="auto" w:fill="F2F2F2"/>
            <w:tcMar>
              <w:top w:w="80" w:type="dxa"/>
              <w:left w:w="100" w:type="dxa"/>
              <w:bottom w:w="80" w:type="dxa"/>
              <w:right w:w="100" w:type="dxa"/>
            </w:tcMar>
            <w:vAlign w:val="center"/>
          </w:tcPr>
          <w:p w14:paraId="45EB9F21" w14:textId="77777777" w:rsidR="005135A6" w:rsidRPr="00F642E9" w:rsidRDefault="00000000">
            <w:pPr>
              <w:jc w:val="center"/>
            </w:pPr>
            <w:r w:rsidRPr="00F642E9">
              <w:t>7</w:t>
            </w:r>
          </w:p>
        </w:tc>
        <w:tc>
          <w:tcPr>
            <w:tcW w:w="3100" w:type="dxa"/>
            <w:shd w:val="clear" w:color="auto" w:fill="F2F2F2"/>
            <w:tcMar>
              <w:top w:w="80" w:type="dxa"/>
              <w:left w:w="100" w:type="dxa"/>
              <w:bottom w:w="80" w:type="dxa"/>
              <w:right w:w="100" w:type="dxa"/>
            </w:tcMar>
            <w:vAlign w:val="center"/>
          </w:tcPr>
          <w:p w14:paraId="7B4495F1" w14:textId="77777777" w:rsidR="005135A6" w:rsidRPr="00F642E9" w:rsidRDefault="00000000">
            <w:pPr>
              <w:jc w:val="center"/>
            </w:pPr>
            <w:r w:rsidRPr="00F642E9">
              <w:t>14%</w:t>
            </w:r>
          </w:p>
        </w:tc>
      </w:tr>
      <w:tr w:rsidR="005135A6" w:rsidRPr="00F642E9" w14:paraId="1E0F0396"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5C688103" w14:textId="77777777" w:rsidR="005135A6" w:rsidRPr="00F642E9" w:rsidRDefault="00000000">
            <w:r w:rsidRPr="00F642E9">
              <w:t>Student</w:t>
            </w:r>
          </w:p>
        </w:tc>
        <w:tc>
          <w:tcPr>
            <w:tcW w:w="2500" w:type="dxa"/>
            <w:shd w:val="clear" w:color="auto" w:fill="FFFFFF"/>
            <w:tcMar>
              <w:top w:w="80" w:type="dxa"/>
              <w:left w:w="100" w:type="dxa"/>
              <w:bottom w:w="80" w:type="dxa"/>
              <w:right w:w="100" w:type="dxa"/>
            </w:tcMar>
            <w:vAlign w:val="center"/>
          </w:tcPr>
          <w:p w14:paraId="302A48E0" w14:textId="77777777" w:rsidR="005135A6" w:rsidRPr="00F642E9" w:rsidRDefault="00000000">
            <w:pPr>
              <w:jc w:val="center"/>
            </w:pPr>
            <w:r w:rsidRPr="00F642E9">
              <w:t>42</w:t>
            </w:r>
          </w:p>
        </w:tc>
        <w:tc>
          <w:tcPr>
            <w:tcW w:w="3100" w:type="dxa"/>
            <w:shd w:val="clear" w:color="auto" w:fill="FFFFFF"/>
            <w:tcMar>
              <w:top w:w="80" w:type="dxa"/>
              <w:left w:w="100" w:type="dxa"/>
              <w:bottom w:w="80" w:type="dxa"/>
              <w:right w:w="100" w:type="dxa"/>
            </w:tcMar>
            <w:vAlign w:val="center"/>
          </w:tcPr>
          <w:p w14:paraId="613A8BB8" w14:textId="77777777" w:rsidR="005135A6" w:rsidRPr="00F642E9" w:rsidRDefault="00000000">
            <w:pPr>
              <w:jc w:val="center"/>
            </w:pPr>
            <w:r w:rsidRPr="00F642E9">
              <w:t>84%</w:t>
            </w:r>
          </w:p>
        </w:tc>
      </w:tr>
      <w:tr w:rsidR="005135A6" w:rsidRPr="00F642E9" w14:paraId="23228048"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410960FE" w14:textId="77777777" w:rsidR="005135A6" w:rsidRPr="00F642E9" w:rsidRDefault="00000000">
            <w:r w:rsidRPr="00F642E9">
              <w:t>Teacher / Staff</w:t>
            </w:r>
          </w:p>
        </w:tc>
        <w:tc>
          <w:tcPr>
            <w:tcW w:w="2500" w:type="dxa"/>
            <w:shd w:val="clear" w:color="auto" w:fill="F2F2F2"/>
            <w:tcMar>
              <w:top w:w="80" w:type="dxa"/>
              <w:left w:w="100" w:type="dxa"/>
              <w:bottom w:w="80" w:type="dxa"/>
              <w:right w:w="100" w:type="dxa"/>
            </w:tcMar>
            <w:vAlign w:val="center"/>
          </w:tcPr>
          <w:p w14:paraId="1FDABF66" w14:textId="77777777" w:rsidR="005135A6" w:rsidRPr="00F642E9" w:rsidRDefault="00000000">
            <w:pPr>
              <w:jc w:val="center"/>
            </w:pPr>
            <w:r w:rsidRPr="00F642E9">
              <w:t>8</w:t>
            </w:r>
          </w:p>
        </w:tc>
        <w:tc>
          <w:tcPr>
            <w:tcW w:w="3100" w:type="dxa"/>
            <w:shd w:val="clear" w:color="auto" w:fill="F2F2F2"/>
            <w:tcMar>
              <w:top w:w="80" w:type="dxa"/>
              <w:left w:w="100" w:type="dxa"/>
              <w:bottom w:w="80" w:type="dxa"/>
              <w:right w:w="100" w:type="dxa"/>
            </w:tcMar>
            <w:vAlign w:val="center"/>
          </w:tcPr>
          <w:p w14:paraId="25ED7EB4" w14:textId="77777777" w:rsidR="005135A6" w:rsidRPr="00F642E9" w:rsidRDefault="00000000">
            <w:pPr>
              <w:jc w:val="center"/>
            </w:pPr>
            <w:r w:rsidRPr="00F642E9">
              <w:t>16%</w:t>
            </w:r>
          </w:p>
        </w:tc>
      </w:tr>
    </w:tbl>
    <w:p w14:paraId="7DA0092B" w14:textId="77777777" w:rsidR="005135A6" w:rsidRPr="00F642E9" w:rsidRDefault="005135A6">
      <w:pPr>
        <w:spacing w:after="200"/>
      </w:pPr>
    </w:p>
    <w:p w14:paraId="7F8CAD9B" w14:textId="77777777" w:rsidR="005135A6" w:rsidRPr="00F642E9" w:rsidRDefault="00000000">
      <w:pPr>
        <w:spacing w:after="200" w:line="300" w:lineRule="auto"/>
        <w:jc w:val="both"/>
      </w:pPr>
      <w:r w:rsidRPr="00F642E9">
        <w:t xml:space="preserve">All 50 respondents were recruited from a single location — </w:t>
      </w:r>
      <w:proofErr w:type="spellStart"/>
      <w:r w:rsidRPr="00F642E9">
        <w:t>Iqra</w:t>
      </w:r>
      <w:proofErr w:type="spellEnd"/>
      <w:r w:rsidRPr="00F642E9">
        <w:t xml:space="preserve"> University, Islamabad Campus — consistent with the study's defined population and location as set out in the project proposal.</w:t>
      </w:r>
    </w:p>
    <w:p w14:paraId="52ECFE3B" w14:textId="77777777" w:rsidR="005135A6" w:rsidRPr="00F642E9" w:rsidRDefault="00000000">
      <w:pPr>
        <w:pStyle w:val="Heading2"/>
        <w:spacing w:before="300" w:after="150"/>
      </w:pPr>
      <w:bookmarkStart w:id="27" w:name="_Toc234779973"/>
      <w:r w:rsidRPr="00F642E9">
        <w:t>4.9 Consolidated Summary of Key Findings</w:t>
      </w:r>
      <w:bookmarkEnd w:id="27"/>
    </w:p>
    <w:p w14:paraId="68E1FF10" w14:textId="77777777" w:rsidR="005135A6" w:rsidRPr="00F642E9" w:rsidRDefault="00000000">
      <w:pPr>
        <w:spacing w:after="200" w:line="300" w:lineRule="auto"/>
        <w:jc w:val="both"/>
      </w:pPr>
      <w:r w:rsidRPr="00F642E9">
        <w:t>Table 10 below brings together the headline result from each survey theme, providing a single reference point for the key statistics discussed throughout this report.</w:t>
      </w:r>
    </w:p>
    <w:p w14:paraId="4102FCA7" w14:textId="77777777" w:rsidR="005135A6" w:rsidRPr="00F642E9" w:rsidRDefault="00000000">
      <w:pPr>
        <w:spacing w:before="200" w:after="100"/>
      </w:pPr>
      <w:r w:rsidRPr="00F642E9">
        <w:rPr>
          <w:b/>
          <w:bCs/>
          <w:i/>
          <w:iCs/>
          <w:color w:val="1F3864"/>
        </w:rPr>
        <w:t>Table 10. Consolidated Summary of Key Findings (n = 50)</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00"/>
      </w:tblGrid>
      <w:tr w:rsidR="005135A6" w:rsidRPr="00F642E9" w14:paraId="7863D738"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2AA36577" w14:textId="77777777" w:rsidR="005135A6" w:rsidRPr="00F642E9" w:rsidRDefault="00000000">
            <w:pPr>
              <w:jc w:val="center"/>
            </w:pPr>
            <w:r w:rsidRPr="00F642E9">
              <w:rPr>
                <w:b/>
                <w:bCs/>
                <w:color w:val="FFFFFF"/>
              </w:rPr>
              <w:t>Survey Theme</w:t>
            </w:r>
          </w:p>
        </w:tc>
        <w:tc>
          <w:tcPr>
            <w:tcW w:w="5800" w:type="dxa"/>
            <w:shd w:val="clear" w:color="auto" w:fill="1F3864"/>
            <w:tcMar>
              <w:top w:w="80" w:type="dxa"/>
              <w:left w:w="100" w:type="dxa"/>
              <w:bottom w:w="80" w:type="dxa"/>
              <w:right w:w="100" w:type="dxa"/>
            </w:tcMar>
            <w:vAlign w:val="center"/>
          </w:tcPr>
          <w:p w14:paraId="5978550E" w14:textId="77777777" w:rsidR="005135A6" w:rsidRPr="00F642E9" w:rsidRDefault="00000000">
            <w:pPr>
              <w:jc w:val="center"/>
            </w:pPr>
            <w:r w:rsidRPr="00F642E9">
              <w:rPr>
                <w:b/>
                <w:bCs/>
                <w:color w:val="FFFFFF"/>
              </w:rPr>
              <w:t>Key Finding</w:t>
            </w:r>
          </w:p>
        </w:tc>
      </w:tr>
      <w:tr w:rsidR="005135A6" w:rsidRPr="00F642E9" w14:paraId="072C0FE5"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29447715" w14:textId="77777777" w:rsidR="005135A6" w:rsidRPr="00F642E9" w:rsidRDefault="00000000">
            <w:r w:rsidRPr="00F642E9">
              <w:t>Age distribution</w:t>
            </w:r>
          </w:p>
        </w:tc>
        <w:tc>
          <w:tcPr>
            <w:tcW w:w="5800" w:type="dxa"/>
            <w:shd w:val="clear" w:color="auto" w:fill="FFFFFF"/>
            <w:tcMar>
              <w:top w:w="80" w:type="dxa"/>
              <w:left w:w="100" w:type="dxa"/>
              <w:bottom w:w="80" w:type="dxa"/>
              <w:right w:w="100" w:type="dxa"/>
            </w:tcMar>
            <w:vAlign w:val="center"/>
          </w:tcPr>
          <w:p w14:paraId="42991E4C" w14:textId="77777777" w:rsidR="005135A6" w:rsidRPr="00F642E9" w:rsidRDefault="00000000">
            <w:pPr>
              <w:jc w:val="center"/>
            </w:pPr>
            <w:r w:rsidRPr="00F642E9">
              <w:t>80% aged 18–25; 20% aged 26–40</w:t>
            </w:r>
          </w:p>
        </w:tc>
      </w:tr>
      <w:tr w:rsidR="005135A6" w:rsidRPr="00F642E9" w14:paraId="34B6FFED"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406A8634" w14:textId="77777777" w:rsidR="005135A6" w:rsidRPr="00F642E9" w:rsidRDefault="00000000">
            <w:r w:rsidRPr="00F642E9">
              <w:t>Gender distribution</w:t>
            </w:r>
          </w:p>
        </w:tc>
        <w:tc>
          <w:tcPr>
            <w:tcW w:w="5800" w:type="dxa"/>
            <w:shd w:val="clear" w:color="auto" w:fill="F2F2F2"/>
            <w:tcMar>
              <w:top w:w="80" w:type="dxa"/>
              <w:left w:w="100" w:type="dxa"/>
              <w:bottom w:w="80" w:type="dxa"/>
              <w:right w:w="100" w:type="dxa"/>
            </w:tcMar>
            <w:vAlign w:val="center"/>
          </w:tcPr>
          <w:p w14:paraId="51AB53B4" w14:textId="77777777" w:rsidR="005135A6" w:rsidRPr="00F642E9" w:rsidRDefault="00000000">
            <w:pPr>
              <w:jc w:val="center"/>
            </w:pPr>
            <w:r w:rsidRPr="00F642E9">
              <w:t>64% male; 36% female</w:t>
            </w:r>
          </w:p>
        </w:tc>
      </w:tr>
      <w:tr w:rsidR="005135A6" w:rsidRPr="00F642E9" w14:paraId="4E87063D"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6B84F146" w14:textId="77777777" w:rsidR="005135A6" w:rsidRPr="00F642E9" w:rsidRDefault="00000000">
            <w:r w:rsidRPr="00F642E9">
              <w:t>Occupation</w:t>
            </w:r>
          </w:p>
        </w:tc>
        <w:tc>
          <w:tcPr>
            <w:tcW w:w="5800" w:type="dxa"/>
            <w:shd w:val="clear" w:color="auto" w:fill="FFFFFF"/>
            <w:tcMar>
              <w:top w:w="80" w:type="dxa"/>
              <w:left w:w="100" w:type="dxa"/>
              <w:bottom w:w="80" w:type="dxa"/>
              <w:right w:w="100" w:type="dxa"/>
            </w:tcMar>
            <w:vAlign w:val="center"/>
          </w:tcPr>
          <w:p w14:paraId="662903E3" w14:textId="77777777" w:rsidR="005135A6" w:rsidRPr="00F642E9" w:rsidRDefault="00000000">
            <w:pPr>
              <w:jc w:val="center"/>
            </w:pPr>
            <w:r w:rsidRPr="00F642E9">
              <w:t>84% students; 16% teachers/staff</w:t>
            </w:r>
          </w:p>
        </w:tc>
      </w:tr>
      <w:tr w:rsidR="005135A6" w:rsidRPr="00F642E9" w14:paraId="0F1DC3F4"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2D0725C8" w14:textId="77777777" w:rsidR="005135A6" w:rsidRPr="00F642E9" w:rsidRDefault="00000000">
            <w:r w:rsidRPr="00F642E9">
              <w:t>Most common OTC medicine</w:t>
            </w:r>
          </w:p>
        </w:tc>
        <w:tc>
          <w:tcPr>
            <w:tcW w:w="5800" w:type="dxa"/>
            <w:shd w:val="clear" w:color="auto" w:fill="F2F2F2"/>
            <w:tcMar>
              <w:top w:w="80" w:type="dxa"/>
              <w:left w:w="100" w:type="dxa"/>
              <w:bottom w:w="80" w:type="dxa"/>
              <w:right w:w="100" w:type="dxa"/>
            </w:tcMar>
            <w:vAlign w:val="center"/>
          </w:tcPr>
          <w:p w14:paraId="06413869" w14:textId="77777777" w:rsidR="005135A6" w:rsidRPr="00F642E9" w:rsidRDefault="00000000">
            <w:pPr>
              <w:jc w:val="center"/>
            </w:pPr>
            <w:r w:rsidRPr="00F642E9">
              <w:t>Panadol — 82%</w:t>
            </w:r>
          </w:p>
        </w:tc>
      </w:tr>
      <w:tr w:rsidR="005135A6" w:rsidRPr="00F642E9" w14:paraId="4027FFC5"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03F316C6" w14:textId="77777777" w:rsidR="005135A6" w:rsidRPr="00F642E9" w:rsidRDefault="00000000">
            <w:r w:rsidRPr="00F642E9">
              <w:t>Leading reason for use</w:t>
            </w:r>
          </w:p>
        </w:tc>
        <w:tc>
          <w:tcPr>
            <w:tcW w:w="5800" w:type="dxa"/>
            <w:shd w:val="clear" w:color="auto" w:fill="FFFFFF"/>
            <w:tcMar>
              <w:top w:w="80" w:type="dxa"/>
              <w:left w:w="100" w:type="dxa"/>
              <w:bottom w:w="80" w:type="dxa"/>
              <w:right w:w="100" w:type="dxa"/>
            </w:tcMar>
            <w:vAlign w:val="center"/>
          </w:tcPr>
          <w:p w14:paraId="1FBD6713" w14:textId="77777777" w:rsidR="005135A6" w:rsidRPr="00F642E9" w:rsidRDefault="00000000">
            <w:pPr>
              <w:jc w:val="center"/>
            </w:pPr>
            <w:r w:rsidRPr="00F642E9">
              <w:t>Headache — 70%</w:t>
            </w:r>
          </w:p>
        </w:tc>
      </w:tr>
      <w:tr w:rsidR="005135A6" w:rsidRPr="00F642E9" w14:paraId="328EEF35"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598C076D" w14:textId="77777777" w:rsidR="005135A6" w:rsidRPr="00F642E9" w:rsidRDefault="00000000">
            <w:r w:rsidRPr="00F642E9">
              <w:t>Most common frequency</w:t>
            </w:r>
          </w:p>
        </w:tc>
        <w:tc>
          <w:tcPr>
            <w:tcW w:w="5800" w:type="dxa"/>
            <w:shd w:val="clear" w:color="auto" w:fill="F2F2F2"/>
            <w:tcMar>
              <w:top w:w="80" w:type="dxa"/>
              <w:left w:w="100" w:type="dxa"/>
              <w:bottom w:w="80" w:type="dxa"/>
              <w:right w:w="100" w:type="dxa"/>
            </w:tcMar>
            <w:vAlign w:val="center"/>
          </w:tcPr>
          <w:p w14:paraId="6C05B8C9" w14:textId="77777777" w:rsidR="005135A6" w:rsidRPr="00F642E9" w:rsidRDefault="00000000">
            <w:pPr>
              <w:jc w:val="center"/>
            </w:pPr>
            <w:r w:rsidRPr="00F642E9">
              <w:t>Rarely — 56%</w:t>
            </w:r>
          </w:p>
        </w:tc>
      </w:tr>
      <w:tr w:rsidR="005135A6" w:rsidRPr="00F642E9" w14:paraId="13321205"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07B8538" w14:textId="77777777" w:rsidR="005135A6" w:rsidRPr="00F642E9" w:rsidRDefault="00000000">
            <w:r w:rsidRPr="00F642E9">
              <w:t>Pharmacist consultation</w:t>
            </w:r>
          </w:p>
        </w:tc>
        <w:tc>
          <w:tcPr>
            <w:tcW w:w="5800" w:type="dxa"/>
            <w:shd w:val="clear" w:color="auto" w:fill="FFFFFF"/>
            <w:tcMar>
              <w:top w:w="80" w:type="dxa"/>
              <w:left w:w="100" w:type="dxa"/>
              <w:bottom w:w="80" w:type="dxa"/>
              <w:right w:w="100" w:type="dxa"/>
            </w:tcMar>
            <w:vAlign w:val="center"/>
          </w:tcPr>
          <w:p w14:paraId="0DB27B55" w14:textId="77777777" w:rsidR="005135A6" w:rsidRPr="00F642E9" w:rsidRDefault="00000000">
            <w:pPr>
              <w:jc w:val="center"/>
            </w:pPr>
            <w:r w:rsidRPr="00F642E9">
              <w:t>Only 44% consult before purchase</w:t>
            </w:r>
          </w:p>
        </w:tc>
      </w:tr>
      <w:tr w:rsidR="005135A6" w:rsidRPr="00F642E9" w14:paraId="2F982C4A"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02EA0EC1" w14:textId="77777777" w:rsidR="005135A6" w:rsidRPr="00F642E9" w:rsidRDefault="00000000">
            <w:r w:rsidRPr="00F642E9">
              <w:t>Side-effect awareness</w:t>
            </w:r>
          </w:p>
        </w:tc>
        <w:tc>
          <w:tcPr>
            <w:tcW w:w="5800" w:type="dxa"/>
            <w:shd w:val="clear" w:color="auto" w:fill="F2F2F2"/>
            <w:tcMar>
              <w:top w:w="80" w:type="dxa"/>
              <w:left w:w="100" w:type="dxa"/>
              <w:bottom w:w="80" w:type="dxa"/>
              <w:right w:w="100" w:type="dxa"/>
            </w:tcMar>
            <w:vAlign w:val="center"/>
          </w:tcPr>
          <w:p w14:paraId="6844B9C8" w14:textId="77777777" w:rsidR="005135A6" w:rsidRPr="00F642E9" w:rsidRDefault="00000000">
            <w:pPr>
              <w:jc w:val="center"/>
            </w:pPr>
            <w:r w:rsidRPr="00F642E9">
              <w:t>74% aware</w:t>
            </w:r>
          </w:p>
        </w:tc>
      </w:tr>
      <w:tr w:rsidR="005135A6" w:rsidRPr="00F642E9" w14:paraId="3D7C6926"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7BE7DC4F" w14:textId="77777777" w:rsidR="005135A6" w:rsidRPr="00F642E9" w:rsidRDefault="00000000">
            <w:r w:rsidRPr="00F642E9">
              <w:t>Always checks expiry date</w:t>
            </w:r>
          </w:p>
        </w:tc>
        <w:tc>
          <w:tcPr>
            <w:tcW w:w="5800" w:type="dxa"/>
            <w:shd w:val="clear" w:color="auto" w:fill="FFFFFF"/>
            <w:tcMar>
              <w:top w:w="80" w:type="dxa"/>
              <w:left w:w="100" w:type="dxa"/>
              <w:bottom w:w="80" w:type="dxa"/>
              <w:right w:w="100" w:type="dxa"/>
            </w:tcMar>
            <w:vAlign w:val="center"/>
          </w:tcPr>
          <w:p w14:paraId="08FBC334" w14:textId="77777777" w:rsidR="005135A6" w:rsidRPr="00F642E9" w:rsidRDefault="00000000">
            <w:pPr>
              <w:jc w:val="center"/>
            </w:pPr>
            <w:r w:rsidRPr="00F642E9">
              <w:t>66%</w:t>
            </w:r>
          </w:p>
        </w:tc>
      </w:tr>
      <w:tr w:rsidR="005135A6" w:rsidRPr="00F642E9" w14:paraId="57790BF7"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68DAA6AD" w14:textId="77777777" w:rsidR="005135A6" w:rsidRPr="00F642E9" w:rsidRDefault="00000000">
            <w:r w:rsidRPr="00F642E9">
              <w:t>Never checks expiry date</w:t>
            </w:r>
          </w:p>
        </w:tc>
        <w:tc>
          <w:tcPr>
            <w:tcW w:w="5800" w:type="dxa"/>
            <w:shd w:val="clear" w:color="auto" w:fill="F2F2F2"/>
            <w:tcMar>
              <w:top w:w="80" w:type="dxa"/>
              <w:left w:w="100" w:type="dxa"/>
              <w:bottom w:w="80" w:type="dxa"/>
              <w:right w:w="100" w:type="dxa"/>
            </w:tcMar>
            <w:vAlign w:val="center"/>
          </w:tcPr>
          <w:p w14:paraId="27392CD1" w14:textId="77777777" w:rsidR="005135A6" w:rsidRPr="00F642E9" w:rsidRDefault="00000000">
            <w:pPr>
              <w:jc w:val="center"/>
            </w:pPr>
            <w:r w:rsidRPr="00F642E9">
              <w:t>4%</w:t>
            </w:r>
          </w:p>
        </w:tc>
      </w:tr>
    </w:tbl>
    <w:p w14:paraId="59CCEBDB" w14:textId="77777777" w:rsidR="005135A6" w:rsidRPr="00F642E9" w:rsidRDefault="00000000">
      <w:r w:rsidRPr="00F642E9">
        <w:br w:type="page"/>
      </w:r>
    </w:p>
    <w:p w14:paraId="25810455" w14:textId="77777777" w:rsidR="005135A6" w:rsidRPr="00F642E9" w:rsidRDefault="00000000">
      <w:pPr>
        <w:pStyle w:val="Heading1"/>
        <w:spacing w:before="300" w:after="150"/>
      </w:pPr>
      <w:bookmarkStart w:id="28" w:name="_Toc234779974"/>
      <w:r w:rsidRPr="00F642E9">
        <w:lastRenderedPageBreak/>
        <w:t>5. Discussion</w:t>
      </w:r>
      <w:bookmarkEnd w:id="28"/>
    </w:p>
    <w:p w14:paraId="618FE733" w14:textId="77777777" w:rsidR="005135A6" w:rsidRPr="00F642E9" w:rsidRDefault="00000000">
      <w:pPr>
        <w:spacing w:after="200" w:line="300" w:lineRule="auto"/>
        <w:jc w:val="both"/>
      </w:pPr>
      <w:r w:rsidRPr="00F642E9">
        <w:t xml:space="preserve">The findings of this project provide a locally grounded snapshot of OTC medicine usage </w:t>
      </w:r>
      <w:proofErr w:type="spellStart"/>
      <w:r w:rsidRPr="00F642E9">
        <w:t>behaviour</w:t>
      </w:r>
      <w:proofErr w:type="spellEnd"/>
      <w:r w:rsidRPr="00F642E9">
        <w:t xml:space="preserve"> and perceptions within a Pakistani university setting, and are broadly consistent with patterns reported in the wider literature on self-medication among student populations.</w:t>
      </w:r>
    </w:p>
    <w:p w14:paraId="68A583D0" w14:textId="77777777" w:rsidR="005135A6" w:rsidRPr="00F642E9" w:rsidRDefault="00000000">
      <w:pPr>
        <w:pStyle w:val="Heading2"/>
        <w:spacing w:before="300" w:after="150"/>
      </w:pPr>
      <w:bookmarkStart w:id="29" w:name="_Toc234779975"/>
      <w:r w:rsidRPr="00F642E9">
        <w:t>5.1 Dominance of Analgesics/Antipyretics</w:t>
      </w:r>
      <w:bookmarkEnd w:id="29"/>
    </w:p>
    <w:p w14:paraId="30BEBF2B" w14:textId="77777777" w:rsidR="005135A6" w:rsidRPr="00F642E9" w:rsidRDefault="00000000">
      <w:pPr>
        <w:spacing w:after="200" w:line="300" w:lineRule="auto"/>
        <w:jc w:val="both"/>
      </w:pPr>
      <w:r w:rsidRPr="00F642E9">
        <w:t xml:space="preserve">The overwhelming preference for Panadol (82%) and the predominance of headache (70%) and fever (22%) as reasons for use reflect the well-established global pattern in which paracetamol-based analgesics/antipyretics are the most commonly self-administered OTC category. This is consistent with their </w:t>
      </w:r>
      <w:proofErr w:type="spellStart"/>
      <w:r w:rsidRPr="00F642E9">
        <w:t>favourable</w:t>
      </w:r>
      <w:proofErr w:type="spellEnd"/>
      <w:r w:rsidRPr="00F642E9">
        <w:t xml:space="preserve"> safety profile at recommended doses, wide availability, low cost, and general public familiarity, all of which make them a natural first choice for managing minor, self-limiting symptoms common in academic and daily life, such as tension headaches associated with study-related stress.</w:t>
      </w:r>
    </w:p>
    <w:p w14:paraId="20B8B116" w14:textId="77777777" w:rsidR="005135A6" w:rsidRPr="00F642E9" w:rsidRDefault="00000000">
      <w:pPr>
        <w:pStyle w:val="Heading2"/>
        <w:spacing w:before="300" w:after="150"/>
      </w:pPr>
      <w:bookmarkStart w:id="30" w:name="_Toc234779976"/>
      <w:r w:rsidRPr="00F642E9">
        <w:t>5.2 The Consultation Gap</w:t>
      </w:r>
      <w:bookmarkEnd w:id="30"/>
    </w:p>
    <w:p w14:paraId="686E5203" w14:textId="77777777" w:rsidR="005135A6" w:rsidRPr="00F642E9" w:rsidRDefault="00000000">
      <w:pPr>
        <w:spacing w:after="200" w:line="300" w:lineRule="auto"/>
        <w:jc w:val="both"/>
      </w:pPr>
      <w:r w:rsidRPr="00F642E9">
        <w:t xml:space="preserve">A key finding of this study is that only 44% of respondents consulted a pharmacist before purchasing an OTC medicine. This is a clinically meaningful gap: even for products generally regarded as low-risk, pharmacist consultation provides an opportunity to screen for contraindications, drug interactions (for example, with existing chronic medication), inappropriate frequency of use, and masking of symptoms that may indicate a more serious underlying condition. The fact that this gap persists even within a health-sciences-affiliated population (the majority being pharmacy or other health-related students) suggests that consultation </w:t>
      </w:r>
      <w:proofErr w:type="spellStart"/>
      <w:r w:rsidRPr="00F642E9">
        <w:t>behaviour</w:t>
      </w:r>
      <w:proofErr w:type="spellEnd"/>
      <w:r w:rsidRPr="00F642E9">
        <w:t xml:space="preserve"> is influenced not purely by knowledge, but also by convenience, perceived low risk of common OTC products, and possibly by informal reliance on personal pharmacological knowledge among pharmacy students themselves.</w:t>
      </w:r>
    </w:p>
    <w:p w14:paraId="6B4D1FB1" w14:textId="77777777" w:rsidR="005135A6" w:rsidRPr="00F642E9" w:rsidRDefault="00000000">
      <w:pPr>
        <w:pStyle w:val="Heading2"/>
        <w:spacing w:before="300" w:after="150"/>
      </w:pPr>
      <w:bookmarkStart w:id="31" w:name="_Toc234779977"/>
      <w:r w:rsidRPr="00F642E9">
        <w:t>5.3 Awareness versus Practice</w:t>
      </w:r>
      <w:bookmarkEnd w:id="31"/>
    </w:p>
    <w:p w14:paraId="08C5CB01" w14:textId="77777777" w:rsidR="005135A6" w:rsidRPr="00F642E9" w:rsidRDefault="00000000">
      <w:pPr>
        <w:spacing w:after="200" w:line="300" w:lineRule="auto"/>
        <w:jc w:val="both"/>
      </w:pPr>
      <w:r w:rsidRPr="00F642E9">
        <w:t xml:space="preserve">Notably, awareness of side effects (74%) was considerably higher than the rate of pharmacist consultation (44%), indicating a disconnect between knowing that risks exist and translating that knowledge into a protective </w:t>
      </w:r>
      <w:proofErr w:type="spellStart"/>
      <w:r w:rsidRPr="00F642E9">
        <w:t>behaviour</w:t>
      </w:r>
      <w:proofErr w:type="spellEnd"/>
      <w:r w:rsidRPr="00F642E9">
        <w:t xml:space="preserve"> such as seeking professional advice before purchase. This awareness-practice gap is a recurring theme in health </w:t>
      </w:r>
      <w:proofErr w:type="spellStart"/>
      <w:r w:rsidRPr="00F642E9">
        <w:t>behaviour</w:t>
      </w:r>
      <w:proofErr w:type="spellEnd"/>
      <w:r w:rsidRPr="00F642E9">
        <w:t xml:space="preserve"> research generally, and highlights that educational interventions should not stop at improving knowledge alone, but should also address the practical and attitudinal barriers that prevent students from acting on that knowledge.</w:t>
      </w:r>
    </w:p>
    <w:p w14:paraId="2709A906" w14:textId="77777777" w:rsidR="005135A6" w:rsidRPr="00F642E9" w:rsidRDefault="00000000">
      <w:pPr>
        <w:pStyle w:val="Heading2"/>
        <w:spacing w:before="300" w:after="150"/>
      </w:pPr>
      <w:bookmarkStart w:id="32" w:name="_Toc234779978"/>
      <w:r w:rsidRPr="00F642E9">
        <w:t>5.4 Expiry-Date Checking as a Safety Indicator</w:t>
      </w:r>
      <w:bookmarkEnd w:id="32"/>
    </w:p>
    <w:p w14:paraId="38A625D8" w14:textId="77777777" w:rsidR="005135A6" w:rsidRPr="00F642E9" w:rsidRDefault="00000000">
      <w:pPr>
        <w:spacing w:after="200" w:line="300" w:lineRule="auto"/>
        <w:jc w:val="both"/>
      </w:pPr>
      <w:r w:rsidRPr="00F642E9">
        <w:t>The relatively high proportion of respondents who reported always checking the expiry date (66%) is an encouraging safety indicator, suggesting reasonably good baseline medication-safety literacy in this sample. However, the finding that 4% of respondents reported never checking the expiry date, and 30% only sometimes doing so, indicates that this basic safety practice is not yet universal and would benefit from reinforcement through simple, low-cost educational messaging.</w:t>
      </w:r>
    </w:p>
    <w:p w14:paraId="5906A111" w14:textId="77777777" w:rsidR="005135A6" w:rsidRPr="00F642E9" w:rsidRDefault="00000000">
      <w:pPr>
        <w:pStyle w:val="Heading2"/>
        <w:spacing w:before="300" w:after="150"/>
      </w:pPr>
      <w:bookmarkStart w:id="33" w:name="_Toc234779979"/>
      <w:r w:rsidRPr="00F642E9">
        <w:t>5.5 Demographic Considerations</w:t>
      </w:r>
      <w:bookmarkEnd w:id="33"/>
    </w:p>
    <w:p w14:paraId="6E5DDB98" w14:textId="77777777" w:rsidR="005135A6" w:rsidRPr="00F642E9" w:rsidRDefault="00000000">
      <w:pPr>
        <w:spacing w:after="200" w:line="300" w:lineRule="auto"/>
        <w:jc w:val="both"/>
      </w:pPr>
      <w:r w:rsidRPr="00F642E9">
        <w:t xml:space="preserve">The sample skewed young (80% aged 18–25) and was predominantly composed of single, student-status respondents (86% and 84% respectively), which is expected given the university-based sampling location. The inclusion of a smaller subgroup of married teaching staff (14%; 16% by profession) provides limited but useful comparative context, </w:t>
      </w:r>
      <w:r w:rsidRPr="00F642E9">
        <w:lastRenderedPageBreak/>
        <w:t>though the small size of this subgroup (n = 8) limits the extent to which meaningful demographic comparisons (for example, between students and staff, or by marital status) can be drawn from this dataset alone.</w:t>
      </w:r>
    </w:p>
    <w:p w14:paraId="21BE4EEE" w14:textId="77777777" w:rsidR="005135A6" w:rsidRPr="00F642E9" w:rsidRDefault="00000000">
      <w:pPr>
        <w:pStyle w:val="Heading1"/>
        <w:spacing w:before="300" w:after="150"/>
      </w:pPr>
      <w:bookmarkStart w:id="34" w:name="_Toc234779980"/>
      <w:r w:rsidRPr="00F642E9">
        <w:t>6. Conclusion and Recommendations</w:t>
      </w:r>
      <w:bookmarkEnd w:id="34"/>
    </w:p>
    <w:p w14:paraId="1CE6CBEB" w14:textId="77777777" w:rsidR="005135A6" w:rsidRPr="00F642E9" w:rsidRDefault="00000000">
      <w:pPr>
        <w:pStyle w:val="Heading2"/>
        <w:spacing w:before="300" w:after="150"/>
      </w:pPr>
      <w:bookmarkStart w:id="35" w:name="_Toc234779981"/>
      <w:r w:rsidRPr="00F642E9">
        <w:t>6.1 Conclusion</w:t>
      </w:r>
      <w:bookmarkEnd w:id="35"/>
    </w:p>
    <w:p w14:paraId="5D29A679" w14:textId="77777777" w:rsidR="005135A6" w:rsidRPr="00F642E9" w:rsidRDefault="00000000">
      <w:pPr>
        <w:spacing w:after="200" w:line="300" w:lineRule="auto"/>
        <w:jc w:val="both"/>
      </w:pPr>
      <w:r w:rsidRPr="00F642E9">
        <w:t xml:space="preserve">This project successfully applied computer-based data collection and analysis tools to investigate OTC medicine usage patterns and perceptions among 50 respondents at </w:t>
      </w:r>
      <w:proofErr w:type="spellStart"/>
      <w:r w:rsidRPr="00F642E9">
        <w:t>Iqra</w:t>
      </w:r>
      <w:proofErr w:type="spellEnd"/>
      <w:r w:rsidRPr="00F642E9">
        <w:t xml:space="preserve"> University, Islamabad Campus. The findings show that OTC medicine use in this population is common, </w:t>
      </w:r>
      <w:proofErr w:type="spellStart"/>
      <w:r w:rsidRPr="00F642E9">
        <w:t>centred</w:t>
      </w:r>
      <w:proofErr w:type="spellEnd"/>
      <w:r w:rsidRPr="00F642E9">
        <w:t xml:space="preserve"> predominantly on analgesic/antipyretic use (particularly Panadol) for headache and fever, and occurs mostly on a rare-to-monthly basis. While general awareness of the risks of frequent OTC use is reasonably good (74%) and basic safety practices such as expiry-date checking are common (66% always check), pharmacist consultation before purchase remains low (44%), representing the single most important gap identified by this study. These findings support the original problem statement of the project proposal: that self-medication with OTC products is common among university populations, and that structured local data is valuable in identifying specific, actionable gaps in safe-use </w:t>
      </w:r>
      <w:proofErr w:type="spellStart"/>
      <w:r w:rsidRPr="00F642E9">
        <w:t>behaviour</w:t>
      </w:r>
      <w:proofErr w:type="spellEnd"/>
      <w:r w:rsidRPr="00F642E9">
        <w:t>.</w:t>
      </w:r>
    </w:p>
    <w:p w14:paraId="21E46153" w14:textId="77777777" w:rsidR="005135A6" w:rsidRPr="00F642E9" w:rsidRDefault="00000000">
      <w:pPr>
        <w:pStyle w:val="Heading2"/>
        <w:spacing w:before="300" w:after="150"/>
      </w:pPr>
      <w:bookmarkStart w:id="36" w:name="_Toc234779982"/>
      <w:r w:rsidRPr="00F642E9">
        <w:t>6.2 Recommendations</w:t>
      </w:r>
      <w:bookmarkEnd w:id="36"/>
    </w:p>
    <w:p w14:paraId="5176802C" w14:textId="77777777" w:rsidR="005135A6" w:rsidRPr="00F642E9" w:rsidRDefault="00000000">
      <w:pPr>
        <w:pStyle w:val="ListParagraph"/>
        <w:numPr>
          <w:ilvl w:val="0"/>
          <w:numId w:val="1"/>
        </w:numPr>
        <w:spacing w:after="100" w:line="280" w:lineRule="auto"/>
      </w:pPr>
      <w:r w:rsidRPr="00F642E9">
        <w:t>Pharmacist-led counselling: Retail pharmacies operating near or within university campuses should be encouraged to actively offer brief consultation for OTC purchases, rather than relying on customers to request it.</w:t>
      </w:r>
    </w:p>
    <w:p w14:paraId="4A1FFBB7" w14:textId="77777777" w:rsidR="005135A6" w:rsidRPr="00F642E9" w:rsidRDefault="00000000">
      <w:pPr>
        <w:pStyle w:val="ListParagraph"/>
        <w:numPr>
          <w:ilvl w:val="0"/>
          <w:numId w:val="1"/>
        </w:numPr>
        <w:spacing w:after="100" w:line="280" w:lineRule="auto"/>
      </w:pPr>
      <w:r w:rsidRPr="00F642E9">
        <w:t xml:space="preserve">Targeted educational campaigns: Given the awareness-practice gap identified in this study, campus health awareness sessions should focus specifically on translating existing knowledge of OTC risks into consistent consultation and safe-use </w:t>
      </w:r>
      <w:proofErr w:type="spellStart"/>
      <w:r w:rsidRPr="00F642E9">
        <w:t>behaviour</w:t>
      </w:r>
      <w:proofErr w:type="spellEnd"/>
      <w:r w:rsidRPr="00F642E9">
        <w:t>, rather than solely on knowledge transfer.</w:t>
      </w:r>
    </w:p>
    <w:p w14:paraId="48086C41" w14:textId="77777777" w:rsidR="005135A6" w:rsidRPr="00F642E9" w:rsidRDefault="00000000">
      <w:pPr>
        <w:pStyle w:val="ListParagraph"/>
        <w:numPr>
          <w:ilvl w:val="0"/>
          <w:numId w:val="1"/>
        </w:numPr>
        <w:spacing w:after="100" w:line="280" w:lineRule="auto"/>
      </w:pPr>
      <w:r w:rsidRPr="00F642E9">
        <w:t>Expiry-date safety messaging: Simple, low-cost reminders (posters, orientation materials, or social media messaging) should reinforce the importance of always checking expiry dates, targeting the 34% of respondents who do not consistently do so.</w:t>
      </w:r>
    </w:p>
    <w:p w14:paraId="062DCC1D" w14:textId="77777777" w:rsidR="005135A6" w:rsidRPr="00F642E9" w:rsidRDefault="00000000">
      <w:pPr>
        <w:pStyle w:val="ListParagraph"/>
        <w:numPr>
          <w:ilvl w:val="0"/>
          <w:numId w:val="1"/>
        </w:numPr>
        <w:spacing w:after="100" w:line="280" w:lineRule="auto"/>
      </w:pPr>
      <w:r w:rsidRPr="00F642E9">
        <w:t>Peer-led interventions for pharmacy students: Given the university's focus on pharmacy education, pharmacy students could be engaged as peer educators to promote responsible OTC use among the wider student body.</w:t>
      </w:r>
    </w:p>
    <w:p w14:paraId="25FC277D" w14:textId="77777777" w:rsidR="005135A6" w:rsidRPr="00F642E9" w:rsidRDefault="00000000">
      <w:pPr>
        <w:pStyle w:val="ListParagraph"/>
        <w:numPr>
          <w:ilvl w:val="0"/>
          <w:numId w:val="1"/>
        </w:numPr>
        <w:spacing w:after="100" w:line="280" w:lineRule="auto"/>
      </w:pPr>
      <w:r w:rsidRPr="00F642E9">
        <w:t xml:space="preserve">Expansion of sample size: Future iterations of this project should aim to reach the originally targeted sample size of 80 or more respondents, and consider stratified sampling across additional departments to improve the </w:t>
      </w:r>
      <w:proofErr w:type="spellStart"/>
      <w:r w:rsidRPr="00F642E9">
        <w:t>generalisability</w:t>
      </w:r>
      <w:proofErr w:type="spellEnd"/>
      <w:r w:rsidRPr="00F642E9">
        <w:t xml:space="preserve"> of demographic comparisons.</w:t>
      </w:r>
    </w:p>
    <w:p w14:paraId="5583ADAA" w14:textId="77777777" w:rsidR="005135A6" w:rsidRPr="00F642E9" w:rsidRDefault="00000000">
      <w:pPr>
        <w:pStyle w:val="ListParagraph"/>
        <w:numPr>
          <w:ilvl w:val="0"/>
          <w:numId w:val="1"/>
        </w:numPr>
        <w:spacing w:after="100" w:line="280" w:lineRule="auto"/>
      </w:pPr>
      <w:r w:rsidRPr="00F642E9">
        <w:t xml:space="preserve">Inclusion of additional variables: Future questionnaires could capture additional information such as source of drug information (pharmacist, family, internet, advertisement), history of self-reported adverse effects, and specific dosage practices, to provide a more complete picture of self-medication </w:t>
      </w:r>
      <w:proofErr w:type="spellStart"/>
      <w:r w:rsidRPr="00F642E9">
        <w:t>behaviour</w:t>
      </w:r>
      <w:proofErr w:type="spellEnd"/>
      <w:r w:rsidRPr="00F642E9">
        <w:t>.</w:t>
      </w:r>
    </w:p>
    <w:p w14:paraId="37AA48FF" w14:textId="77777777" w:rsidR="005135A6" w:rsidRPr="00F642E9" w:rsidRDefault="00000000">
      <w:pPr>
        <w:pStyle w:val="Heading2"/>
        <w:spacing w:before="300" w:after="150"/>
      </w:pPr>
      <w:bookmarkStart w:id="37" w:name="_Toc234779983"/>
      <w:r w:rsidRPr="00F642E9">
        <w:t>6.3 Limitations</w:t>
      </w:r>
      <w:bookmarkEnd w:id="37"/>
    </w:p>
    <w:p w14:paraId="1ABF2A3E" w14:textId="77777777" w:rsidR="005135A6" w:rsidRPr="00F642E9" w:rsidRDefault="00000000">
      <w:pPr>
        <w:pStyle w:val="ListParagraph"/>
        <w:numPr>
          <w:ilvl w:val="0"/>
          <w:numId w:val="1"/>
        </w:numPr>
        <w:spacing w:after="100" w:line="280" w:lineRule="auto"/>
      </w:pPr>
      <w:r w:rsidRPr="00F642E9">
        <w:t xml:space="preserve">The final sample size (n = 50) was smaller than the originally targeted 80 respondents, which may limit the statistical power and </w:t>
      </w:r>
      <w:proofErr w:type="spellStart"/>
      <w:r w:rsidRPr="00F642E9">
        <w:t>generalisability</w:t>
      </w:r>
      <w:proofErr w:type="spellEnd"/>
      <w:r w:rsidRPr="00F642E9">
        <w:t xml:space="preserve"> of the findings.</w:t>
      </w:r>
    </w:p>
    <w:p w14:paraId="32C44A91" w14:textId="77777777" w:rsidR="005135A6" w:rsidRPr="00F642E9" w:rsidRDefault="00000000">
      <w:pPr>
        <w:pStyle w:val="ListParagraph"/>
        <w:numPr>
          <w:ilvl w:val="0"/>
          <w:numId w:val="1"/>
        </w:numPr>
        <w:spacing w:after="100" w:line="280" w:lineRule="auto"/>
      </w:pPr>
      <w:r w:rsidRPr="00F642E9">
        <w:t xml:space="preserve">All data were self-reported by respondents and were not independently verified, introducing the possibility of recall or social-desirability bias, particularly for sensitive items such as side-effect awareness and consultation </w:t>
      </w:r>
      <w:proofErr w:type="spellStart"/>
      <w:r w:rsidRPr="00F642E9">
        <w:t>behaviour</w:t>
      </w:r>
      <w:proofErr w:type="spellEnd"/>
      <w:r w:rsidRPr="00F642E9">
        <w:t>.</w:t>
      </w:r>
    </w:p>
    <w:p w14:paraId="2F6D5F70" w14:textId="77777777" w:rsidR="005135A6" w:rsidRPr="00F642E9" w:rsidRDefault="00000000">
      <w:pPr>
        <w:pStyle w:val="ListParagraph"/>
        <w:numPr>
          <w:ilvl w:val="0"/>
          <w:numId w:val="1"/>
        </w:numPr>
        <w:spacing w:after="100" w:line="280" w:lineRule="auto"/>
      </w:pPr>
      <w:r w:rsidRPr="00F642E9">
        <w:lastRenderedPageBreak/>
        <w:t>Data collection was limited to a single institution (</w:t>
      </w:r>
      <w:proofErr w:type="spellStart"/>
      <w:r w:rsidRPr="00F642E9">
        <w:t>Iqra</w:t>
      </w:r>
      <w:proofErr w:type="spellEnd"/>
      <w:r w:rsidRPr="00F642E9">
        <w:t xml:space="preserve"> University, Islamabad Campus), which limits </w:t>
      </w:r>
      <w:proofErr w:type="spellStart"/>
      <w:r w:rsidRPr="00F642E9">
        <w:t>generalisability</w:t>
      </w:r>
      <w:proofErr w:type="spellEnd"/>
      <w:r w:rsidRPr="00F642E9">
        <w:t xml:space="preserve"> to other university or community populations.</w:t>
      </w:r>
    </w:p>
    <w:p w14:paraId="11F31F76" w14:textId="77777777" w:rsidR="005135A6" w:rsidRPr="00F642E9" w:rsidRDefault="00000000">
      <w:pPr>
        <w:pStyle w:val="ListParagraph"/>
        <w:numPr>
          <w:ilvl w:val="0"/>
          <w:numId w:val="1"/>
        </w:numPr>
        <w:spacing w:after="100" w:line="280" w:lineRule="auto"/>
      </w:pPr>
      <w:r w:rsidRPr="00F642E9">
        <w:t xml:space="preserve">The cross-sectional design captures usage patterns at a single point in time and cannot establish causal relationships between demographic factors and OTC use </w:t>
      </w:r>
      <w:proofErr w:type="spellStart"/>
      <w:r w:rsidRPr="00F642E9">
        <w:t>behaviour</w:t>
      </w:r>
      <w:proofErr w:type="spellEnd"/>
      <w:r w:rsidRPr="00F642E9">
        <w:t>.</w:t>
      </w:r>
    </w:p>
    <w:p w14:paraId="370AA831" w14:textId="77777777" w:rsidR="005135A6" w:rsidRPr="00F642E9" w:rsidRDefault="00000000">
      <w:r w:rsidRPr="00F642E9">
        <w:br w:type="page"/>
      </w:r>
    </w:p>
    <w:p w14:paraId="2EE32DBA" w14:textId="77777777" w:rsidR="005135A6" w:rsidRPr="00F642E9" w:rsidRDefault="00000000">
      <w:pPr>
        <w:pStyle w:val="Heading1"/>
        <w:spacing w:before="300" w:after="150"/>
      </w:pPr>
      <w:bookmarkStart w:id="38" w:name="_Toc234779984"/>
      <w:r w:rsidRPr="00F642E9">
        <w:lastRenderedPageBreak/>
        <w:t>7. References</w:t>
      </w:r>
      <w:bookmarkEnd w:id="38"/>
    </w:p>
    <w:p w14:paraId="5C5E0ED0" w14:textId="77777777" w:rsidR="005135A6" w:rsidRPr="00F642E9" w:rsidRDefault="00000000">
      <w:pPr>
        <w:spacing w:after="150"/>
        <w:ind w:left="400" w:hanging="400"/>
      </w:pPr>
      <w:r w:rsidRPr="00F642E9">
        <w:t>1. World Health Organization. Guidelines for the Regulatory Assessment of Medicinal Products for Use in Self-Medication. Geneva: WHO; 2000.</w:t>
      </w:r>
    </w:p>
    <w:p w14:paraId="1F6B1E07" w14:textId="77777777" w:rsidR="005135A6" w:rsidRPr="00F642E9" w:rsidRDefault="00000000">
      <w:pPr>
        <w:spacing w:after="150"/>
        <w:ind w:left="400" w:hanging="400"/>
      </w:pPr>
      <w:r w:rsidRPr="00F642E9">
        <w:t>2. World Health Organization. The Role of the Pharmacist in Self-Care and Self-Medication. Geneva: WHO; 1998.</w:t>
      </w:r>
    </w:p>
    <w:p w14:paraId="6B6BAB90" w14:textId="77777777" w:rsidR="005135A6" w:rsidRPr="00F642E9" w:rsidRDefault="00000000">
      <w:pPr>
        <w:spacing w:after="150"/>
        <w:ind w:left="400" w:hanging="400"/>
      </w:pPr>
      <w:r w:rsidRPr="00F642E9">
        <w:t xml:space="preserve">3. </w:t>
      </w:r>
      <w:proofErr w:type="spellStart"/>
      <w:r w:rsidRPr="00F642E9">
        <w:t>Iqra</w:t>
      </w:r>
      <w:proofErr w:type="spellEnd"/>
      <w:r w:rsidRPr="00F642E9">
        <w:t xml:space="preserve"> University, Islamabad Campus, Department of Pharmacy. BS Pharmacy Project Proposal — Usage Patterns and Perceptions of Over-the-Counter (OTC) Medicine, PHARM 519, Spring 2026.</w:t>
      </w:r>
    </w:p>
    <w:p w14:paraId="1CA195EC" w14:textId="77777777" w:rsidR="005135A6" w:rsidRPr="00F642E9" w:rsidRDefault="00000000">
      <w:pPr>
        <w:spacing w:after="150"/>
        <w:ind w:left="400" w:hanging="400"/>
      </w:pPr>
      <w:r w:rsidRPr="00F642E9">
        <w:t xml:space="preserve">4. Project primary data: Structured questionnaire responses collected from 50 respondents, </w:t>
      </w:r>
      <w:proofErr w:type="spellStart"/>
      <w:r w:rsidRPr="00F642E9">
        <w:t>Iqra</w:t>
      </w:r>
      <w:proofErr w:type="spellEnd"/>
      <w:r w:rsidRPr="00F642E9">
        <w:t xml:space="preserve"> University, Islamabad Campus, Spring 2026 (project dataset).</w:t>
      </w:r>
    </w:p>
    <w:sectPr w:rsidR="005135A6" w:rsidRPr="00F642E9">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AA0B7" w14:textId="77777777" w:rsidR="00450A3E" w:rsidRDefault="00450A3E">
      <w:r>
        <w:separator/>
      </w:r>
    </w:p>
  </w:endnote>
  <w:endnote w:type="continuationSeparator" w:id="0">
    <w:p w14:paraId="13929127" w14:textId="77777777" w:rsidR="00450A3E" w:rsidRDefault="00450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D40" w14:textId="77777777" w:rsidR="005135A6" w:rsidRDefault="00000000">
    <w:pPr>
      <w:jc w:val="center"/>
    </w:pPr>
    <w:r>
      <w:rPr>
        <w:sz w:val="18"/>
        <w:szCs w:val="18"/>
      </w:rPr>
      <w:fldChar w:fldCharType="begin"/>
    </w:r>
    <w:r>
      <w:rPr>
        <w:sz w:val="18"/>
        <w:szCs w:val="18"/>
      </w:rPr>
      <w:instrText>PAGE</w:instrText>
    </w:r>
    <w:r>
      <w:rPr>
        <w:sz w:val="18"/>
        <w:szCs w:val="18"/>
      </w:rPr>
      <w:fldChar w:fldCharType="separate"/>
    </w:r>
    <w:r w:rsidR="002A21D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15FC2" w14:textId="77777777" w:rsidR="00450A3E" w:rsidRDefault="00450A3E">
      <w:r>
        <w:separator/>
      </w:r>
    </w:p>
  </w:footnote>
  <w:footnote w:type="continuationSeparator" w:id="0">
    <w:p w14:paraId="5F8E9093" w14:textId="77777777" w:rsidR="00450A3E" w:rsidRDefault="00450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BE908" w14:textId="77777777" w:rsidR="005135A6" w:rsidRDefault="00000000">
    <w:pPr>
      <w:jc w:val="right"/>
    </w:pPr>
    <w:r>
      <w:rPr>
        <w:i/>
        <w:iCs/>
        <w:color w:val="808080"/>
        <w:sz w:val="16"/>
        <w:szCs w:val="16"/>
      </w:rPr>
      <w:t>Usage Patterns and Perceptions of OTC Medicines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87D2E"/>
    <w:multiLevelType w:val="hybridMultilevel"/>
    <w:tmpl w:val="60925052"/>
    <w:lvl w:ilvl="0" w:tplc="B6D0F2C8">
      <w:start w:val="1"/>
      <w:numFmt w:val="bullet"/>
      <w:lvlText w:val="●"/>
      <w:lvlJc w:val="left"/>
      <w:pPr>
        <w:ind w:left="720" w:hanging="360"/>
      </w:pPr>
    </w:lvl>
    <w:lvl w:ilvl="1" w:tplc="9E34A5E4">
      <w:start w:val="1"/>
      <w:numFmt w:val="bullet"/>
      <w:lvlText w:val="○"/>
      <w:lvlJc w:val="left"/>
      <w:pPr>
        <w:ind w:left="1440" w:hanging="360"/>
      </w:pPr>
    </w:lvl>
    <w:lvl w:ilvl="2" w:tplc="92E6EA84">
      <w:start w:val="1"/>
      <w:numFmt w:val="bullet"/>
      <w:lvlText w:val="■"/>
      <w:lvlJc w:val="left"/>
      <w:pPr>
        <w:ind w:left="2160" w:hanging="360"/>
      </w:pPr>
    </w:lvl>
    <w:lvl w:ilvl="3" w:tplc="5D64245E">
      <w:start w:val="1"/>
      <w:numFmt w:val="bullet"/>
      <w:lvlText w:val="●"/>
      <w:lvlJc w:val="left"/>
      <w:pPr>
        <w:ind w:left="2880" w:hanging="360"/>
      </w:pPr>
    </w:lvl>
    <w:lvl w:ilvl="4" w:tplc="B4B2B9A8">
      <w:start w:val="1"/>
      <w:numFmt w:val="bullet"/>
      <w:lvlText w:val="○"/>
      <w:lvlJc w:val="left"/>
      <w:pPr>
        <w:ind w:left="3600" w:hanging="360"/>
      </w:pPr>
    </w:lvl>
    <w:lvl w:ilvl="5" w:tplc="013A6B6A">
      <w:start w:val="1"/>
      <w:numFmt w:val="bullet"/>
      <w:lvlText w:val="■"/>
      <w:lvlJc w:val="left"/>
      <w:pPr>
        <w:ind w:left="4320" w:hanging="360"/>
      </w:pPr>
    </w:lvl>
    <w:lvl w:ilvl="6" w:tplc="458EC33A">
      <w:start w:val="1"/>
      <w:numFmt w:val="bullet"/>
      <w:lvlText w:val="●"/>
      <w:lvlJc w:val="left"/>
      <w:pPr>
        <w:ind w:left="5040" w:hanging="360"/>
      </w:pPr>
    </w:lvl>
    <w:lvl w:ilvl="7" w:tplc="2562AAE6">
      <w:start w:val="1"/>
      <w:numFmt w:val="bullet"/>
      <w:lvlText w:val="●"/>
      <w:lvlJc w:val="left"/>
      <w:pPr>
        <w:ind w:left="5760" w:hanging="360"/>
      </w:pPr>
    </w:lvl>
    <w:lvl w:ilvl="8" w:tplc="B074D350">
      <w:start w:val="1"/>
      <w:numFmt w:val="bullet"/>
      <w:lvlText w:val="●"/>
      <w:lvlJc w:val="left"/>
      <w:pPr>
        <w:ind w:left="6480" w:hanging="360"/>
      </w:pPr>
    </w:lvl>
  </w:abstractNum>
  <w:abstractNum w:abstractNumId="1" w15:restartNumberingAfterBreak="0">
    <w:nsid w:val="29EE58C0"/>
    <w:multiLevelType w:val="hybridMultilevel"/>
    <w:tmpl w:val="23D876A2"/>
    <w:lvl w:ilvl="0" w:tplc="8DF09884">
      <w:start w:val="1"/>
      <w:numFmt w:val="bullet"/>
      <w:lvlText w:val="•"/>
      <w:lvlJc w:val="left"/>
      <w:pPr>
        <w:ind w:left="720" w:hanging="360"/>
      </w:pPr>
    </w:lvl>
    <w:lvl w:ilvl="1" w:tplc="66F6583A">
      <w:numFmt w:val="decimal"/>
      <w:lvlText w:val=""/>
      <w:lvlJc w:val="left"/>
    </w:lvl>
    <w:lvl w:ilvl="2" w:tplc="FDE03A40">
      <w:numFmt w:val="decimal"/>
      <w:lvlText w:val=""/>
      <w:lvlJc w:val="left"/>
    </w:lvl>
    <w:lvl w:ilvl="3" w:tplc="20B6365C">
      <w:numFmt w:val="decimal"/>
      <w:lvlText w:val=""/>
      <w:lvlJc w:val="left"/>
    </w:lvl>
    <w:lvl w:ilvl="4" w:tplc="B8369580">
      <w:numFmt w:val="decimal"/>
      <w:lvlText w:val=""/>
      <w:lvlJc w:val="left"/>
    </w:lvl>
    <w:lvl w:ilvl="5" w:tplc="C6AC3600">
      <w:numFmt w:val="decimal"/>
      <w:lvlText w:val=""/>
      <w:lvlJc w:val="left"/>
    </w:lvl>
    <w:lvl w:ilvl="6" w:tplc="023C2116">
      <w:numFmt w:val="decimal"/>
      <w:lvlText w:val=""/>
      <w:lvlJc w:val="left"/>
    </w:lvl>
    <w:lvl w:ilvl="7" w:tplc="B57AB5CC">
      <w:numFmt w:val="decimal"/>
      <w:lvlText w:val=""/>
      <w:lvlJc w:val="left"/>
    </w:lvl>
    <w:lvl w:ilvl="8" w:tplc="F01E2E34">
      <w:numFmt w:val="decimal"/>
      <w:lvlText w:val=""/>
      <w:lvlJc w:val="left"/>
    </w:lvl>
  </w:abstractNum>
  <w:num w:numId="1" w16cid:durableId="1259634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5A6"/>
    <w:rsid w:val="002A21D9"/>
    <w:rsid w:val="00450A3E"/>
    <w:rsid w:val="005135A6"/>
    <w:rsid w:val="00F64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C0BE"/>
  <w15:docId w15:val="{B2D59BFC-7EAA-45BD-8E39-B09B24EB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21D9"/>
    <w:pPr>
      <w:spacing w:after="100"/>
    </w:pPr>
  </w:style>
  <w:style w:type="paragraph" w:styleId="TOC2">
    <w:name w:val="toc 2"/>
    <w:basedOn w:val="Normal"/>
    <w:next w:val="Normal"/>
    <w:autoRedefine/>
    <w:uiPriority w:val="39"/>
    <w:unhideWhenUsed/>
    <w:rsid w:val="002A21D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5360</Words>
  <Characters>30555</Characters>
  <Application>Microsoft Office Word</Application>
  <DocSecurity>0</DocSecurity>
  <Lines>254</Lines>
  <Paragraphs>71</Paragraphs>
  <ScaleCrop>false</ScaleCrop>
  <Company/>
  <LinksUpToDate>false</LinksUpToDate>
  <CharactersWithSpaces>35844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cp:lastModifiedBy>
  <cp:revision>2</cp:revision>
  <dcterms:created xsi:type="dcterms:W3CDTF">2026-07-12T15:26:00Z</dcterms:created>
  <dcterms:modified xsi:type="dcterms:W3CDTF">2026-07-12T15:26:00Z</dcterms:modified>
</cp:coreProperties>
</file>