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 about Boolean Logic Matching Activity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Setup: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 out single sided. This activity is made for groups of 2-3 so print out enough copies accordingly. Cut each symbol/ vocab word seperately. Mix up symbols and I recommend placing into envelopes or ziplock bags and giving a set to each group. Note the &lt;= and &gt;= will look the same as well as &lt; and &gt; if flipped around (remind students that symbols should be different). I noticed this the first time we did the activity. Activity has been updated so &gt;=  and &gt; are highlighted. I thought about using an underline to depict orientation but I realized this might be confusing for students as &gt; with an underline will look like the math symbol </w:t>
      </w:r>
      <w:r w:rsidDel="00000000" w:rsidR="00000000" w:rsidRPr="00000000">
        <w:rPr>
          <w:u w:val="single"/>
          <w:rtl w:val="0"/>
        </w:rPr>
        <w:t xml:space="preserve">&gt;</w:t>
      </w:r>
      <w:r w:rsidDel="00000000" w:rsidR="00000000" w:rsidRPr="00000000">
        <w:rPr>
          <w:rtl w:val="0"/>
        </w:rPr>
        <w:t xml:space="preserve">.  In this case tell students highlight represent &gt;=, &gt;. I recommend writing a note on the board for students just to tell if symbol is facing the correct way.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