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3A5F"/>
          <w:sz w:val="52"/>
          <w:szCs w:val="52"/>
        </w:rPr>
        <w:t xml:space="preserve">Member Platform Access</w:t>
      </w:r>
    </w:p>
    <w:p>
      <w:pPr>
        <w:pBdr>
          <w:bottom w:val="single" w:color="2E6DB4" w:sz="12" w:space="8"/>
        </w:pBdr>
        <w:spacing w:after="400"/>
      </w:pPr>
      <w:r>
        <w:rPr>
          <w:color w:val="4A5A6E"/>
          <w:sz w:val="28"/>
          <w:szCs w:val="28"/>
        </w:rPr>
        <w:t xml:space="preserve">How and why a member gets access to the mHUB platforms</w:t>
      </w:r>
    </w:p>
    <w:p>
      <w:pPr>
        <w:spacing w:after="80"/>
      </w:pPr>
      <w:r>
        <w:rPr>
          <w:b/>
          <w:bCs/>
          <w:color w:val="4A5A6E"/>
          <w:sz w:val="21"/>
          <w:szCs w:val="21"/>
        </w:rPr>
        <w:t xml:space="preserve">System:</w:t>
      </w:r>
      <w:r>
        <w:rPr>
          <w:color w:val="4A5A6E"/>
          <w:sz w:val="21"/>
          <w:szCs w:val="21"/>
        </w:rPr>
        <w:t xml:space="preserve"> mHUB SSO Portal (portal.mhub.org / auth.portal.mhub.org)</w:t>
      </w:r>
    </w:p>
    <w:p>
      <w:pPr>
        <w:spacing w:after="80"/>
      </w:pPr>
      <w:r>
        <w:rPr>
          <w:b/>
          <w:bCs/>
          <w:color w:val="4A5A6E"/>
          <w:sz w:val="21"/>
          <w:szCs w:val="21"/>
        </w:rPr>
        <w:t xml:space="preserve">Source:</w:t>
      </w:r>
      <w:r>
        <w:rPr>
          <w:color w:val="4A5A6E"/>
          <w:sz w:val="21"/>
          <w:szCs w:val="21"/>
        </w:rPr>
        <w:t xml:space="preserve"> Written from the current codebase (prod branch)</w:t>
      </w:r>
    </w:p>
    <w:p>
      <w:pPr>
        <w:spacing w:after="80"/>
      </w:pPr>
      <w:r>
        <w:rPr>
          <w:b/>
          <w:bCs/>
          <w:color w:val="4A5A6E"/>
          <w:sz w:val="21"/>
          <w:szCs w:val="21"/>
        </w:rPr>
        <w:t xml:space="preserve">Date:</w:t>
      </w:r>
      <w:r>
        <w:rPr>
          <w:color w:val="4A5A6E"/>
          <w:sz w:val="21"/>
          <w:szCs w:val="21"/>
        </w:rPr>
        <w:t xml:space="preserve"> October 8, 2026</w:t>
      </w:r>
    </w:p>
    <w:p>
      <w:pPr>
        <w:spacing w:after="80"/>
      </w:pPr>
      <w:r>
        <w:rPr>
          <w:b/>
          <w:bCs/>
          <w:color w:val="4A5A6E"/>
          <w:sz w:val="21"/>
          <w:szCs w:val="21"/>
        </w:rPr>
        <w:t xml:space="preserve">Companion document:</w:t>
      </w:r>
      <w:r>
        <w:rPr>
          <w:color w:val="4A5A6E"/>
          <w:sz w:val="21"/>
          <w:szCs w:val="21"/>
        </w:rPr>
        <w:t xml:space="preserve"> PeopleVine Sync Rules</w:t>
      </w:r>
    </w:p>
    <w:p>
      <w:pPr>
        <w:pageBreakBefore/>
      </w:pPr>
      <w:r>
        <w:rPr>
          <w:b/>
          <w:bCs/>
          <w:color w:val="1F3A5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Summary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">
            <w:r>
              <w:t xml:space="preserve">2. The Platforms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">
            <w:r>
              <w:t xml:space="preserve">3. Where the Access Data Comes From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4">
            <w:r>
              <w:t xml:space="preserve">4. Gate 1: Signing In to the Portal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">
            <w:r>
              <w:t xml:space="preserve">4.1 The rule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">
            <w:r>
              <w:t xml:space="preserve">4.2 What counts as a portal-granting membership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">
            <w:r>
              <w:t xml:space="preserve">4.3 Special cases at sign-in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">
            <w:r>
              <w:t xml:space="preserve">4.4 Staying signed in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9">
            <w:r>
              <w:t xml:space="preserve">5. Gate 2: Which Platforms a Member Gets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0">
            <w:r>
              <w:t xml:space="preserve">5.1 The rule (switched on unless switched off)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1">
            <w:r>
              <w:t xml:space="preserve">5.2 Gate 2 does not grant sign-in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2">
            <w:r>
              <w:t xml:space="preserve">6. Gate 3: Signing In to a Platform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3">
            <w:r>
              <w:t xml:space="preserve">6.1 How a platform sign-in works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4">
            <w:r>
              <w:t xml:space="preserve">6.2 Where members land after signing in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5">
            <w:r>
              <w:t xml:space="preserve">6.3 PeopleVine onboarding exception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6">
            <w:r>
              <w:t xml:space="preserve">7. Common Member Situations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7">
            <w:r>
              <w:t xml:space="preserve">8. What Admins See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8">
            <w:r>
              <w:t xml:space="preserve">9. Troubleshooting: "A member can't get in"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9">
            <w:r>
              <w:t xml:space="preserve">10. Code Reference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bookmarkStart w:name="_Toc1" w:id="1"/>
      <w:r>
        <w:t xml:space="preserve">1. Summary</w:t>
      </w:r>
      <w:bookmarkEnd w:id="1"/>
    </w:p>
    <w:p>
      <w:pPr>
        <w:spacing w:after="140"/>
      </w:pPr>
      <w:r>
        <w:t xml:space="preserve">The mHUB SSO Portal is the single sign-in for mHUB members. A member signs in once, and the portal signs them in to each mHUB platform (PeopleVine Member Portal, LearnWorlds, Booking Shop, DigiFabster) without a second password.</w:t>
      </w:r>
    </w:p>
    <w:p>
      <w:pPr>
        <w:spacing w:after="140"/>
      </w:pPr>
      <w:r>
        <w:t xml:space="preserve">Whether a member can get in is </w:t>
      </w:r>
      <w:r>
        <w:rPr>
          <w:b/>
          <w:bCs/>
        </w:rPr>
        <w:t xml:space="preserve">not decided by hand in the portal</w:t>
      </w:r>
      <w:r>
        <w:t xml:space="preserve">. It comes from their membership in </w:t>
      </w:r>
      <w:r>
        <w:rPr>
          <w:b/>
          <w:bCs/>
        </w:rPr>
        <w:t xml:space="preserve">PeopleVine</w:t>
      </w:r>
      <w:r>
        <w:t xml:space="preserve">, which is the source of truth. A sync process copies membership data from PeopleVine into the portal every night and whenever PeopleVine sends a change (see the separate PeopleVine Sync Rules document).</w:t>
      </w:r>
    </w:p>
    <w:p>
      <w:pPr>
        <w:spacing w:after="140"/>
      </w:pPr>
      <w:r>
        <w:t xml:space="preserve">Access is decided by three checks ("gates"), in this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3931"/>
        <w:gridCol w:w="3745"/>
      </w:tblGrid>
      <w:tr>
        <w:trPr>
          <w:tblHeader/>
        </w:trPr>
        <w:tc>
          <w:tcPr>
            <w:tcW w:type="dxa" w:w="16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393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 it answers</w:t>
            </w:r>
          </w:p>
        </w:tc>
        <w:tc>
          <w:tcPr>
            <w:tcW w:type="dxa" w:w="374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Decided by</w:t>
            </w:r>
          </w:p>
        </w:tc>
      </w:tr>
      <w:tr>
        <w:tc>
          <w:tcPr>
            <w:tcW w:type="dxa" w:w="16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Portal sign-in</w:t>
            </w:r>
          </w:p>
        </w:tc>
        <w:tc>
          <w:tcPr>
            <w:tcW w:type="dxa" w:w="393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Is this person allowed to sign in to the portal at all?</w:t>
            </w:r>
          </w:p>
        </w:tc>
        <w:tc>
          <w:tcPr>
            <w:tcW w:type="dxa" w:w="374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Their membership data from PeopleVine (active flag + a portal-granting membership), their role, and their onboarding status</w:t>
            </w:r>
          </w:p>
        </w:tc>
      </w:tr>
      <w:tr>
        <w:tc>
          <w:tcPr>
            <w:tcW w:type="dxa" w:w="16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2. Platform list</w:t>
            </w:r>
          </w:p>
        </w:tc>
        <w:tc>
          <w:tcPr>
            <w:tcW w:type="dxa" w:w="393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Which platforms can this person use?</w:t>
            </w:r>
          </w:p>
        </w:tc>
        <w:tc>
          <w:tcPr>
            <w:tcW w:type="dxa" w:w="374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Which platforms are switched on globally, for their company, and for them personally (admin settings)</w:t>
            </w:r>
          </w:p>
        </w:tc>
      </w:tr>
      <w:tr>
        <w:tc>
          <w:tcPr>
            <w:tcW w:type="dxa" w:w="16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3. Platform sign-in</w:t>
            </w:r>
          </w:p>
        </w:tc>
        <w:tc>
          <w:tcPr>
            <w:tcW w:type="dxa" w:w="393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Can the portal sign them in to this specific platform right now?</w:t>
            </w:r>
          </w:p>
        </w:tc>
        <w:tc>
          <w:tcPr>
            <w:tcW w:type="dxa" w:w="374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Gates 1 and 2, plus technical checks on the platform request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EF3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6DB4"/>
              </w:rPr>
              <w:t xml:space="preserve">In one sentence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 member gets into a platform when PeopleVine shows they hold an active, portal-granting membership (personally or through their company), and that platform has not been switched off for their company or for them.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2" w:id="2"/>
      <w:r>
        <w:t xml:space="preserve">2. The Platforms</w:t>
      </w:r>
      <w:bookmarkEnd w:id="2"/>
    </w:p>
    <w:p>
      <w:pPr>
        <w:spacing w:after="140"/>
      </w:pPr>
      <w:r>
        <w:t xml:space="preserve">Each platform is set up in the portal as a "Service Provider" (Admin &gt; Service Providers, </w:t>
      </w:r>
      <w:r>
        <w:rPr>
          <w:rFonts w:ascii="Consolas" w:cs="Consolas" w:eastAsia="Consolas" w:hAnsi="Consolas"/>
          <w:sz w:val="19"/>
          <w:szCs w:val="19"/>
        </w:rPr>
        <w:t xml:space="preserve">/admin/idp</w:t>
      </w:r>
      <w:r>
        <w:t xml:space="preserve">). The default set defined in the codebase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3"/>
        <w:gridCol w:w="2246"/>
        <w:gridCol w:w="2059"/>
        <w:gridCol w:w="2622"/>
      </w:tblGrid>
      <w:tr>
        <w:trPr>
          <w:tblHeader/>
        </w:trPr>
        <w:tc>
          <w:tcPr>
            <w:tcW w:type="dxa" w:w="243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members use it for</w:t>
            </w:r>
          </w:p>
        </w:tc>
        <w:tc>
          <w:tcPr>
            <w:tcW w:type="dxa" w:w="205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sign-in starts</w:t>
            </w:r>
          </w:p>
        </w:tc>
        <w:tc>
          <w:tcPr>
            <w:tcW w:type="dxa" w:w="26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3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mHUB Member Portal (PeopleVine)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member.mhubchicago.com</w:t>
            </w:r>
          </w:p>
        </w:tc>
        <w:tc>
          <w:tcPr>
            <w:tcW w:type="dxa" w:w="2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Member account, membership, payments, onboarding payment form</w:t>
            </w:r>
          </w:p>
        </w:tc>
        <w:tc>
          <w:tcPr>
            <w:tcW w:type="dxa" w:w="205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From PeopleVine (PeopleVine asks the portal) or from the portal dashboard</w:t>
            </w:r>
          </w:p>
        </w:tc>
        <w:tc>
          <w:tcPr>
            <w:tcW w:type="dxa" w:w="26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Auto-redirect is on</w:t>
            </w:r>
            <w:r>
              <w:rPr>
                <w:sz w:val="19"/>
                <w:szCs w:val="19"/>
              </w:rPr>
              <w:t xml:space="preserve">, so members land here after signing in. Has special onboarding handling (section 6.3).</w:t>
            </w:r>
          </w:p>
        </w:tc>
      </w:tr>
      <w:tr>
        <w:tc>
          <w:tcPr>
            <w:tcW w:type="dxa" w:w="243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LearnWorlds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mhub.getlearnworlds.com</w:t>
            </w:r>
          </w:p>
        </w:tc>
        <w:tc>
          <w:tcPr>
            <w:tcW w:type="dxa" w:w="2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Online courses and learning</w:t>
            </w:r>
          </w:p>
        </w:tc>
        <w:tc>
          <w:tcPr>
            <w:tcW w:type="dxa" w:w="205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From LearnWorlds or the dashboard</w:t>
            </w:r>
          </w:p>
        </w:tc>
        <w:tc>
          <w:tcPr>
            <w:tcW w:type="dxa" w:w="26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Standard sign-in with the member's own email.</w:t>
            </w:r>
          </w:p>
        </w:tc>
      </w:tr>
      <w:tr>
        <w:tc>
          <w:tcPr>
            <w:tcW w:type="dxa" w:w="243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mHUB Booking Shop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shop.mhubchicago.com</w:t>
            </w:r>
          </w:p>
        </w:tc>
        <w:tc>
          <w:tcPr>
            <w:tcW w:type="dxa" w:w="2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Booking equipment and spaces</w:t>
            </w:r>
          </w:p>
        </w:tc>
        <w:tc>
          <w:tcPr>
            <w:tcW w:type="dxa" w:w="205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From the shop or the dashboard</w:t>
            </w:r>
          </w:p>
        </w:tc>
        <w:tc>
          <w:tcPr>
            <w:tcW w:type="dxa" w:w="26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Standard sign-in with the member's own email.</w:t>
            </w:r>
          </w:p>
        </w:tc>
      </w:tr>
      <w:tr>
        <w:tc>
          <w:tcPr>
            <w:tcW w:type="dxa" w:w="243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DigiFabster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digifabster.com</w:t>
            </w:r>
          </w:p>
        </w:tc>
        <w:tc>
          <w:tcPr>
            <w:tcW w:type="dxa" w:w="224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Manufacturing quotes and orders</w:t>
            </w:r>
          </w:p>
        </w:tc>
        <w:tc>
          <w:tcPr>
            <w:tcW w:type="dxa" w:w="205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Started by the portal (dashboard tile)</w:t>
            </w:r>
          </w:p>
        </w:tc>
        <w:tc>
          <w:tcPr>
            <w:tcW w:type="dxa" w:w="26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Standard sign-in with the member's own email.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The live list can differ from this default: admins can add, edit, or deactivate platforms on the Service Providers screen. A platform marked inactive there is hidden from everyone and refuses all sign-ins.</w:t>
      </w:r>
    </w:p>
    <w:p>
      <w:pPr>
        <w:pStyle w:val="Heading1"/>
      </w:pPr>
      <w:bookmarkStart w:name="_Toc3" w:id="3"/>
      <w:r>
        <w:t xml:space="preserve">3. Where the Access Data Comes From</w:t>
      </w:r>
      <w:bookmarkEnd w:id="3"/>
    </w:p>
    <w:p>
      <w:pPr>
        <w:spacing w:after="140"/>
      </w:pPr>
      <w:r>
        <w:t xml:space="preserve">Every member in the portal is a copy of a PeopleVine customer. The sync keeps these fields up to date, and they are what the access checks read: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960"/>
        <w:gridCol w:w="2341"/>
      </w:tblGrid>
      <w:tr>
        <w:trPr>
          <w:tblHeader/>
        </w:trPr>
        <w:tc>
          <w:tcPr>
            <w:tcW w:type="dxa" w:w="205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Portal field</w:t>
            </w:r>
          </w:p>
        </w:tc>
        <w:tc>
          <w:tcPr>
            <w:tcW w:type="dxa" w:w="4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 by</w:t>
            </w:r>
          </w:p>
        </w:tc>
      </w:tr>
      <w:tr>
        <w:tc>
          <w:tcPr>
            <w:tcW w:type="dxa" w:w="205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active</w:t>
            </w:r>
          </w:p>
        </w:tc>
        <w:tc>
          <w:tcPr>
            <w:tcW w:type="dxa" w:w="4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Yes/No. Whether PeopleVine currently shows a qualifying membership for this person.</w:t>
            </w:r>
          </w:p>
        </w:tc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Sync (nightly and real-time)</w:t>
            </w:r>
          </w:p>
        </w:tc>
      </w:tr>
      <w:tr>
        <w:tc>
          <w:tcPr>
            <w:tcW w:type="dxa" w:w="205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primaryMembership</w:t>
            </w:r>
          </w:p>
        </w:tc>
        <w:tc>
          <w:tcPr>
            <w:tcW w:type="dxa" w:w="4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person's main membership name, for example a company membership type.</w:t>
            </w:r>
          </w:p>
        </w:tc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Sync</w:t>
            </w:r>
          </w:p>
        </w:tc>
      </w:tr>
      <w:tr>
        <w:tc>
          <w:tcPr>
            <w:tcW w:type="dxa" w:w="205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addOns</w:t>
            </w:r>
          </w:p>
        </w:tc>
        <w:tc>
          <w:tcPr>
            <w:tcW w:type="dxa" w:w="4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Extra memberships on top of the primary one.</w:t>
            </w:r>
          </w:p>
        </w:tc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Sync</w:t>
            </w:r>
          </w:p>
        </w:tc>
      </w:tr>
      <w:tr>
        <w:tc>
          <w:tcPr>
            <w:tcW w:type="dxa" w:w="205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company</w:t>
            </w:r>
          </w:p>
        </w:tc>
        <w:tc>
          <w:tcPr>
            <w:tcW w:type="dxa" w:w="4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company the person belongs to. Members without a company get a personal placeholder named "&lt;Name&gt;'s Company".</w:t>
            </w:r>
          </w:p>
        </w:tc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Sync</w:t>
            </w:r>
          </w:p>
        </w:tc>
      </w:tr>
      <w:tr>
        <w:tc>
          <w:tcPr>
            <w:tcW w:type="dxa" w:w="205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accountStatus</w:t>
            </w:r>
          </w:p>
        </w:tc>
        <w:tc>
          <w:tcPr>
            <w:tcW w:type="dxa" w:w="4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active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pending_membership</w:t>
            </w:r>
            <w:r>
              <w:rPr>
                <w:sz w:val="19"/>
                <w:szCs w:val="19"/>
              </w:rPr>
              <w:t xml:space="preserve"> (onboarding, not finished yet) or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membership-removed</w:t>
            </w:r>
            <w:r>
              <w:rPr>
                <w:sz w:val="19"/>
                <w:szCs w:val="19"/>
              </w:rPr>
              <w:t xml:space="preserve"> (had access, lost it).</w:t>
            </w:r>
          </w:p>
        </w:tc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Sync and onboarding</w:t>
            </w:r>
          </w:p>
        </w:tc>
      </w:tr>
      <w:tr>
        <w:tc>
          <w:tcPr>
            <w:tcW w:type="dxa" w:w="205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4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ADMIN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3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Admins (never changed by the sync)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Companies have the same kind of data: </w:t>
      </w:r>
      <w:r>
        <w:rPr>
          <w:b/>
          <w:bCs/>
        </w:rPr>
        <w:t xml:space="preserve">active</w:t>
      </w:r>
      <w:r>
        <w:t xml:space="preserve">, </w:t>
      </w:r>
      <w:r>
        <w:rPr>
          <w:b/>
          <w:bCs/>
        </w:rPr>
        <w:t xml:space="preserve">membershipTypes</w:t>
      </w:r>
      <w:r>
        <w:t xml:space="preserve"> (the active company membership subscriptions) and </w:t>
      </w:r>
      <w:r>
        <w:rPr>
          <w:b/>
          <w:bCs/>
        </w:rPr>
        <w:t xml:space="preserve">accountStatus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EF3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6DB4"/>
              </w:rPr>
              <w:t xml:space="preserve">Why PeopleVine is the source of truth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Membership is sold, billed, and cancelled in PeopleVine. Reading access from there means a member who pays gets access, and a member who cancels or is removed loses it, without anyone having to remember to update the portal by hand.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4" w:id="4"/>
      <w:r>
        <w:t xml:space="preserve">4. Gate 1: Signing In to the Portal</w:t>
      </w:r>
      <w:bookmarkEnd w:id="4"/>
    </w:p>
    <w:p>
      <w:pPr>
        <w:pStyle w:val="Heading2"/>
      </w:pPr>
      <w:bookmarkStart w:name="_Toc5" w:id="5"/>
      <w:r>
        <w:t xml:space="preserve">4.1 The rule</w:t>
      </w:r>
      <w:bookmarkEnd w:id="5"/>
    </w:p>
    <w:p>
      <w:pPr>
        <w:spacing w:after="140"/>
      </w:pPr>
      <w:r>
        <w:t xml:space="preserve">The rule is written once in </w:t>
      </w:r>
      <w:r>
        <w:rPr>
          <w:rFonts w:ascii="Consolas" w:cs="Consolas" w:eastAsia="Consolas" w:hAnsi="Consolas"/>
          <w:sz w:val="19"/>
          <w:szCs w:val="19"/>
        </w:rPr>
        <w:t xml:space="preserve">common/access.ts</w:t>
      </w:r>
      <w:r>
        <w:t xml:space="preserve"> and used both by the sign-in code and by the admin screens, so what admins see always matches what sign-in enforces.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684"/>
        <w:gridCol w:w="4868"/>
      </w:tblGrid>
      <w:tr>
        <w:trPr>
          <w:tblHeader/>
        </w:trPr>
        <w:tc>
          <w:tcPr>
            <w:tcW w:type="dxa" w:w="28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16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 sign in?</w:t>
            </w:r>
          </w:p>
        </w:tc>
        <w:tc>
          <w:tcPr>
            <w:tcW w:type="dxa" w:w="4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28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Admin (role ADMIN)</w:t>
            </w:r>
          </w:p>
        </w:tc>
        <w:tc>
          <w:tcPr>
            <w:tcW w:type="dxa" w:w="16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Always</w:t>
            </w:r>
          </w:p>
        </w:tc>
        <w:tc>
          <w:tcPr>
            <w:tcW w:type="dxa" w:w="4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membership check.</w:t>
            </w:r>
          </w:p>
        </w:tc>
      </w:tr>
      <w:tr>
        <w:tc>
          <w:tcPr>
            <w:tcW w:type="dxa" w:w="28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Onboarding member (accountStatus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pending_membership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6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Yes</w:t>
            </w:r>
            <w:r>
              <w:rPr>
                <w:sz w:val="19"/>
                <w:szCs w:val="19"/>
              </w:rPr>
              <w:t xml:space="preserve">, to finish onboarding</w:t>
            </w:r>
          </w:p>
        </w:tc>
        <w:tc>
          <w:tcPr>
            <w:tcW w:type="dxa" w:w="4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They have no membership yet, so they are let in to reach the PeopleVine payment and agreement form. Exception: see 4.3.</w:t>
            </w:r>
          </w:p>
        </w:tc>
      </w:tr>
      <w:tr>
        <w:tc>
          <w:tcPr>
            <w:tcW w:type="dxa" w:w="28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Everyone else</w:t>
            </w:r>
          </w:p>
        </w:tc>
        <w:tc>
          <w:tcPr>
            <w:tcW w:type="dxa" w:w="16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Only if BOTH are true</w:t>
            </w:r>
          </w:p>
        </w:tc>
        <w:tc>
          <w:tcPr>
            <w:tcW w:type="dxa" w:w="4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(a) </w:t>
            </w:r>
            <w:r>
              <w:rPr>
                <w:b/>
                <w:bCs/>
                <w:sz w:val="19"/>
                <w:szCs w:val="19"/>
              </w:rPr>
              <w:t xml:space="preserve">active = Yes</w:t>
            </w:r>
            <w:r>
              <w:rPr>
                <w:sz w:val="19"/>
                <w:szCs w:val="19"/>
              </w:rPr>
              <w:t xml:space="preserve">, and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(b) they hold a </w:t>
            </w:r>
            <w:r>
              <w:rPr>
                <w:b/>
                <w:bCs/>
                <w:sz w:val="19"/>
                <w:szCs w:val="19"/>
              </w:rPr>
              <w:t xml:space="preserve">portal-granting membership</w:t>
            </w:r>
            <w:r>
              <w:rPr>
                <w:sz w:val="19"/>
                <w:szCs w:val="19"/>
              </w:rPr>
              <w:t xml:space="preserve"> (see 4.2).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6" w:id="6"/>
      <w:r>
        <w:t xml:space="preserve">4.2 What counts as a portal-granting membership</w:t>
      </w:r>
      <w:bookmarkEnd w:id="6"/>
    </w:p>
    <w:p>
      <w:pPr>
        <w:spacing w:after="140"/>
      </w:pPr>
      <w:r>
        <w:t xml:space="preserve">A membership grants portal access when its exact name is on the </w:t>
      </w:r>
      <w:r>
        <w:rPr>
          <w:b/>
          <w:bCs/>
        </w:rPr>
        <w:t xml:space="preserve">Portal Access Types</w:t>
      </w:r>
      <w:r>
        <w:t xml:space="preserve"> list (an admin-managed list in the portal database). A member passes if </w:t>
      </w:r>
      <w:r>
        <w:rPr>
          <w:b/>
          <w:bCs/>
        </w:rPr>
        <w:t xml:space="preserve">either</w:t>
      </w:r>
      <w:r>
        <w:t xml:space="preserve"> of these is true: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Personal:</w:t>
      </w:r>
      <w:r>
        <w:t xml:space="preserve"> their own primary membership, or any of their add-ons, is on the Portal Access Types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Through the company:</w:t>
      </w:r>
      <w:r>
        <w:t xml:space="preserve"> their company is active, and one of the company's membership types is on the Portal Access Types list.</w:t>
      </w:r>
    </w:p>
    <w:p>
      <w:pPr>
        <w:spacing w:after="60"/>
      </w:pPr>
    </w:p>
    <w:p>
      <w:pPr>
        <w:spacing w:after="140"/>
      </w:pPr>
      <w:r>
        <w:t xml:space="preserve">Names are compared exactly, after trimming spaces. A membership with a slightly different name in PeopleVine will not match.</w:t>
      </w:r>
    </w:p>
    <w:p>
      <w:pPr>
        <w:pStyle w:val="Heading2"/>
      </w:pPr>
      <w:bookmarkStart w:name="_Toc7" w:id="7"/>
      <w:r>
        <w:t xml:space="preserve">4.3 Special cases at sign-in</w:t>
      </w:r>
      <w:bookmarkEnd w:id="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4118"/>
        <w:gridCol w:w="2622"/>
      </w:tblGrid>
      <w:tr>
        <w:trPr>
          <w:tblHeader/>
        </w:trPr>
        <w:tc>
          <w:tcPr>
            <w:tcW w:type="dxa" w:w="26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411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6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6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Email is a placeholder ending in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@noemail.mhub</w:t>
            </w:r>
          </w:p>
        </w:tc>
        <w:tc>
          <w:tcPr>
            <w:tcW w:type="dxa" w:w="411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Sign-in stops with: "Your account is not fully set up. Please contact mHUB to complete your registration."</w:t>
            </w:r>
          </w:p>
        </w:tc>
        <w:tc>
          <w:tcPr>
            <w:tcW w:type="dxa" w:w="26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person has no real email in PeopleVine, so they cannot receive codes or sign in safely.</w:t>
            </w:r>
          </w:p>
        </w:tc>
      </w:tr>
      <w:tr>
        <w:tc>
          <w:tcPr>
            <w:tcW w:type="dxa" w:w="26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Onboarding member who </w:t>
            </w:r>
            <w:r>
              <w:rPr>
                <w:b/>
                <w:bCs/>
                <w:sz w:val="19"/>
                <w:szCs w:val="19"/>
              </w:rPr>
              <w:t xml:space="preserve">has already paid and signed</w:t>
            </w:r>
            <w:r>
              <w:rPr>
                <w:sz w:val="19"/>
                <w:szCs w:val="19"/>
              </w:rPr>
              <w:t xml:space="preserve"> but whose membership is not set up yet</w:t>
            </w:r>
          </w:p>
        </w:tc>
        <w:tc>
          <w:tcPr>
            <w:tcW w:type="dxa" w:w="411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After the password/code check, they see: "Thanks for completing your payment and agreement. The mHUB team is setting up your membership and will reach out once it's ready." No session is created.</w:t>
            </w:r>
          </w:p>
        </w:tc>
        <w:tc>
          <w:tcPr>
            <w:tcW w:type="dxa" w:w="26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They have nothing to use yet. Status turns to active once the sync sees the PeopleVine subscription.</w:t>
            </w:r>
          </w:p>
        </w:tc>
      </w:tr>
      <w:tr>
        <w:tc>
          <w:tcPr>
            <w:tcW w:type="dxa" w:w="26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Inactive member (fails the rule)</w:t>
            </w:r>
          </w:p>
        </w:tc>
        <w:tc>
          <w:tcPr>
            <w:tcW w:type="dxa" w:w="411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After a correct password/code they see: "Your account is inactive. Please contact an admin."</w:t>
            </w:r>
          </w:p>
        </w:tc>
        <w:tc>
          <w:tcPr>
            <w:tcW w:type="dxa" w:w="26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message only shows after the password is verified, so it never reveals account status to someone who only knows the email.</w:t>
            </w:r>
          </w:p>
        </w:tc>
      </w:tr>
      <w:tr>
        <w:tc>
          <w:tcPr>
            <w:tcW w:type="dxa" w:w="26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Unknown email</w:t>
            </w:r>
          </w:p>
        </w:tc>
        <w:tc>
          <w:tcPr>
            <w:tcW w:type="dxa" w:w="411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screen behaves as if the email exists.</w:t>
            </w:r>
          </w:p>
        </w:tc>
        <w:tc>
          <w:tcPr>
            <w:tcW w:type="dxa" w:w="262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Prevents people from discovering which emails have accounts.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8" w:id="8"/>
      <w:r>
        <w:t xml:space="preserve">4.4 Staying signed in</w:t>
      </w:r>
      <w:bookmarkEnd w:id="8"/>
    </w:p>
    <w:p>
      <w:pPr>
        <w:spacing w:after="140"/>
      </w:pPr>
      <w:r>
        <w:t xml:space="preserve">A portal session lasts </w:t>
      </w:r>
      <w:r>
        <w:rPr>
          <w:b/>
          <w:bCs/>
        </w:rPr>
        <w:t xml:space="preserve">1 day</w:t>
      </w:r>
      <w:r>
        <w:t xml:space="preserve">. On every request the portal re-checks the person: the session only stays valid if they are </w:t>
      </w:r>
      <w:r>
        <w:rPr>
          <w:b/>
          <w:bCs/>
        </w:rPr>
        <w:t xml:space="preserve">active</w:t>
      </w:r>
      <w:r>
        <w:t xml:space="preserve">, an </w:t>
      </w:r>
      <w:r>
        <w:rPr>
          <w:b/>
          <w:bCs/>
        </w:rPr>
        <w:t xml:space="preserve">admin</w:t>
      </w:r>
      <w:r>
        <w:t xml:space="preserve">, or </w:t>
      </w:r>
      <w:r>
        <w:rPr>
          <w:b/>
          <w:bCs/>
        </w:rPr>
        <w:t xml:space="preserve">onboarding</w:t>
      </w:r>
      <w:r>
        <w:t xml:space="preserve">. So if the sync marks someone inactive, they are signed out of the portal on their next action. Signing out of the portal also clears the PeopleVine sign-in marker.</w:t>
      </w:r>
    </w:p>
    <w:p>
      <w:pPr>
        <w:pStyle w:val="Heading1"/>
      </w:pPr>
      <w:bookmarkStart w:name="_Toc9" w:id="9"/>
      <w:r>
        <w:t xml:space="preserve">5. Gate 2: Which Platforms a Member Gets</w:t>
      </w:r>
      <w:bookmarkEnd w:id="9"/>
    </w:p>
    <w:p>
      <w:pPr>
        <w:pStyle w:val="Heading2"/>
      </w:pPr>
      <w:bookmarkStart w:name="_Toc10" w:id="10"/>
      <w:r>
        <w:t xml:space="preserve">5.1 The rule (switched on unless switched off)</w:t>
      </w:r>
      <w:bookmarkEnd w:id="10"/>
    </w:p>
    <w:p>
      <w:pPr>
        <w:spacing w:after="140"/>
      </w:pPr>
      <w:r>
        <w:t xml:space="preserve">Platforms work on an </w:t>
      </w:r>
      <w:r>
        <w:rPr>
          <w:b/>
          <w:bCs/>
        </w:rPr>
        <w:t xml:space="preserve">opt-out</w:t>
      </w:r>
      <w:r>
        <w:t xml:space="preserve"> basis: every active platform is available by default. A platform is on a member's list only if all three layers allow it: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Platform layer:</w:t>
      </w:r>
      <w:r>
        <w:t xml:space="preserve"> the platform is marked active on the Service Providers screen.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Company layer:</w:t>
      </w:r>
      <w:r>
        <w:t xml:space="preserve"> the platform has not been switched off for the member's company (Admin &gt; Companies &gt; edit).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Member layer:</w:t>
      </w:r>
      <w:r>
        <w:t xml:space="preserve"> the platform has not been switched off for this member (Admin &gt; Users &gt; edit).</w:t>
      </w:r>
    </w:p>
    <w:p>
      <w:pPr>
        <w:spacing w:after="60"/>
      </w:pPr>
    </w:p>
    <w:p>
      <w:pPr>
        <w:spacing w:after="140"/>
      </w:pPr>
      <w:r>
        <w:t xml:space="preserve">The member's dashboard tiles show exactly this list. An admin can only switch a platform on for a member if it is allowed for that member's company; the portal rejects any other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EF3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6DB4"/>
              </w:rPr>
              <w:t xml:space="preserve">Why opt-out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Every member with portal access is meant to use all mHUB platforms. Admins only need to act for the exceptions, for example a company whose contract excludes one platform.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1" w:id="11"/>
      <w:r>
        <w:t xml:space="preserve">5.2 Gate 2 does not grant sign-in</w:t>
      </w:r>
      <w:bookmarkEnd w:id="11"/>
    </w:p>
    <w:p>
      <w:pPr>
        <w:spacing w:after="140"/>
      </w:pPr>
      <w:r>
        <w:t xml:space="preserve">Having platforms on the list does not let an inactive member in. Gate 1 always runs first. Gate 2 only narrows down what an allowed member can use.</w:t>
      </w:r>
    </w:p>
    <w:p>
      <w:pPr>
        <w:pStyle w:val="Heading1"/>
      </w:pPr>
      <w:bookmarkStart w:name="_Toc12" w:id="12"/>
      <w:r>
        <w:t xml:space="preserve">6. Gate 3: Signing In to a Platform</w:t>
      </w:r>
      <w:bookmarkEnd w:id="12"/>
    </w:p>
    <w:p>
      <w:pPr>
        <w:pStyle w:val="Heading2"/>
      </w:pPr>
      <w:bookmarkStart w:name="_Toc13" w:id="13"/>
      <w:r>
        <w:t xml:space="preserve">6.1 How a platform sign-in works</w:t>
      </w:r>
      <w:bookmarkEnd w:id="13"/>
    </w:p>
    <w:p>
      <w:pPr>
        <w:pStyle w:val="ListParagraph"/>
        <w:numPr>
          <w:ilvl w:val="0"/>
          <w:numId w:val="4"/>
        </w:numPr>
        <w:spacing w:after="60"/>
      </w:pPr>
      <w:r>
        <w:t xml:space="preserve">The member opens a platform, either by clicking its tile on the portal dashboard, or by visiting the platform, which sends them to the portal to sign in (this is SAML single sign-on).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portal checks the platform is known and active, and that the platform's return address matches the one on record. A request is valid for 5 minutes.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If the member is not signed in to the portal, they are sent to the portal sign-in page first (Gate 1), then the platform sign-in continues automatically.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portal checks the platform is on the member's list (Gate 2). If not, they see "Access to Service Provider not authorized".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portal sends the platform a signed confirmation of who the member is (their email). The platform signs them in.</w:t>
      </w:r>
    </w:p>
    <w:p>
      <w:pPr>
        <w:spacing w:after="60"/>
      </w:pPr>
    </w:p>
    <w:p>
      <w:pPr>
        <w:pStyle w:val="Heading2"/>
      </w:pPr>
      <w:bookmarkStart w:name="_Toc14" w:id="14"/>
      <w:r>
        <w:t xml:space="preserve">6.2 Where members land after signing in</w:t>
      </w:r>
      <w:bookmarkEnd w:id="14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Onboarding member who has not paid yet:</w:t>
      </w:r>
      <w:r>
        <w:t xml:space="preserve"> sent straight to the PeopleVine payment and agreement form, however they reached the sign-in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Everyone else:</w:t>
      </w:r>
      <w:r>
        <w:t xml:space="preserve"> sent to their auto-redirect platform, if they have one. By default this is the mHUB Member Portal (PeopleVine). If several platforms have auto-redirect on, the most recently updated one wins. With none, they stay on the portal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Sign-in started by a platform:</w:t>
      </w:r>
      <w:r>
        <w:t xml:space="preserve"> they go back to that platform.</w:t>
      </w:r>
    </w:p>
    <w:p>
      <w:pPr>
        <w:spacing w:after="60"/>
      </w:pPr>
    </w:p>
    <w:p>
      <w:pPr>
        <w:pStyle w:val="Heading2"/>
      </w:pPr>
      <w:bookmarkStart w:name="_Toc15" w:id="15"/>
      <w:r>
        <w:t xml:space="preserve">6.3 PeopleVine onboarding exception</w:t>
      </w:r>
      <w:bookmarkEnd w:id="15"/>
    </w:p>
    <w:p>
      <w:pPr>
        <w:spacing w:after="140"/>
      </w:pPr>
      <w:r>
        <w:t xml:space="preserve">An onboarding member's own PeopleVine record has no membership yet; only their company's record does. PeopleVine shows an error when someone without a membership signs in. So while a member is </w:t>
      </w:r>
      <w:r>
        <w:rPr>
          <w:rFonts w:ascii="Consolas" w:cs="Consolas" w:eastAsia="Consolas" w:hAnsi="Consolas"/>
          <w:sz w:val="19"/>
          <w:szCs w:val="19"/>
        </w:rPr>
        <w:t xml:space="preserve">pending_membership</w:t>
      </w:r>
      <w:r>
        <w:t xml:space="preserve"> </w:t>
      </w:r>
      <w:r>
        <w:rPr>
          <w:b/>
          <w:bCs/>
        </w:rPr>
        <w:t xml:space="preserve">and has not yet paid</w:t>
      </w:r>
      <w:r>
        <w:t xml:space="preserve">, the portal signs them in to PeopleVine </w:t>
      </w:r>
      <w:r>
        <w:rPr>
          <w:b/>
          <w:bCs/>
        </w:rPr>
        <w:t xml:space="preserve">as their company</w:t>
      </w:r>
      <w:r>
        <w:t xml:space="preserve"> (using the company's email) so they can reach the payment form.</w:t>
      </w:r>
    </w:p>
    <w:p>
      <w:pPr>
        <w:spacing w:after="140"/>
      </w:pPr>
      <w:r>
        <w:t xml:space="preserve">Once they have paid and signed, the portal goes back to using their own email. All other platforms always get the member's own email.</w:t>
      </w:r>
    </w:p>
    <w:p>
      <w:pPr>
        <w:pStyle w:val="Heading1"/>
      </w:pPr>
      <w:bookmarkStart w:name="_Toc16" w:id="16"/>
      <w:r>
        <w:t xml:space="preserve">7. Common Member Situations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9"/>
        <w:gridCol w:w="1684"/>
        <w:gridCol w:w="4307"/>
      </w:tblGrid>
      <w:tr>
        <w:trPr>
          <w:tblHeader/>
        </w:trPr>
        <w:tc>
          <w:tcPr>
            <w:tcW w:type="dxa" w:w="33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16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Signs in?</w:t>
            </w:r>
          </w:p>
        </w:tc>
        <w:tc>
          <w:tcPr>
            <w:tcW w:type="dxa" w:w="43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3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Company representative whose company holds an active company membership subscription</w:t>
            </w:r>
          </w:p>
        </w:tc>
        <w:tc>
          <w:tcPr>
            <w:tcW w:type="dxa" w:w="16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3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sync marks them active. Their membership (or their company's) is a Portal Access Type.</w:t>
            </w:r>
          </w:p>
        </w:tc>
      </w:tr>
      <w:tr>
        <w:tc>
          <w:tcPr>
            <w:tcW w:type="dxa" w:w="33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Employee of an active member company, with no subscription of their own ("free member")</w:t>
            </w:r>
          </w:p>
        </w:tc>
        <w:tc>
          <w:tcPr>
            <w:tcW w:type="dxa" w:w="16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Yes, if the company's membership qualifies</w:t>
            </w:r>
          </w:p>
        </w:tc>
        <w:tc>
          <w:tcPr>
            <w:tcW w:type="dxa" w:w="43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sync gives them access when the company has a qualifying membership type that is not on the Free Member Exclusion list. They inherit the company's membership as their primary.</w:t>
            </w:r>
          </w:p>
        </w:tc>
      </w:tr>
      <w:tr>
        <w:tc>
          <w:tcPr>
            <w:tcW w:type="dxa" w:w="33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Person whose membership card sits under another company's card (sponsored)</w:t>
            </w:r>
          </w:p>
        </w:tc>
        <w:tc>
          <w:tcPr>
            <w:tcW w:type="dxa" w:w="16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Yes, if the sponsor qualifies</w:t>
            </w:r>
          </w:p>
        </w:tc>
        <w:tc>
          <w:tcPr>
            <w:tcW w:type="dxa" w:w="43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sync activates people sponsored by an active company with a qualifying membership.</w:t>
            </w:r>
          </w:p>
        </w:tc>
      </w:tr>
      <w:tr>
        <w:tc>
          <w:tcPr>
            <w:tcW w:type="dxa" w:w="33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Individual paying for their own membership (no company)</w:t>
            </w:r>
          </w:p>
        </w:tc>
        <w:tc>
          <w:tcPr>
            <w:tcW w:type="dxa" w:w="16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Yes, if the membership is a Portal Access Type</w:t>
            </w:r>
          </w:p>
        </w:tc>
        <w:tc>
          <w:tcPr>
            <w:tcW w:type="dxa" w:w="43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They get a personal placeholder company ("&lt;Name&gt;'s Company") and their own subscription grants access.</w:t>
            </w:r>
          </w:p>
        </w:tc>
      </w:tr>
      <w:tr>
        <w:tc>
          <w:tcPr>
            <w:tcW w:type="dxa" w:w="33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Company subscription cancelled in PeopleVine</w:t>
            </w:r>
          </w:p>
        </w:tc>
        <w:tc>
          <w:tcPr>
            <w:tcW w:type="dxa" w:w="16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3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sync deactivates the company and the members tied to the subscription. They see "Your account is inactive".</w:t>
            </w:r>
          </w:p>
        </w:tc>
      </w:tr>
      <w:tr>
        <w:tc>
          <w:tcPr>
            <w:tcW w:type="dxa" w:w="33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Person removed from PeopleVine</w:t>
            </w:r>
          </w:p>
        </w:tc>
        <w:tc>
          <w:tcPr>
            <w:tcW w:type="dxa" w:w="16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43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sync deactivates them.</w:t>
            </w:r>
          </w:p>
        </w:tc>
      </w:tr>
      <w:tr>
        <w:tc>
          <w:tcPr>
            <w:tcW w:type="dxa" w:w="33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Onboarding member, not paid yet</w:t>
            </w:r>
          </w:p>
        </w:tc>
        <w:tc>
          <w:tcPr>
            <w:tcW w:type="dxa" w:w="16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3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Let in only to reach the payment form.</w:t>
            </w:r>
          </w:p>
        </w:tc>
      </w:tr>
      <w:tr>
        <w:tc>
          <w:tcPr>
            <w:tcW w:type="dxa" w:w="33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Onboarding member, paid but not set up</w:t>
            </w:r>
          </w:p>
        </w:tc>
        <w:tc>
          <w:tcPr>
            <w:tcW w:type="dxa" w:w="16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(message)</w:t>
            </w:r>
          </w:p>
        </w:tc>
        <w:tc>
          <w:tcPr>
            <w:tcW w:type="dxa" w:w="43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Told mHUB is setting up the membership.</w:t>
            </w:r>
          </w:p>
        </w:tc>
      </w:tr>
      <w:tr>
        <w:tc>
          <w:tcPr>
            <w:tcW w:type="dxa" w:w="33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16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43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Admins always get in. The sync never changes admin accounts.</w:t>
            </w:r>
          </w:p>
        </w:tc>
      </w:tr>
      <w:tr>
        <w:tc>
          <w:tcPr>
            <w:tcW w:type="dxa" w:w="33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Allowed member, but a platform is switched off for them or their company</w:t>
            </w:r>
          </w:p>
        </w:tc>
        <w:tc>
          <w:tcPr>
            <w:tcW w:type="dxa" w:w="16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Signs in to the portal; not to that platform</w:t>
            </w:r>
          </w:p>
        </w:tc>
        <w:tc>
          <w:tcPr>
            <w:tcW w:type="dxa" w:w="43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tile is hidden and a direct attempt is refused.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7" w:id="17"/>
      <w:r>
        <w:t xml:space="preserve">8. What Admins See</w:t>
      </w:r>
      <w:bookmarkEnd w:id="17"/>
    </w:p>
    <w:p>
      <w:pPr>
        <w:spacing w:after="140"/>
      </w:pPr>
      <w:r>
        <w:t xml:space="preserve">On the Users screens, each member shows a login-access badge, worked out with the same rule as sign-in: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  <w:tc>
          <w:tcPr>
            <w:tcW w:type="dxa" w:w="74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87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Allowed</w:t>
            </w:r>
          </w:p>
        </w:tc>
        <w:tc>
          <w:tcPr>
            <w:tcW w:type="dxa" w:w="74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member passes Gate 1.</w:t>
            </w:r>
          </w:p>
        </w:tc>
      </w:tr>
      <w:tr>
        <w:tc>
          <w:tcPr>
            <w:tcW w:type="dxa" w:w="187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Blocked</w:t>
            </w:r>
          </w:p>
        </w:tc>
        <w:tc>
          <w:tcPr>
            <w:tcW w:type="dxa" w:w="74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member fails Gate 1 (inactive, or no portal-granting membership). The screen deliberately does not guess a reason, because the portal does not store why the sync marked someone inactive. Check the facts shown: active flag, primary membership, add-ons, company.</w:t>
            </w:r>
          </w:p>
        </w:tc>
      </w:tr>
      <w:tr>
        <w:tc>
          <w:tcPr>
            <w:tcW w:type="dxa" w:w="187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Onboarding</w:t>
            </w:r>
          </w:p>
        </w:tc>
        <w:tc>
          <w:tcPr>
            <w:tcW w:type="dxa" w:w="74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accountStatus is pending_membership.</w:t>
            </w:r>
          </w:p>
        </w:tc>
      </w:tr>
      <w:tr>
        <w:tc>
          <w:tcPr>
            <w:tcW w:type="dxa" w:w="187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Admin</w:t>
            </w:r>
          </w:p>
        </w:tc>
        <w:tc>
          <w:tcPr>
            <w:tcW w:type="dxa" w:w="748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Role is ADMIN.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8" w:id="18"/>
      <w:r>
        <w:t xml:space="preserve">9. Troubleshooting: "A member can't get in"</w:t>
      </w:r>
      <w:bookmarkEnd w:id="18"/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Check the badge</w:t>
      </w:r>
      <w:r>
        <w:t xml:space="preserve"> on the member's page. Admin or Onboarding explains most cases.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If Blocked, check active.</w:t>
      </w:r>
      <w:r>
        <w:t xml:space="preserve"> If active is No, PeopleVine does not show a qualifying membership. Check their subscription or card status in PeopleVine. Fix it there, not in the portal; the next sync (or a PeopleVine change event) will update the portal.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If active is Yes but still Blocked,</w:t>
      </w:r>
      <w:r>
        <w:t xml:space="preserve"> their primary membership, add-ons and their company's membership types do not include any name on the Portal Access Types list. Compare the exact spelling.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If the email ends in @noemail.mhub,</w:t>
      </w:r>
      <w:r>
        <w:t xml:space="preserve"> the PeopleVine record has no email. Add one in PeopleVine.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If they sign in but a platform is missing,</w:t>
      </w:r>
      <w:r>
        <w:t xml:space="preserve"> check whether that platform is switched off for the member or their company, or inactive on the Service Providers screen.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If the data looks out of date,</w:t>
      </w:r>
      <w:r>
        <w:t xml:space="preserve"> check Admin &gt; Sync for the last sync run and Admin &gt; Webhook Logs for recent PeopleVine events about this person.</w:t>
      </w:r>
    </w:p>
    <w:p>
      <w:pPr>
        <w:spacing w:after="60"/>
      </w:pPr>
    </w:p>
    <w:p>
      <w:pPr>
        <w:pStyle w:val="Heading1"/>
      </w:pPr>
      <w:bookmarkStart w:name="_Toc19" w:id="19"/>
      <w:r>
        <w:t xml:space="preserve">10. Code Reference</w:t>
      </w:r>
      <w:bookmarkEnd w:id="1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in the code</w:t>
            </w:r>
          </w:p>
        </w:tc>
      </w:tr>
      <w:t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Sign-in rule (shared by sign-in and admin screens)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common/access.ts</w:t>
            </w:r>
            <w:r>
              <w:rPr>
                <w:sz w:val="19"/>
                <w:szCs w:val="19"/>
              </w:rPr>
              <w:t xml:space="preserve"> (canLogIn, hasPortalMembership, hasCompanyPortalMembership)</w:t>
            </w:r>
          </w:p>
        </w:tc>
      </w:tr>
      <w:t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Sign-in flow and messages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backend/src/controllers/loginController.ts</w:t>
            </w:r>
          </w:p>
        </w:tc>
      </w:tr>
      <w:t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Portal-access membership lookups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backend/src/services/peopleVineService.ts</w:t>
            </w:r>
            <w:r>
              <w:rPr>
                <w:sz w:val="19"/>
                <w:szCs w:val="19"/>
              </w:rPr>
              <w:t xml:space="preserve"> (hasPortalAccess, hasCompanyPortalAccess)</w:t>
            </w:r>
          </w:p>
        </w:tc>
      </w:tr>
      <w:t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Session validity check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backend/src/services/sessionService.ts</w:t>
            </w:r>
            <w:r>
              <w:rPr>
                <w:sz w:val="19"/>
                <w:szCs w:val="19"/>
              </w:rPr>
              <w:t xml:space="preserve"> (getActiveSessionById)</w:t>
            </w:r>
          </w:p>
        </w:tc>
      </w:tr>
      <w:t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Platform list per company / per member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backend/src/services/companyServiceProviderService.ts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userServiceProviderService.ts</w:t>
            </w:r>
          </w:p>
        </w:tc>
      </w:tr>
      <w:t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Platform sign-in (SAML) and PeopleVine identity exception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backend/src/controllers/samlController.ts</w:t>
            </w:r>
          </w:p>
        </w:tc>
      </w:tr>
      <w:tr>
        <w:tc>
          <w:tcPr>
            <w:tcW w:type="dxa" w:w="37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Default platform definitions</w:t>
            </w:r>
          </w:p>
        </w:tc>
        <w:tc>
          <w:tcPr>
            <w:tcW w:type="dxa" w:w="561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backend/src/database/seed.ts</w:t>
            </w:r>
          </w:p>
        </w:tc>
      </w:tr>
    </w:tbl>
    <w:p>
      <w:pPr>
        <w:spacing w:after="120"/>
      </w:pP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Member Platform Access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2026-10-08T11:10:55.532Z</dcterms:created>
  <dcterms:modified xsi:type="dcterms:W3CDTF">2026-10-08T11:10:55.534Z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