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262E6F">
        <w:tc>
          <w:tcPr>
            <w:tcW w:w="9720" w:type="dxa"/>
            <w:tcBorders>
              <w:top w:val="none" w:sz="0" w:space="0" w:color="FFFFFF"/>
              <w:left w:val="none" w:sz="0" w:space="0" w:color="FFFFFF"/>
              <w:bottom w:val="none" w:sz="0" w:space="0" w:color="FFFFFF"/>
              <w:right w:val="none" w:sz="0" w:space="0" w:color="FFFFFF"/>
            </w:tcBorders>
            <w:shd w:val="clear" w:color="auto" w:fill="1A3A5C"/>
            <w:tcMar>
              <w:top w:w="440" w:type="dxa"/>
              <w:left w:w="440" w:type="dxa"/>
              <w:bottom w:w="440" w:type="dxa"/>
              <w:right w:w="440" w:type="dxa"/>
            </w:tcMar>
          </w:tcPr>
          <w:p w:rsidR="00262E6F" w:rsidRDefault="00761DA8">
            <w:pPr>
              <w:jc w:val="center"/>
            </w:pPr>
            <w:r>
              <w:rPr>
                <w:b/>
                <w:bCs/>
                <w:color w:val="88AACC"/>
                <w:sz w:val="28"/>
                <w:szCs w:val="28"/>
              </w:rPr>
              <w:t>MODULE 1</w:t>
            </w:r>
          </w:p>
          <w:p w:rsidR="00262E6F" w:rsidRDefault="00761DA8">
            <w:pPr>
              <w:spacing w:before="80" w:after="80"/>
              <w:jc w:val="center"/>
            </w:pPr>
            <w:r>
              <w:rPr>
                <w:b/>
                <w:bCs/>
                <w:color w:val="FFFFFF"/>
                <w:sz w:val="52"/>
                <w:szCs w:val="52"/>
              </w:rPr>
              <w:t>Introduction to Cybersecurity</w:t>
            </w:r>
          </w:p>
          <w:p w:rsidR="00262E6F" w:rsidRDefault="00761DA8">
            <w:pPr>
              <w:spacing w:before="80"/>
              <w:jc w:val="center"/>
            </w:pPr>
            <w:r>
              <w:rPr>
                <w:color w:val="AACCEE"/>
              </w:rPr>
              <w:t xml:space="preserve">Phase 1: Networking &amp; Security Foundations  •  </w:t>
            </w:r>
            <w:proofErr w:type="spellStart"/>
            <w:r>
              <w:rPr>
                <w:color w:val="AACCEE"/>
              </w:rPr>
              <w:t>MindGigs</w:t>
            </w:r>
            <w:proofErr w:type="spellEnd"/>
            <w:r>
              <w:rPr>
                <w:color w:val="AACCEE"/>
              </w:rPr>
              <w:t xml:space="preserve"> Cybersecurity Training</w:t>
            </w:r>
          </w:p>
        </w:tc>
      </w:tr>
    </w:tbl>
    <w:p w:rsidR="00262E6F" w:rsidRDefault="00262E6F">
      <w:pPr>
        <w:spacing w:after="60"/>
      </w:pPr>
    </w:p>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5130"/>
      </w:tblGrid>
      <w:tr w:rsidR="00761DA8" w:rsidTr="00761DA8">
        <w:tc>
          <w:tcPr>
            <w:tcW w:w="4679"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61DA8" w:rsidRDefault="00761DA8">
            <w:r>
              <w:rPr>
                <w:b/>
                <w:bCs/>
                <w:color w:val="FFFFFF"/>
                <w:sz w:val="20"/>
                <w:szCs w:val="20"/>
              </w:rPr>
              <w:t>Phase</w:t>
            </w:r>
          </w:p>
        </w:tc>
        <w:tc>
          <w:tcPr>
            <w:tcW w:w="513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761DA8" w:rsidRDefault="00761DA8">
            <w:r>
              <w:rPr>
                <w:b/>
                <w:bCs/>
                <w:color w:val="FFFFFF"/>
                <w:sz w:val="20"/>
                <w:szCs w:val="20"/>
              </w:rPr>
              <w:t>Duration</w:t>
            </w:r>
          </w:p>
        </w:tc>
      </w:tr>
      <w:tr w:rsidR="00761DA8" w:rsidTr="00761DA8">
        <w:tc>
          <w:tcPr>
            <w:tcW w:w="467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61DA8" w:rsidRDefault="00761DA8">
            <w:r>
              <w:rPr>
                <w:b/>
                <w:bCs/>
                <w:color w:val="222222"/>
                <w:sz w:val="21"/>
                <w:szCs w:val="21"/>
              </w:rPr>
              <w:t>Phase 1</w:t>
            </w:r>
          </w:p>
        </w:tc>
        <w:tc>
          <w:tcPr>
            <w:tcW w:w="51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761DA8" w:rsidRDefault="00761DA8">
            <w:r>
              <w:rPr>
                <w:color w:val="222222"/>
                <w:sz w:val="21"/>
                <w:szCs w:val="21"/>
              </w:rPr>
              <w:t>Week 1</w:t>
            </w:r>
          </w:p>
        </w:tc>
      </w:tr>
    </w:tbl>
    <w:p w:rsidR="00262E6F" w:rsidRDefault="00262E6F">
      <w:pPr>
        <w:spacing w:after="300"/>
      </w:pPr>
    </w:p>
    <w:p w:rsidR="00262E6F" w:rsidRDefault="00761DA8">
      <w:pPr>
        <w:pStyle w:val="Heading1"/>
        <w:pBdr>
          <w:bottom w:val="single" w:sz="10" w:space="4" w:color="2E75B6"/>
        </w:pBdr>
      </w:pPr>
      <w:r>
        <w:t>Module Overview</w:t>
      </w:r>
    </w:p>
    <w:p w:rsidR="00262E6F" w:rsidRDefault="00761DA8">
      <w:pPr>
        <w:spacing w:after="100"/>
      </w:pPr>
      <w:r>
        <w:rPr>
          <w:color w:val="222222"/>
        </w:rPr>
        <w:t>This foundational module introduces students to the cybersecurity field, establishing essential context for the entire 12-week program. Students will understand what cybersecurity professionals do, why their work matters, and what career paths exist in this rapidly growing field. This module serves as the gateway to the technical content that follows, ensuring all students begin with a shared understanding of core security principles and terminology.</w:t>
      </w:r>
    </w:p>
    <w:p w:rsidR="00262E6F" w:rsidRDefault="00262E6F">
      <w:pPr>
        <w:spacing w:after="280"/>
      </w:pPr>
    </w:p>
    <w:p w:rsidR="00262E6F" w:rsidRDefault="00761DA8">
      <w:pPr>
        <w:pStyle w:val="Heading1"/>
        <w:pBdr>
          <w:bottom w:val="single" w:sz="10" w:space="4" w:color="2E75B6"/>
        </w:pBdr>
      </w:pPr>
      <w:r>
        <w:t>Learning Objectives</w:t>
      </w:r>
    </w:p>
    <w:p w:rsidR="00262E6F" w:rsidRDefault="00761DA8">
      <w:pPr>
        <w:spacing w:after="100"/>
      </w:pPr>
      <w:r>
        <w:rPr>
          <w:color w:val="222222"/>
        </w:rPr>
        <w:t>By the end of this module, students will be able to:</w:t>
      </w:r>
    </w:p>
    <w:p w:rsidR="00262E6F" w:rsidRDefault="00262E6F">
      <w:pPr>
        <w:spacing w:after="60"/>
      </w:pPr>
    </w:p>
    <w:p w:rsidR="00262E6F" w:rsidRDefault="00761DA8">
      <w:pPr>
        <w:pStyle w:val="ListParagraph"/>
        <w:numPr>
          <w:ilvl w:val="0"/>
          <w:numId w:val="2"/>
        </w:numPr>
        <w:spacing w:after="80"/>
      </w:pPr>
      <w:r>
        <w:rPr>
          <w:color w:val="222222"/>
        </w:rPr>
        <w:t>Define cybersecurity and explain its importance in modern organizations</w:t>
      </w:r>
    </w:p>
    <w:p w:rsidR="00262E6F" w:rsidRDefault="00761DA8">
      <w:pPr>
        <w:pStyle w:val="ListParagraph"/>
        <w:numPr>
          <w:ilvl w:val="0"/>
          <w:numId w:val="2"/>
        </w:numPr>
        <w:spacing w:after="80"/>
      </w:pPr>
      <w:r>
        <w:rPr>
          <w:color w:val="222222"/>
        </w:rPr>
        <w:t>Identify and describe the CIA Triad (Confidentiality, Integrity, Availability)</w:t>
      </w:r>
    </w:p>
    <w:p w:rsidR="00262E6F" w:rsidRDefault="00761DA8">
      <w:pPr>
        <w:pStyle w:val="ListParagraph"/>
        <w:numPr>
          <w:ilvl w:val="0"/>
          <w:numId w:val="2"/>
        </w:numPr>
        <w:spacing w:after="80"/>
      </w:pPr>
      <w:r>
        <w:rPr>
          <w:color w:val="222222"/>
        </w:rPr>
        <w:t>Distinguish between different types of cyber threats and threat actors</w:t>
      </w:r>
    </w:p>
    <w:p w:rsidR="00262E6F" w:rsidRDefault="00761DA8">
      <w:pPr>
        <w:pStyle w:val="ListParagraph"/>
        <w:numPr>
          <w:ilvl w:val="0"/>
          <w:numId w:val="2"/>
        </w:numPr>
        <w:spacing w:after="80"/>
      </w:pPr>
      <w:r>
        <w:rPr>
          <w:color w:val="222222"/>
        </w:rPr>
        <w:t>Explain the basic components of the Cyber Kill Chain framework</w:t>
      </w:r>
    </w:p>
    <w:p w:rsidR="00262E6F" w:rsidRDefault="00761DA8">
      <w:pPr>
        <w:pStyle w:val="ListParagraph"/>
        <w:numPr>
          <w:ilvl w:val="0"/>
          <w:numId w:val="2"/>
        </w:numPr>
        <w:spacing w:after="80"/>
      </w:pPr>
      <w:r>
        <w:rPr>
          <w:color w:val="222222"/>
        </w:rPr>
        <w:t>Describe various cybersecurity career roles and their responsibilities</w:t>
      </w:r>
    </w:p>
    <w:p w:rsidR="00262E6F" w:rsidRDefault="00761DA8">
      <w:pPr>
        <w:pStyle w:val="ListParagraph"/>
        <w:numPr>
          <w:ilvl w:val="0"/>
          <w:numId w:val="2"/>
        </w:numPr>
        <w:spacing w:after="80"/>
      </w:pPr>
      <w:r>
        <w:rPr>
          <w:color w:val="222222"/>
        </w:rPr>
        <w:t>Identify the primary security domains (Network, Application, Data, Cloud, Physical)</w:t>
      </w:r>
    </w:p>
    <w:p w:rsidR="00262E6F" w:rsidRDefault="00262E6F">
      <w:pPr>
        <w:spacing w:after="280"/>
      </w:pPr>
    </w:p>
    <w:p w:rsidR="00262E6F" w:rsidRDefault="00761DA8">
      <w:pPr>
        <w:pStyle w:val="Heading1"/>
        <w:pBdr>
          <w:bottom w:val="single" w:sz="10" w:space="4" w:color="2E75B6"/>
        </w:pBdr>
      </w:pPr>
      <w:r>
        <w:t>Key Concepts &amp; Terminology</w:t>
      </w:r>
    </w:p>
    <w:p w:rsidR="00262E6F" w:rsidRDefault="00761DA8">
      <w:pPr>
        <w:pStyle w:val="Heading2"/>
      </w:pPr>
      <w:r>
        <w:t>What is Cybersecurity?</w:t>
      </w:r>
    </w:p>
    <w:p w:rsidR="00262E6F" w:rsidRDefault="00761DA8">
      <w:pPr>
        <w:spacing w:after="100"/>
      </w:pPr>
      <w:r>
        <w:rPr>
          <w:color w:val="222222"/>
        </w:rPr>
        <w:t>Cybersecurity is the practice of protecting computer systems, networks, programs, and data from digital attacks, unauthorized access, damage, or theft. These attacks typically aim to access, change, or destroy sensitive information, extort money from users, or interrupt normal business operations.</w:t>
      </w:r>
    </w:p>
    <w:p w:rsidR="00262E6F" w:rsidRDefault="00262E6F">
      <w:pPr>
        <w:spacing w:after="80"/>
      </w:pPr>
    </w:p>
    <w:p w:rsidR="00262E6F" w:rsidRDefault="00761DA8">
      <w:pPr>
        <w:pStyle w:val="Heading3"/>
      </w:pPr>
      <w:r>
        <w:lastRenderedPageBreak/>
        <w:t>Why Cybersecurity Matters:</w:t>
      </w:r>
    </w:p>
    <w:p w:rsidR="00262E6F" w:rsidRDefault="00761DA8">
      <w:pPr>
        <w:pStyle w:val="ListParagraph"/>
        <w:numPr>
          <w:ilvl w:val="0"/>
          <w:numId w:val="3"/>
        </w:numPr>
        <w:spacing w:after="80"/>
      </w:pPr>
      <w:r>
        <w:rPr>
          <w:color w:val="222222"/>
        </w:rPr>
        <w:t>Financial Impact: Global cybercrime damages are projected to reach $10.5 trillion annually by 2025</w:t>
      </w:r>
    </w:p>
    <w:p w:rsidR="00262E6F" w:rsidRDefault="00761DA8">
      <w:pPr>
        <w:pStyle w:val="ListParagraph"/>
        <w:numPr>
          <w:ilvl w:val="0"/>
          <w:numId w:val="3"/>
        </w:numPr>
        <w:spacing w:after="80"/>
      </w:pPr>
      <w:r>
        <w:rPr>
          <w:color w:val="222222"/>
        </w:rPr>
        <w:t>Critical Infrastructure: Attacks on power grids, water systems, and healthcare can endanger lives</w:t>
      </w:r>
    </w:p>
    <w:p w:rsidR="00262E6F" w:rsidRDefault="00761DA8">
      <w:pPr>
        <w:pStyle w:val="ListParagraph"/>
        <w:numPr>
          <w:ilvl w:val="0"/>
          <w:numId w:val="3"/>
        </w:numPr>
        <w:spacing w:after="80"/>
      </w:pPr>
      <w:r>
        <w:rPr>
          <w:color w:val="222222"/>
        </w:rPr>
        <w:t>Privacy Protection: Personal data breaches affect millions of individuals annually</w:t>
      </w:r>
    </w:p>
    <w:p w:rsidR="00262E6F" w:rsidRDefault="00761DA8">
      <w:pPr>
        <w:pStyle w:val="ListParagraph"/>
        <w:numPr>
          <w:ilvl w:val="0"/>
          <w:numId w:val="3"/>
        </w:numPr>
        <w:spacing w:after="80"/>
      </w:pPr>
      <w:r>
        <w:rPr>
          <w:color w:val="222222"/>
        </w:rPr>
        <w:t>National Security: State-sponsored cyber operations can impact elections, military operations, and diplomatic relations</w:t>
      </w:r>
    </w:p>
    <w:p w:rsidR="00262E6F" w:rsidRDefault="00262E6F">
      <w:pPr>
        <w:spacing w:after="240"/>
      </w:pPr>
    </w:p>
    <w:p w:rsidR="00262E6F" w:rsidRDefault="00761DA8">
      <w:pPr>
        <w:pStyle w:val="Heading2"/>
      </w:pPr>
      <w:r>
        <w:t>The CIA Triad</w:t>
      </w:r>
    </w:p>
    <w:p w:rsidR="00262E6F" w:rsidRDefault="00761DA8">
      <w:pPr>
        <w:spacing w:after="100"/>
      </w:pPr>
      <w:r>
        <w:rPr>
          <w:color w:val="222222"/>
        </w:rPr>
        <w:t>The CIA Triad represents the three fundamental principles of information security. Every security control, policy, and procedure aims to protect one or more of these pillars:</w:t>
      </w:r>
    </w:p>
    <w:p w:rsidR="00262E6F" w:rsidRDefault="00262E6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2E6F">
        <w:tc>
          <w:tcPr>
            <w:tcW w:w="9360" w:type="dxa"/>
            <w:tcBorders>
              <w:top w:val="none" w:sz="0" w:space="0" w:color="FFFFFF"/>
              <w:left w:val="none" w:sz="0" w:space="0" w:color="FFFFFF"/>
              <w:bottom w:val="none" w:sz="0" w:space="0" w:color="FFFFFF"/>
              <w:right w:val="none" w:sz="0" w:space="0" w:color="FFFFFF"/>
            </w:tcBorders>
            <w:shd w:val="clear" w:color="auto" w:fill="D5E8F0"/>
            <w:tcMar>
              <w:top w:w="160" w:type="dxa"/>
              <w:left w:w="240" w:type="dxa"/>
              <w:bottom w:w="160" w:type="dxa"/>
              <w:right w:w="240" w:type="dxa"/>
            </w:tcMar>
          </w:tcPr>
          <w:p w:rsidR="00262E6F" w:rsidRDefault="00761DA8">
            <w:pPr>
              <w:spacing w:after="80"/>
            </w:pPr>
            <w:r>
              <w:rPr>
                <w:b/>
                <w:bCs/>
                <w:color w:val="1A3A5C"/>
                <w:sz w:val="24"/>
                <w:szCs w:val="24"/>
              </w:rPr>
              <w:t>1. Confidentiality</w:t>
            </w:r>
          </w:p>
          <w:p w:rsidR="00262E6F" w:rsidRDefault="00761DA8">
            <w:pPr>
              <w:spacing w:after="60"/>
            </w:pPr>
            <w:r>
              <w:rPr>
                <w:color w:val="222222"/>
                <w:sz w:val="21"/>
                <w:szCs w:val="21"/>
              </w:rPr>
              <w:t>Ensuring that information is accessible only to authorized individuals. Confidentiality prevents unauthorized disclosure of sensitive data.</w:t>
            </w:r>
          </w:p>
          <w:p w:rsidR="00262E6F" w:rsidRDefault="00262E6F">
            <w:pPr>
              <w:spacing w:after="60"/>
            </w:pPr>
          </w:p>
          <w:p w:rsidR="00262E6F" w:rsidRDefault="00761DA8">
            <w:pPr>
              <w:spacing w:after="60"/>
            </w:pPr>
            <w:r>
              <w:rPr>
                <w:color w:val="222222"/>
                <w:sz w:val="21"/>
                <w:szCs w:val="21"/>
              </w:rPr>
              <w:t>Examples:</w:t>
            </w:r>
          </w:p>
          <w:p w:rsidR="00262E6F" w:rsidRDefault="00761DA8">
            <w:pPr>
              <w:spacing w:after="60"/>
            </w:pPr>
            <w:r>
              <w:rPr>
                <w:color w:val="222222"/>
                <w:sz w:val="21"/>
                <w:szCs w:val="21"/>
              </w:rPr>
              <w:t xml:space="preserve">  •  Encryption of data in transit and at rest</w:t>
            </w:r>
          </w:p>
          <w:p w:rsidR="00262E6F" w:rsidRDefault="00761DA8">
            <w:pPr>
              <w:spacing w:after="60"/>
            </w:pPr>
            <w:r>
              <w:rPr>
                <w:color w:val="222222"/>
                <w:sz w:val="21"/>
                <w:szCs w:val="21"/>
              </w:rPr>
              <w:t xml:space="preserve">  •  Access controls requiring authentication (passwords, biometrics)</w:t>
            </w:r>
          </w:p>
          <w:p w:rsidR="00262E6F" w:rsidRDefault="00761DA8">
            <w:pPr>
              <w:spacing w:after="60"/>
            </w:pPr>
            <w:r>
              <w:rPr>
                <w:color w:val="222222"/>
                <w:sz w:val="21"/>
                <w:szCs w:val="21"/>
              </w:rPr>
              <w:t xml:space="preserve">  •  Need-to-know policies limiting data access</w:t>
            </w:r>
          </w:p>
        </w:tc>
      </w:tr>
    </w:tbl>
    <w:p w:rsidR="00262E6F" w:rsidRDefault="00262E6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2E6F">
        <w:tc>
          <w:tcPr>
            <w:tcW w:w="9360" w:type="dxa"/>
            <w:tcBorders>
              <w:top w:val="none" w:sz="0" w:space="0" w:color="FFFFFF"/>
              <w:left w:val="none" w:sz="0" w:space="0" w:color="FFFFFF"/>
              <w:bottom w:val="none" w:sz="0" w:space="0" w:color="FFFFFF"/>
              <w:right w:val="none" w:sz="0" w:space="0" w:color="FFFFFF"/>
            </w:tcBorders>
            <w:shd w:val="clear" w:color="auto" w:fill="D9EFE3"/>
            <w:tcMar>
              <w:top w:w="160" w:type="dxa"/>
              <w:left w:w="240" w:type="dxa"/>
              <w:bottom w:w="160" w:type="dxa"/>
              <w:right w:w="240" w:type="dxa"/>
            </w:tcMar>
          </w:tcPr>
          <w:p w:rsidR="00262E6F" w:rsidRDefault="00761DA8">
            <w:pPr>
              <w:spacing w:after="80"/>
            </w:pPr>
            <w:r>
              <w:rPr>
                <w:b/>
                <w:bCs/>
                <w:color w:val="1A3A5C"/>
                <w:sz w:val="24"/>
                <w:szCs w:val="24"/>
              </w:rPr>
              <w:t>2. Integrity</w:t>
            </w:r>
          </w:p>
          <w:p w:rsidR="00262E6F" w:rsidRDefault="00761DA8">
            <w:pPr>
              <w:spacing w:after="60"/>
            </w:pPr>
            <w:r>
              <w:rPr>
                <w:color w:val="222222"/>
                <w:sz w:val="21"/>
                <w:szCs w:val="21"/>
              </w:rPr>
              <w:t>Maintaining the accuracy and completeness of data. Integrity ensures information is not altered in an unauthorized or undetected manner.</w:t>
            </w:r>
          </w:p>
          <w:p w:rsidR="00262E6F" w:rsidRDefault="00262E6F">
            <w:pPr>
              <w:spacing w:after="60"/>
            </w:pPr>
          </w:p>
          <w:p w:rsidR="00262E6F" w:rsidRDefault="00761DA8">
            <w:pPr>
              <w:spacing w:after="60"/>
            </w:pPr>
            <w:r>
              <w:rPr>
                <w:color w:val="222222"/>
                <w:sz w:val="21"/>
                <w:szCs w:val="21"/>
              </w:rPr>
              <w:t>Examples:</w:t>
            </w:r>
          </w:p>
          <w:p w:rsidR="00262E6F" w:rsidRDefault="00761DA8">
            <w:pPr>
              <w:spacing w:after="60"/>
            </w:pPr>
            <w:r>
              <w:rPr>
                <w:color w:val="222222"/>
                <w:sz w:val="21"/>
                <w:szCs w:val="21"/>
              </w:rPr>
              <w:t xml:space="preserve">  •  Hash functions to verify file integrity</w:t>
            </w:r>
          </w:p>
          <w:p w:rsidR="00262E6F" w:rsidRDefault="00761DA8">
            <w:pPr>
              <w:spacing w:after="60"/>
            </w:pPr>
            <w:r>
              <w:rPr>
                <w:color w:val="222222"/>
                <w:sz w:val="21"/>
                <w:szCs w:val="21"/>
              </w:rPr>
              <w:t xml:space="preserve">  •  Digital signatures to authenticate data sources</w:t>
            </w:r>
          </w:p>
          <w:p w:rsidR="00262E6F" w:rsidRDefault="00761DA8">
            <w:pPr>
              <w:spacing w:after="60"/>
            </w:pPr>
            <w:r>
              <w:rPr>
                <w:color w:val="222222"/>
                <w:sz w:val="21"/>
                <w:szCs w:val="21"/>
              </w:rPr>
              <w:t xml:space="preserve">  •  Version control systems tracking changes</w:t>
            </w:r>
          </w:p>
        </w:tc>
      </w:tr>
    </w:tbl>
    <w:p w:rsidR="00262E6F" w:rsidRDefault="00262E6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2E6F">
        <w:tc>
          <w:tcPr>
            <w:tcW w:w="9360" w:type="dxa"/>
            <w:tcBorders>
              <w:top w:val="none" w:sz="0" w:space="0" w:color="FFFFFF"/>
              <w:left w:val="none" w:sz="0" w:space="0" w:color="FFFFFF"/>
              <w:bottom w:val="none" w:sz="0" w:space="0" w:color="FFFFFF"/>
              <w:right w:val="none" w:sz="0" w:space="0" w:color="FFFFFF"/>
            </w:tcBorders>
            <w:shd w:val="clear" w:color="auto" w:fill="EDE0FA"/>
            <w:tcMar>
              <w:top w:w="160" w:type="dxa"/>
              <w:left w:w="240" w:type="dxa"/>
              <w:bottom w:w="160" w:type="dxa"/>
              <w:right w:w="240" w:type="dxa"/>
            </w:tcMar>
          </w:tcPr>
          <w:p w:rsidR="00262E6F" w:rsidRDefault="00761DA8">
            <w:pPr>
              <w:spacing w:after="80"/>
            </w:pPr>
            <w:r>
              <w:rPr>
                <w:b/>
                <w:bCs/>
                <w:color w:val="1A3A5C"/>
                <w:sz w:val="24"/>
                <w:szCs w:val="24"/>
              </w:rPr>
              <w:t>3. Availability</w:t>
            </w:r>
          </w:p>
          <w:p w:rsidR="00262E6F" w:rsidRDefault="00761DA8">
            <w:pPr>
              <w:spacing w:after="60"/>
            </w:pPr>
            <w:r>
              <w:rPr>
                <w:color w:val="222222"/>
                <w:sz w:val="21"/>
                <w:szCs w:val="21"/>
              </w:rPr>
              <w:t>Ensuring authorized users have reliable and timely access to information and resources when needed.</w:t>
            </w:r>
          </w:p>
          <w:p w:rsidR="00262E6F" w:rsidRDefault="00262E6F">
            <w:pPr>
              <w:spacing w:after="60"/>
            </w:pPr>
          </w:p>
          <w:p w:rsidR="00262E6F" w:rsidRDefault="00761DA8">
            <w:pPr>
              <w:spacing w:after="60"/>
            </w:pPr>
            <w:r>
              <w:rPr>
                <w:color w:val="222222"/>
                <w:sz w:val="21"/>
                <w:szCs w:val="21"/>
              </w:rPr>
              <w:t>Examples:</w:t>
            </w:r>
          </w:p>
          <w:p w:rsidR="00262E6F" w:rsidRDefault="00761DA8">
            <w:pPr>
              <w:spacing w:after="60"/>
            </w:pPr>
            <w:r>
              <w:rPr>
                <w:color w:val="222222"/>
                <w:sz w:val="21"/>
                <w:szCs w:val="21"/>
              </w:rPr>
              <w:t xml:space="preserve">  •  Redundant systems and backup servers</w:t>
            </w:r>
          </w:p>
          <w:p w:rsidR="00262E6F" w:rsidRDefault="00761DA8">
            <w:pPr>
              <w:spacing w:after="60"/>
            </w:pPr>
            <w:r>
              <w:rPr>
                <w:color w:val="222222"/>
                <w:sz w:val="21"/>
                <w:szCs w:val="21"/>
              </w:rPr>
              <w:t xml:space="preserve">  •  </w:t>
            </w:r>
            <w:proofErr w:type="spellStart"/>
            <w:r>
              <w:rPr>
                <w:color w:val="222222"/>
                <w:sz w:val="21"/>
                <w:szCs w:val="21"/>
              </w:rPr>
              <w:t>DDoS</w:t>
            </w:r>
            <w:proofErr w:type="spellEnd"/>
            <w:r>
              <w:rPr>
                <w:color w:val="222222"/>
                <w:sz w:val="21"/>
                <w:szCs w:val="21"/>
              </w:rPr>
              <w:t xml:space="preserve"> protection to prevent denial-of-service attacks</w:t>
            </w:r>
          </w:p>
          <w:p w:rsidR="00262E6F" w:rsidRDefault="00761DA8">
            <w:pPr>
              <w:spacing w:after="60"/>
            </w:pPr>
            <w:r>
              <w:rPr>
                <w:color w:val="222222"/>
                <w:sz w:val="21"/>
                <w:szCs w:val="21"/>
              </w:rPr>
              <w:t xml:space="preserve">  •  Regular system maintenance and updates</w:t>
            </w:r>
          </w:p>
        </w:tc>
      </w:tr>
    </w:tbl>
    <w:p w:rsidR="00262E6F" w:rsidRDefault="00262E6F">
      <w:pPr>
        <w:spacing w:after="280"/>
      </w:pPr>
    </w:p>
    <w:p w:rsidR="00262E6F" w:rsidRDefault="00761DA8">
      <w:pPr>
        <w:pStyle w:val="Heading2"/>
      </w:pPr>
      <w:r>
        <w:t>Cyber Threats &amp; Threat Actors</w:t>
      </w:r>
    </w:p>
    <w:p w:rsidR="00262E6F" w:rsidRDefault="00761DA8">
      <w:pPr>
        <w:spacing w:after="100"/>
      </w:pPr>
      <w:r>
        <w:rPr>
          <w:color w:val="222222"/>
        </w:rPr>
        <w:t>Understanding who attacks systems and why is crucial for effective defense. Threat actors vary in motivation, sophistication, and resources.</w:t>
      </w:r>
    </w:p>
    <w:p w:rsidR="00262E6F" w:rsidRDefault="00262E6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262E6F">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262E6F" w:rsidRDefault="00761DA8">
            <w:r>
              <w:rPr>
                <w:b/>
                <w:bCs/>
                <w:color w:val="FFFFFF"/>
                <w:sz w:val="20"/>
                <w:szCs w:val="20"/>
              </w:rPr>
              <w:t>Threat Actor</w:t>
            </w:r>
          </w:p>
        </w:tc>
        <w:tc>
          <w:tcPr>
            <w:tcW w:w="34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262E6F" w:rsidRDefault="00761DA8">
            <w:r>
              <w:rPr>
                <w:b/>
                <w:bCs/>
                <w:color w:val="FFFFFF"/>
                <w:sz w:val="20"/>
                <w:szCs w:val="20"/>
              </w:rPr>
              <w:t>Motivation</w:t>
            </w:r>
          </w:p>
        </w:tc>
        <w:tc>
          <w:tcPr>
            <w:tcW w:w="34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262E6F" w:rsidRDefault="00761DA8">
            <w:r>
              <w:rPr>
                <w:b/>
                <w:bCs/>
                <w:color w:val="FFFFFF"/>
                <w:sz w:val="20"/>
                <w:szCs w:val="20"/>
              </w:rPr>
              <w:t>Typical Targets</w:t>
            </w:r>
          </w:p>
        </w:tc>
      </w:tr>
      <w:tr w:rsidR="00262E6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262E6F" w:rsidRDefault="00761DA8">
            <w:r>
              <w:rPr>
                <w:b/>
                <w:bCs/>
                <w:color w:val="222222"/>
                <w:sz w:val="21"/>
                <w:szCs w:val="21"/>
              </w:rPr>
              <w:t>Script Kiddies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262E6F" w:rsidRDefault="00761DA8">
            <w:r>
              <w:rPr>
                <w:color w:val="222222"/>
                <w:sz w:val="21"/>
                <w:szCs w:val="21"/>
              </w:rPr>
              <w:t>Curiosity, notoriety, proving skills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262E6F" w:rsidRDefault="00761DA8">
            <w:r>
              <w:rPr>
                <w:color w:val="222222"/>
                <w:sz w:val="21"/>
                <w:szCs w:val="21"/>
              </w:rPr>
              <w:t>Poorly secured websites and networks</w:t>
            </w:r>
          </w:p>
        </w:tc>
      </w:tr>
      <w:tr w:rsidR="00262E6F">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262E6F" w:rsidRDefault="00761DA8">
            <w:r>
              <w:rPr>
                <w:b/>
                <w:bCs/>
                <w:color w:val="222222"/>
                <w:sz w:val="21"/>
                <w:szCs w:val="21"/>
              </w:rPr>
              <w:t>Cybercriminals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262E6F" w:rsidRDefault="00761DA8">
            <w:r>
              <w:rPr>
                <w:color w:val="222222"/>
                <w:sz w:val="21"/>
                <w:szCs w:val="21"/>
              </w:rPr>
              <w:t>Financial gain through theft, fraud, ransomware</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262E6F" w:rsidRDefault="00761DA8">
            <w:r>
              <w:rPr>
                <w:color w:val="222222"/>
                <w:sz w:val="21"/>
                <w:szCs w:val="21"/>
              </w:rPr>
              <w:t>Financial institutions, healthcare, retail, individuals</w:t>
            </w:r>
          </w:p>
        </w:tc>
      </w:tr>
      <w:tr w:rsidR="00262E6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262E6F" w:rsidRDefault="00761DA8">
            <w:r>
              <w:rPr>
                <w:b/>
                <w:bCs/>
                <w:color w:val="222222"/>
                <w:sz w:val="21"/>
                <w:szCs w:val="21"/>
              </w:rPr>
              <w:t>Hacktivists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262E6F" w:rsidRDefault="00761DA8">
            <w:r>
              <w:rPr>
                <w:color w:val="222222"/>
                <w:sz w:val="21"/>
                <w:szCs w:val="21"/>
              </w:rPr>
              <w:t>Political or social causes, ideological beliefs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262E6F" w:rsidRDefault="00761DA8">
            <w:r>
              <w:rPr>
                <w:color w:val="222222"/>
                <w:sz w:val="21"/>
                <w:szCs w:val="21"/>
              </w:rPr>
              <w:t>Government agencies, corporations, controversial organizations</w:t>
            </w:r>
          </w:p>
        </w:tc>
      </w:tr>
      <w:tr w:rsidR="00262E6F">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262E6F" w:rsidRDefault="00761DA8">
            <w:r>
              <w:rPr>
                <w:b/>
                <w:bCs/>
                <w:color w:val="222222"/>
                <w:sz w:val="21"/>
                <w:szCs w:val="21"/>
              </w:rPr>
              <w:t>Nation-States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262E6F" w:rsidRDefault="00C55D98" w:rsidP="00C55D98">
            <w:r>
              <w:rPr>
                <w:color w:val="222222"/>
                <w:sz w:val="21"/>
                <w:szCs w:val="21"/>
              </w:rPr>
              <w:t>M</w:t>
            </w:r>
            <w:r w:rsidR="00761DA8">
              <w:rPr>
                <w:color w:val="222222"/>
                <w:sz w:val="21"/>
                <w:szCs w:val="21"/>
              </w:rPr>
              <w:t>ilitary advantage, political disruption</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262E6F" w:rsidRDefault="00761DA8">
            <w:r>
              <w:rPr>
                <w:color w:val="222222"/>
                <w:sz w:val="21"/>
                <w:szCs w:val="21"/>
              </w:rPr>
              <w:t>Critical infrastructure, government agencies, defense contractors</w:t>
            </w:r>
          </w:p>
        </w:tc>
      </w:tr>
      <w:tr w:rsidR="00262E6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262E6F" w:rsidRDefault="00761DA8">
            <w:r>
              <w:rPr>
                <w:b/>
                <w:bCs/>
                <w:color w:val="222222"/>
                <w:sz w:val="21"/>
                <w:szCs w:val="21"/>
              </w:rPr>
              <w:t>Insider Threats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262E6F" w:rsidRDefault="00761DA8">
            <w:r>
              <w:rPr>
                <w:color w:val="222222"/>
                <w:sz w:val="21"/>
                <w:szCs w:val="21"/>
              </w:rPr>
              <w:t>Revenge, financial gain, carelessness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262E6F" w:rsidRDefault="00761DA8">
            <w:r>
              <w:rPr>
                <w:color w:val="222222"/>
                <w:sz w:val="21"/>
                <w:szCs w:val="21"/>
              </w:rPr>
              <w:t>Own employer, internal systems with privileged access</w:t>
            </w:r>
          </w:p>
        </w:tc>
      </w:tr>
    </w:tbl>
    <w:p w:rsidR="00262E6F" w:rsidRDefault="00262E6F">
      <w:pPr>
        <w:spacing w:after="200"/>
      </w:pPr>
    </w:p>
    <w:p w:rsidR="00262E6F" w:rsidRDefault="00761DA8">
      <w:pPr>
        <w:pStyle w:val="Heading3"/>
      </w:pPr>
      <w:r>
        <w:t>Common Attack Types</w:t>
      </w:r>
    </w:p>
    <w:p w:rsidR="00262E6F" w:rsidRDefault="00262E6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62E6F">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262E6F" w:rsidRDefault="00761DA8">
            <w:r>
              <w:rPr>
                <w:b/>
                <w:bCs/>
                <w:color w:val="FFFFFF"/>
                <w:sz w:val="20"/>
                <w:szCs w:val="20"/>
              </w:rPr>
              <w:t>Attack Type</w:t>
            </w:r>
          </w:p>
        </w:tc>
        <w:tc>
          <w:tcPr>
            <w:tcW w:w="65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262E6F" w:rsidRDefault="00761DA8">
            <w:r>
              <w:rPr>
                <w:b/>
                <w:bCs/>
                <w:color w:val="FFFFFF"/>
                <w:sz w:val="20"/>
                <w:szCs w:val="20"/>
              </w:rPr>
              <w:t>Description</w:t>
            </w:r>
          </w:p>
        </w:tc>
      </w:tr>
      <w:tr w:rsidR="00262E6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262E6F" w:rsidRDefault="00761DA8">
            <w:r>
              <w:rPr>
                <w:b/>
                <w:bCs/>
                <w:color w:val="222222"/>
                <w:sz w:val="21"/>
                <w:szCs w:val="21"/>
              </w:rPr>
              <w:t>Malware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262E6F" w:rsidRDefault="00761DA8">
            <w:r>
              <w:rPr>
                <w:color w:val="222222"/>
                <w:sz w:val="21"/>
                <w:szCs w:val="21"/>
              </w:rPr>
              <w:t xml:space="preserve">Malicious software including viruses, worms, </w:t>
            </w:r>
            <w:proofErr w:type="spellStart"/>
            <w:r>
              <w:rPr>
                <w:color w:val="222222"/>
                <w:sz w:val="21"/>
                <w:szCs w:val="21"/>
              </w:rPr>
              <w:t>trojans</w:t>
            </w:r>
            <w:proofErr w:type="spellEnd"/>
            <w:r>
              <w:rPr>
                <w:color w:val="222222"/>
                <w:sz w:val="21"/>
                <w:szCs w:val="21"/>
              </w:rPr>
              <w:t>, and ransomware designed to damage, disrupt, or gain unauthorized access to systems</w:t>
            </w:r>
          </w:p>
        </w:tc>
      </w:tr>
      <w:tr w:rsidR="00262E6F">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262E6F" w:rsidRDefault="00761DA8">
            <w:r>
              <w:rPr>
                <w:b/>
                <w:bCs/>
                <w:color w:val="222222"/>
                <w:sz w:val="21"/>
                <w:szCs w:val="21"/>
              </w:rPr>
              <w:t>Phishing</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262E6F" w:rsidRDefault="00761DA8">
            <w:r>
              <w:rPr>
                <w:color w:val="222222"/>
                <w:sz w:val="21"/>
                <w:szCs w:val="21"/>
              </w:rPr>
              <w:t>Fraudulent emails or messages impersonating trusted entities to trick users into revealing credentials or sensitive information</w:t>
            </w:r>
          </w:p>
        </w:tc>
      </w:tr>
      <w:tr w:rsidR="00262E6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262E6F" w:rsidRDefault="00761DA8">
            <w:r>
              <w:rPr>
                <w:b/>
                <w:bCs/>
                <w:color w:val="222222"/>
                <w:sz w:val="21"/>
                <w:szCs w:val="21"/>
              </w:rPr>
              <w:t>Denial of Service (</w:t>
            </w:r>
            <w:proofErr w:type="spellStart"/>
            <w:r>
              <w:rPr>
                <w:b/>
                <w:bCs/>
                <w:color w:val="222222"/>
                <w:sz w:val="21"/>
                <w:szCs w:val="21"/>
              </w:rPr>
              <w:t>DoS</w:t>
            </w:r>
            <w:proofErr w:type="spellEnd"/>
            <w:r>
              <w:rPr>
                <w:b/>
                <w:bCs/>
                <w:color w:val="222222"/>
                <w:sz w:val="21"/>
                <w:szCs w:val="21"/>
              </w:rPr>
              <w:t>/</w:t>
            </w:r>
            <w:proofErr w:type="spellStart"/>
            <w:r>
              <w:rPr>
                <w:b/>
                <w:bCs/>
                <w:color w:val="222222"/>
                <w:sz w:val="21"/>
                <w:szCs w:val="21"/>
              </w:rPr>
              <w:t>DDoS</w:t>
            </w:r>
            <w:proofErr w:type="spellEnd"/>
            <w:r>
              <w:rPr>
                <w:b/>
                <w:bCs/>
                <w:color w:val="222222"/>
                <w:sz w:val="21"/>
                <w:szCs w:val="21"/>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262E6F" w:rsidRDefault="00761DA8">
            <w:r>
              <w:rPr>
                <w:color w:val="222222"/>
                <w:sz w:val="21"/>
                <w:szCs w:val="21"/>
              </w:rPr>
              <w:t>Overwhelming a system with traffic to make it unavailable to legitimate users</w:t>
            </w:r>
          </w:p>
        </w:tc>
      </w:tr>
      <w:tr w:rsidR="00262E6F">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262E6F" w:rsidRDefault="00761DA8">
            <w:r>
              <w:rPr>
                <w:b/>
                <w:bCs/>
                <w:color w:val="222222"/>
                <w:sz w:val="21"/>
                <w:szCs w:val="21"/>
              </w:rPr>
              <w:t>Man-in-the-Middle (</w:t>
            </w:r>
            <w:proofErr w:type="spellStart"/>
            <w:r>
              <w:rPr>
                <w:b/>
                <w:bCs/>
                <w:color w:val="222222"/>
                <w:sz w:val="21"/>
                <w:szCs w:val="21"/>
              </w:rPr>
              <w:t>MitM</w:t>
            </w:r>
            <w:proofErr w:type="spellEnd"/>
            <w:r>
              <w:rPr>
                <w:b/>
                <w:bCs/>
                <w:color w:val="222222"/>
                <w:sz w:val="21"/>
                <w:szCs w:val="21"/>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262E6F" w:rsidRDefault="00761DA8">
            <w:r>
              <w:rPr>
                <w:color w:val="222222"/>
                <w:sz w:val="21"/>
                <w:szCs w:val="21"/>
              </w:rPr>
              <w:t>Intercepting communications between two parties to eavesdrop or alter data in transit</w:t>
            </w:r>
          </w:p>
        </w:tc>
      </w:tr>
      <w:tr w:rsidR="00262E6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262E6F" w:rsidRDefault="00761DA8">
            <w:r>
              <w:rPr>
                <w:b/>
                <w:bCs/>
                <w:color w:val="222222"/>
                <w:sz w:val="21"/>
                <w:szCs w:val="21"/>
              </w:rPr>
              <w:t>SQL Injection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262E6F" w:rsidRDefault="00761DA8">
            <w:r>
              <w:rPr>
                <w:color w:val="222222"/>
                <w:sz w:val="21"/>
                <w:szCs w:val="21"/>
              </w:rPr>
              <w:t>Inserting malicious SQL code into application queries to manipulate databases</w:t>
            </w:r>
          </w:p>
        </w:tc>
      </w:tr>
      <w:tr w:rsidR="00262E6F">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262E6F" w:rsidRDefault="00761DA8">
            <w:r>
              <w:rPr>
                <w:b/>
                <w:bCs/>
                <w:color w:val="222222"/>
                <w:sz w:val="21"/>
                <w:szCs w:val="21"/>
              </w:rPr>
              <w:t>Zero-Day Exploits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262E6F" w:rsidRDefault="00761DA8">
            <w:r>
              <w:rPr>
                <w:color w:val="222222"/>
                <w:sz w:val="21"/>
                <w:szCs w:val="21"/>
              </w:rPr>
              <w:t>Attacks leveraging previously unknown vulnerabilities before patches are available</w:t>
            </w:r>
          </w:p>
        </w:tc>
      </w:tr>
    </w:tbl>
    <w:p w:rsidR="00262E6F" w:rsidRDefault="00262E6F">
      <w:pPr>
        <w:spacing w:after="280"/>
      </w:pPr>
    </w:p>
    <w:p w:rsidR="00761DA8" w:rsidRDefault="00761DA8">
      <w:pPr>
        <w:pStyle w:val="Heading2"/>
      </w:pPr>
    </w:p>
    <w:p w:rsidR="00262E6F" w:rsidRDefault="00761DA8">
      <w:pPr>
        <w:pStyle w:val="Heading2"/>
      </w:pPr>
      <w:r>
        <w:lastRenderedPageBreak/>
        <w:t>The Cyber Kill Chain</w:t>
      </w:r>
    </w:p>
    <w:p w:rsidR="00262E6F" w:rsidRDefault="00761DA8">
      <w:pPr>
        <w:spacing w:after="100"/>
      </w:pPr>
      <w:r>
        <w:rPr>
          <w:color w:val="222222"/>
        </w:rPr>
        <w:t>Developed by Lockheed Martin, the Cyber Kill Chain is a framework for understanding the stages of a cyberattack. By identifying which stage an attack is in, defenders can implement appropriate countermeasures.</w:t>
      </w:r>
    </w:p>
    <w:p w:rsidR="00262E6F" w:rsidRDefault="00262E6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262E6F">
        <w:tc>
          <w:tcPr>
            <w:tcW w:w="640" w:type="dxa"/>
            <w:tcBorders>
              <w:top w:val="none" w:sz="0" w:space="0" w:color="FFFFFF"/>
              <w:left w:val="none" w:sz="0" w:space="0" w:color="FFFFFF"/>
              <w:bottom w:val="none" w:sz="0" w:space="0" w:color="FFFFFF"/>
              <w:right w:val="none" w:sz="0" w:space="0" w:color="FFFFFF"/>
            </w:tcBorders>
            <w:shd w:val="clear" w:color="auto" w:fill="D5E8F0"/>
            <w:tcMar>
              <w:top w:w="100" w:type="dxa"/>
              <w:left w:w="80" w:type="dxa"/>
              <w:bottom w:w="100" w:type="dxa"/>
              <w:right w:w="80" w:type="dxa"/>
            </w:tcMar>
            <w:vAlign w:val="center"/>
          </w:tcPr>
          <w:p w:rsidR="00262E6F" w:rsidRDefault="00761DA8">
            <w:pPr>
              <w:jc w:val="center"/>
            </w:pPr>
            <w:r>
              <w:rPr>
                <w:b/>
                <w:bCs/>
                <w:color w:val="1A3A5C"/>
                <w:sz w:val="28"/>
                <w:szCs w:val="28"/>
              </w:rPr>
              <w:t>1</w:t>
            </w:r>
          </w:p>
        </w:tc>
        <w:tc>
          <w:tcPr>
            <w:tcW w:w="8720" w:type="dxa"/>
            <w:tcBorders>
              <w:top w:val="none" w:sz="0" w:space="0" w:color="FFFFFF"/>
              <w:left w:val="none" w:sz="0" w:space="0" w:color="FFFFFF"/>
              <w:bottom w:val="none" w:sz="0" w:space="0" w:color="FFFFFF"/>
              <w:right w:val="none" w:sz="0" w:space="0" w:color="FFFFFF"/>
            </w:tcBorders>
            <w:shd w:val="clear" w:color="auto" w:fill="D5E8F0"/>
            <w:tcMar>
              <w:top w:w="100" w:type="dxa"/>
              <w:left w:w="160" w:type="dxa"/>
              <w:bottom w:w="100" w:type="dxa"/>
              <w:right w:w="160" w:type="dxa"/>
            </w:tcMar>
          </w:tcPr>
          <w:p w:rsidR="00262E6F" w:rsidRDefault="00761DA8">
            <w:r>
              <w:rPr>
                <w:b/>
                <w:bCs/>
                <w:color w:val="1A3A5C"/>
              </w:rPr>
              <w:t xml:space="preserve">Reconnaissance – </w:t>
            </w:r>
            <w:r>
              <w:rPr>
                <w:color w:val="222222"/>
              </w:rPr>
              <w:t>Attackers research and gather information about the target</w:t>
            </w:r>
          </w:p>
        </w:tc>
      </w:tr>
    </w:tbl>
    <w:p w:rsidR="00262E6F" w:rsidRDefault="00262E6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262E6F">
        <w:tc>
          <w:tcPr>
            <w:tcW w:w="640" w:type="dxa"/>
            <w:tcBorders>
              <w:top w:val="none" w:sz="0" w:space="0" w:color="FFFFFF"/>
              <w:left w:val="none" w:sz="0" w:space="0" w:color="FFFFFF"/>
              <w:bottom w:val="none" w:sz="0" w:space="0" w:color="FFFFFF"/>
              <w:right w:val="none" w:sz="0" w:space="0" w:color="FFFFFF"/>
            </w:tcBorders>
            <w:shd w:val="clear" w:color="auto" w:fill="D4EEEE"/>
            <w:tcMar>
              <w:top w:w="100" w:type="dxa"/>
              <w:left w:w="80" w:type="dxa"/>
              <w:bottom w:w="100" w:type="dxa"/>
              <w:right w:w="80" w:type="dxa"/>
            </w:tcMar>
            <w:vAlign w:val="center"/>
          </w:tcPr>
          <w:p w:rsidR="00262E6F" w:rsidRDefault="00761DA8">
            <w:pPr>
              <w:jc w:val="center"/>
            </w:pPr>
            <w:r>
              <w:rPr>
                <w:b/>
                <w:bCs/>
                <w:color w:val="1B6B6B"/>
                <w:sz w:val="28"/>
                <w:szCs w:val="28"/>
              </w:rPr>
              <w:t>2</w:t>
            </w:r>
          </w:p>
        </w:tc>
        <w:tc>
          <w:tcPr>
            <w:tcW w:w="8720" w:type="dxa"/>
            <w:tcBorders>
              <w:top w:val="none" w:sz="0" w:space="0" w:color="FFFFFF"/>
              <w:left w:val="none" w:sz="0" w:space="0" w:color="FFFFFF"/>
              <w:bottom w:val="none" w:sz="0" w:space="0" w:color="FFFFFF"/>
              <w:right w:val="none" w:sz="0" w:space="0" w:color="FFFFFF"/>
            </w:tcBorders>
            <w:shd w:val="clear" w:color="auto" w:fill="D4EEEE"/>
            <w:tcMar>
              <w:top w:w="100" w:type="dxa"/>
              <w:left w:w="160" w:type="dxa"/>
              <w:bottom w:w="100" w:type="dxa"/>
              <w:right w:w="160" w:type="dxa"/>
            </w:tcMar>
          </w:tcPr>
          <w:p w:rsidR="00262E6F" w:rsidRDefault="00761DA8">
            <w:r>
              <w:rPr>
                <w:b/>
                <w:bCs/>
                <w:color w:val="1B6B6B"/>
              </w:rPr>
              <w:t xml:space="preserve">Weaponization – </w:t>
            </w:r>
            <w:r>
              <w:rPr>
                <w:color w:val="222222"/>
              </w:rPr>
              <w:t>Creating malicious payloads (malware, exploit code)</w:t>
            </w:r>
          </w:p>
        </w:tc>
      </w:tr>
    </w:tbl>
    <w:p w:rsidR="00262E6F" w:rsidRDefault="00262E6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262E6F">
        <w:tc>
          <w:tcPr>
            <w:tcW w:w="640" w:type="dxa"/>
            <w:tcBorders>
              <w:top w:val="none" w:sz="0" w:space="0" w:color="FFFFFF"/>
              <w:left w:val="none" w:sz="0" w:space="0" w:color="FFFFFF"/>
              <w:bottom w:val="none" w:sz="0" w:space="0" w:color="FFFFFF"/>
              <w:right w:val="none" w:sz="0" w:space="0" w:color="FFFFFF"/>
            </w:tcBorders>
            <w:shd w:val="clear" w:color="auto" w:fill="D9EFE3"/>
            <w:tcMar>
              <w:top w:w="100" w:type="dxa"/>
              <w:left w:w="80" w:type="dxa"/>
              <w:bottom w:w="100" w:type="dxa"/>
              <w:right w:w="80" w:type="dxa"/>
            </w:tcMar>
            <w:vAlign w:val="center"/>
          </w:tcPr>
          <w:p w:rsidR="00262E6F" w:rsidRDefault="00761DA8">
            <w:pPr>
              <w:jc w:val="center"/>
            </w:pPr>
            <w:r>
              <w:rPr>
                <w:b/>
                <w:bCs/>
                <w:color w:val="1E7B4B"/>
                <w:sz w:val="28"/>
                <w:szCs w:val="28"/>
              </w:rPr>
              <w:t>3</w:t>
            </w:r>
          </w:p>
        </w:tc>
        <w:tc>
          <w:tcPr>
            <w:tcW w:w="8720" w:type="dxa"/>
            <w:tcBorders>
              <w:top w:val="none" w:sz="0" w:space="0" w:color="FFFFFF"/>
              <w:left w:val="none" w:sz="0" w:space="0" w:color="FFFFFF"/>
              <w:bottom w:val="none" w:sz="0" w:space="0" w:color="FFFFFF"/>
              <w:right w:val="none" w:sz="0" w:space="0" w:color="FFFFFF"/>
            </w:tcBorders>
            <w:shd w:val="clear" w:color="auto" w:fill="D9EFE3"/>
            <w:tcMar>
              <w:top w:w="100" w:type="dxa"/>
              <w:left w:w="160" w:type="dxa"/>
              <w:bottom w:w="100" w:type="dxa"/>
              <w:right w:w="160" w:type="dxa"/>
            </w:tcMar>
          </w:tcPr>
          <w:p w:rsidR="00262E6F" w:rsidRDefault="00761DA8">
            <w:r>
              <w:rPr>
                <w:b/>
                <w:bCs/>
                <w:color w:val="1E7B4B"/>
              </w:rPr>
              <w:t xml:space="preserve">Delivery – </w:t>
            </w:r>
            <w:r>
              <w:rPr>
                <w:color w:val="222222"/>
              </w:rPr>
              <w:t>Transmitting the weapon to the target (email, USB, compromised website)</w:t>
            </w:r>
          </w:p>
        </w:tc>
      </w:tr>
    </w:tbl>
    <w:p w:rsidR="00262E6F" w:rsidRDefault="00262E6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262E6F">
        <w:tc>
          <w:tcPr>
            <w:tcW w:w="640" w:type="dxa"/>
            <w:tcBorders>
              <w:top w:val="none" w:sz="0" w:space="0" w:color="FFFFFF"/>
              <w:left w:val="none" w:sz="0" w:space="0" w:color="FFFFFF"/>
              <w:bottom w:val="none" w:sz="0" w:space="0" w:color="FFFFFF"/>
              <w:right w:val="none" w:sz="0" w:space="0" w:color="FFFFFF"/>
            </w:tcBorders>
            <w:shd w:val="clear" w:color="auto" w:fill="FDE8D8"/>
            <w:tcMar>
              <w:top w:w="100" w:type="dxa"/>
              <w:left w:w="80" w:type="dxa"/>
              <w:bottom w:w="100" w:type="dxa"/>
              <w:right w:w="80" w:type="dxa"/>
            </w:tcMar>
            <w:vAlign w:val="center"/>
          </w:tcPr>
          <w:p w:rsidR="00262E6F" w:rsidRDefault="00761DA8">
            <w:pPr>
              <w:jc w:val="center"/>
            </w:pPr>
            <w:r>
              <w:rPr>
                <w:b/>
                <w:bCs/>
                <w:color w:val="C25A00"/>
                <w:sz w:val="28"/>
                <w:szCs w:val="28"/>
              </w:rPr>
              <w:t>4</w:t>
            </w:r>
          </w:p>
        </w:tc>
        <w:tc>
          <w:tcPr>
            <w:tcW w:w="8720" w:type="dxa"/>
            <w:tcBorders>
              <w:top w:val="none" w:sz="0" w:space="0" w:color="FFFFFF"/>
              <w:left w:val="none" w:sz="0" w:space="0" w:color="FFFFFF"/>
              <w:bottom w:val="none" w:sz="0" w:space="0" w:color="FFFFFF"/>
              <w:right w:val="none" w:sz="0" w:space="0" w:color="FFFFFF"/>
            </w:tcBorders>
            <w:shd w:val="clear" w:color="auto" w:fill="FDE8D8"/>
            <w:tcMar>
              <w:top w:w="100" w:type="dxa"/>
              <w:left w:w="160" w:type="dxa"/>
              <w:bottom w:w="100" w:type="dxa"/>
              <w:right w:w="160" w:type="dxa"/>
            </w:tcMar>
          </w:tcPr>
          <w:p w:rsidR="00262E6F" w:rsidRDefault="00761DA8">
            <w:r>
              <w:rPr>
                <w:b/>
                <w:bCs/>
                <w:color w:val="C25A00"/>
              </w:rPr>
              <w:t xml:space="preserve">Exploitation – </w:t>
            </w:r>
            <w:r>
              <w:rPr>
                <w:color w:val="222222"/>
              </w:rPr>
              <w:t>Triggering the vulnerability to execute malicious code</w:t>
            </w:r>
          </w:p>
        </w:tc>
      </w:tr>
    </w:tbl>
    <w:p w:rsidR="00262E6F" w:rsidRDefault="00262E6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262E6F">
        <w:tc>
          <w:tcPr>
            <w:tcW w:w="640" w:type="dxa"/>
            <w:tcBorders>
              <w:top w:val="none" w:sz="0" w:space="0" w:color="FFFFFF"/>
              <w:left w:val="none" w:sz="0" w:space="0" w:color="FFFFFF"/>
              <w:bottom w:val="none" w:sz="0" w:space="0" w:color="FFFFFF"/>
              <w:right w:val="none" w:sz="0" w:space="0" w:color="FFFFFF"/>
            </w:tcBorders>
            <w:shd w:val="clear" w:color="auto" w:fill="FDE8D8"/>
            <w:tcMar>
              <w:top w:w="100" w:type="dxa"/>
              <w:left w:w="80" w:type="dxa"/>
              <w:bottom w:w="100" w:type="dxa"/>
              <w:right w:w="80" w:type="dxa"/>
            </w:tcMar>
            <w:vAlign w:val="center"/>
          </w:tcPr>
          <w:p w:rsidR="00262E6F" w:rsidRDefault="00761DA8">
            <w:pPr>
              <w:jc w:val="center"/>
            </w:pPr>
            <w:r>
              <w:rPr>
                <w:b/>
                <w:bCs/>
                <w:color w:val="C25A00"/>
                <w:sz w:val="28"/>
                <w:szCs w:val="28"/>
              </w:rPr>
              <w:t>5</w:t>
            </w:r>
          </w:p>
        </w:tc>
        <w:tc>
          <w:tcPr>
            <w:tcW w:w="8720" w:type="dxa"/>
            <w:tcBorders>
              <w:top w:val="none" w:sz="0" w:space="0" w:color="FFFFFF"/>
              <w:left w:val="none" w:sz="0" w:space="0" w:color="FFFFFF"/>
              <w:bottom w:val="none" w:sz="0" w:space="0" w:color="FFFFFF"/>
              <w:right w:val="none" w:sz="0" w:space="0" w:color="FFFFFF"/>
            </w:tcBorders>
            <w:shd w:val="clear" w:color="auto" w:fill="FDE8D8"/>
            <w:tcMar>
              <w:top w:w="100" w:type="dxa"/>
              <w:left w:w="160" w:type="dxa"/>
              <w:bottom w:w="100" w:type="dxa"/>
              <w:right w:w="160" w:type="dxa"/>
            </w:tcMar>
          </w:tcPr>
          <w:p w:rsidR="00262E6F" w:rsidRDefault="00761DA8">
            <w:r>
              <w:rPr>
                <w:b/>
                <w:bCs/>
                <w:color w:val="C25A00"/>
              </w:rPr>
              <w:t xml:space="preserve">Installation – </w:t>
            </w:r>
            <w:r>
              <w:rPr>
                <w:color w:val="222222"/>
              </w:rPr>
              <w:t>Installing malware or backdoors for persistent access</w:t>
            </w:r>
          </w:p>
        </w:tc>
      </w:tr>
    </w:tbl>
    <w:p w:rsidR="00262E6F" w:rsidRDefault="00262E6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262E6F">
        <w:tc>
          <w:tcPr>
            <w:tcW w:w="640" w:type="dxa"/>
            <w:tcBorders>
              <w:top w:val="none" w:sz="0" w:space="0" w:color="FFFFFF"/>
              <w:left w:val="none" w:sz="0" w:space="0" w:color="FFFFFF"/>
              <w:bottom w:val="none" w:sz="0" w:space="0" w:color="FFFFFF"/>
              <w:right w:val="none" w:sz="0" w:space="0" w:color="FFFFFF"/>
            </w:tcBorders>
            <w:shd w:val="clear" w:color="auto" w:fill="EDE0FA"/>
            <w:tcMar>
              <w:top w:w="100" w:type="dxa"/>
              <w:left w:w="80" w:type="dxa"/>
              <w:bottom w:w="100" w:type="dxa"/>
              <w:right w:w="80" w:type="dxa"/>
            </w:tcMar>
            <w:vAlign w:val="center"/>
          </w:tcPr>
          <w:p w:rsidR="00262E6F" w:rsidRDefault="00761DA8">
            <w:pPr>
              <w:jc w:val="center"/>
            </w:pPr>
            <w:r>
              <w:rPr>
                <w:b/>
                <w:bCs/>
                <w:color w:val="5B2D8E"/>
                <w:sz w:val="28"/>
                <w:szCs w:val="28"/>
              </w:rPr>
              <w:t>6</w:t>
            </w:r>
          </w:p>
        </w:tc>
        <w:tc>
          <w:tcPr>
            <w:tcW w:w="8720" w:type="dxa"/>
            <w:tcBorders>
              <w:top w:val="none" w:sz="0" w:space="0" w:color="FFFFFF"/>
              <w:left w:val="none" w:sz="0" w:space="0" w:color="FFFFFF"/>
              <w:bottom w:val="none" w:sz="0" w:space="0" w:color="FFFFFF"/>
              <w:right w:val="none" w:sz="0" w:space="0" w:color="FFFFFF"/>
            </w:tcBorders>
            <w:shd w:val="clear" w:color="auto" w:fill="EDE0FA"/>
            <w:tcMar>
              <w:top w:w="100" w:type="dxa"/>
              <w:left w:w="160" w:type="dxa"/>
              <w:bottom w:w="100" w:type="dxa"/>
              <w:right w:w="160" w:type="dxa"/>
            </w:tcMar>
          </w:tcPr>
          <w:p w:rsidR="00262E6F" w:rsidRDefault="00761DA8">
            <w:r>
              <w:rPr>
                <w:b/>
                <w:bCs/>
                <w:color w:val="5B2D8E"/>
              </w:rPr>
              <w:t xml:space="preserve">Command &amp; Control (C2) – </w:t>
            </w:r>
            <w:r>
              <w:rPr>
                <w:color w:val="222222"/>
              </w:rPr>
              <w:t>Establishing communications channel for remote control</w:t>
            </w:r>
          </w:p>
        </w:tc>
      </w:tr>
    </w:tbl>
    <w:p w:rsidR="00262E6F" w:rsidRDefault="00262E6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262E6F">
        <w:tc>
          <w:tcPr>
            <w:tcW w:w="640" w:type="dxa"/>
            <w:tcBorders>
              <w:top w:val="none" w:sz="0" w:space="0" w:color="FFFFFF"/>
              <w:left w:val="none" w:sz="0" w:space="0" w:color="FFFFFF"/>
              <w:bottom w:val="none" w:sz="0" w:space="0" w:color="FFFFFF"/>
              <w:right w:val="none" w:sz="0" w:space="0" w:color="FFFFFF"/>
            </w:tcBorders>
            <w:shd w:val="clear" w:color="auto" w:fill="EDE0FA"/>
            <w:tcMar>
              <w:top w:w="100" w:type="dxa"/>
              <w:left w:w="80" w:type="dxa"/>
              <w:bottom w:w="100" w:type="dxa"/>
              <w:right w:w="80" w:type="dxa"/>
            </w:tcMar>
            <w:vAlign w:val="center"/>
          </w:tcPr>
          <w:p w:rsidR="00262E6F" w:rsidRDefault="00761DA8">
            <w:pPr>
              <w:jc w:val="center"/>
            </w:pPr>
            <w:r>
              <w:rPr>
                <w:b/>
                <w:bCs/>
                <w:color w:val="5B2D8E"/>
                <w:sz w:val="28"/>
                <w:szCs w:val="28"/>
              </w:rPr>
              <w:t>7</w:t>
            </w:r>
          </w:p>
        </w:tc>
        <w:tc>
          <w:tcPr>
            <w:tcW w:w="8720" w:type="dxa"/>
            <w:tcBorders>
              <w:top w:val="none" w:sz="0" w:space="0" w:color="FFFFFF"/>
              <w:left w:val="none" w:sz="0" w:space="0" w:color="FFFFFF"/>
              <w:bottom w:val="none" w:sz="0" w:space="0" w:color="FFFFFF"/>
              <w:right w:val="none" w:sz="0" w:space="0" w:color="FFFFFF"/>
            </w:tcBorders>
            <w:shd w:val="clear" w:color="auto" w:fill="EDE0FA"/>
            <w:tcMar>
              <w:top w:w="100" w:type="dxa"/>
              <w:left w:w="160" w:type="dxa"/>
              <w:bottom w:w="100" w:type="dxa"/>
              <w:right w:w="160" w:type="dxa"/>
            </w:tcMar>
          </w:tcPr>
          <w:p w:rsidR="00262E6F" w:rsidRDefault="00761DA8">
            <w:r>
              <w:rPr>
                <w:b/>
                <w:bCs/>
                <w:color w:val="5B2D8E"/>
              </w:rPr>
              <w:t xml:space="preserve">Actions on Objectives – </w:t>
            </w:r>
            <w:r>
              <w:rPr>
                <w:color w:val="222222"/>
              </w:rPr>
              <w:t>Achieving the attack goal (data theft, destruction, lateral movement)</w:t>
            </w:r>
          </w:p>
        </w:tc>
      </w:tr>
    </w:tbl>
    <w:p w:rsidR="00262E6F" w:rsidRDefault="00262E6F">
      <w:pPr>
        <w:spacing w:after="280"/>
      </w:pPr>
    </w:p>
    <w:p w:rsidR="00262E6F" w:rsidRDefault="00761DA8">
      <w:pPr>
        <w:pStyle w:val="Heading2"/>
      </w:pPr>
      <w:r>
        <w:t>Security Domains</w:t>
      </w:r>
    </w:p>
    <w:p w:rsidR="00262E6F" w:rsidRDefault="00761DA8">
      <w:pPr>
        <w:spacing w:after="100"/>
      </w:pPr>
      <w:r>
        <w:rPr>
          <w:color w:val="222222"/>
        </w:rPr>
        <w:t>Cybersecurity encompasses multiple specialized domains, each requiring distinct knowledge and skills:</w:t>
      </w:r>
    </w:p>
    <w:p w:rsidR="00262E6F" w:rsidRDefault="00262E6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62E6F">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262E6F" w:rsidRDefault="00761DA8">
            <w:r>
              <w:rPr>
                <w:b/>
                <w:bCs/>
                <w:color w:val="FFFFFF"/>
                <w:sz w:val="20"/>
                <w:szCs w:val="20"/>
              </w:rPr>
              <w:t>Domain</w:t>
            </w:r>
          </w:p>
        </w:tc>
        <w:tc>
          <w:tcPr>
            <w:tcW w:w="65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262E6F" w:rsidRDefault="00761DA8">
            <w:r>
              <w:rPr>
                <w:b/>
                <w:bCs/>
                <w:color w:val="FFFFFF"/>
                <w:sz w:val="20"/>
                <w:szCs w:val="20"/>
              </w:rPr>
              <w:t>Description</w:t>
            </w:r>
          </w:p>
        </w:tc>
      </w:tr>
      <w:tr w:rsidR="00262E6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262E6F" w:rsidRDefault="00761DA8">
            <w:r>
              <w:rPr>
                <w:b/>
                <w:bCs/>
                <w:color w:val="222222"/>
                <w:sz w:val="21"/>
                <w:szCs w:val="21"/>
              </w:rPr>
              <w:t>Network Security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262E6F" w:rsidRDefault="00761DA8">
            <w:r>
              <w:rPr>
                <w:color w:val="222222"/>
                <w:sz w:val="21"/>
                <w:szCs w:val="21"/>
              </w:rPr>
              <w:t>Protecting network infrastructure using firewalls, intrusion detection/prevention systems, VPNs, and network segmentation</w:t>
            </w:r>
          </w:p>
        </w:tc>
      </w:tr>
      <w:tr w:rsidR="00262E6F">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262E6F" w:rsidRDefault="00761DA8">
            <w:r>
              <w:rPr>
                <w:b/>
                <w:bCs/>
                <w:color w:val="222222"/>
                <w:sz w:val="21"/>
                <w:szCs w:val="21"/>
              </w:rPr>
              <w:t>Application Security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262E6F" w:rsidRDefault="00761DA8">
            <w:r>
              <w:rPr>
                <w:color w:val="222222"/>
                <w:sz w:val="21"/>
                <w:szCs w:val="21"/>
              </w:rPr>
              <w:t>Securing software through secure coding practices, input validation, security testing, and patch management</w:t>
            </w:r>
          </w:p>
        </w:tc>
      </w:tr>
      <w:tr w:rsidR="00262E6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262E6F" w:rsidRDefault="00761DA8">
            <w:r>
              <w:rPr>
                <w:b/>
                <w:bCs/>
                <w:color w:val="222222"/>
                <w:sz w:val="21"/>
                <w:szCs w:val="21"/>
              </w:rPr>
              <w:t>Data Security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262E6F" w:rsidRDefault="00761DA8">
            <w:r>
              <w:rPr>
                <w:color w:val="222222"/>
                <w:sz w:val="21"/>
                <w:szCs w:val="21"/>
              </w:rPr>
              <w:t>Protecting sensitive information through encryption, data loss prevention (DLP), and access controls</w:t>
            </w:r>
          </w:p>
        </w:tc>
      </w:tr>
      <w:tr w:rsidR="00262E6F">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262E6F" w:rsidRDefault="00761DA8">
            <w:r>
              <w:rPr>
                <w:b/>
                <w:bCs/>
                <w:color w:val="222222"/>
                <w:sz w:val="21"/>
                <w:szCs w:val="21"/>
              </w:rPr>
              <w:t>Cloud Security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262E6F" w:rsidRDefault="00761DA8">
            <w:r>
              <w:rPr>
                <w:color w:val="222222"/>
                <w:sz w:val="21"/>
                <w:szCs w:val="21"/>
              </w:rPr>
              <w:t>Securing cloud-based resources, managing shared responsibility models, and implementing cloud-native security controls</w:t>
            </w:r>
          </w:p>
        </w:tc>
      </w:tr>
      <w:tr w:rsidR="00262E6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262E6F" w:rsidRDefault="00761DA8">
            <w:r>
              <w:rPr>
                <w:b/>
                <w:bCs/>
                <w:color w:val="222222"/>
                <w:sz w:val="21"/>
                <w:szCs w:val="21"/>
              </w:rPr>
              <w:t>Endpoint Security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262E6F" w:rsidRDefault="00761DA8">
            <w:r>
              <w:rPr>
                <w:color w:val="222222"/>
                <w:sz w:val="21"/>
                <w:szCs w:val="21"/>
              </w:rPr>
              <w:t>Protecting individual devices (laptops, phones, servers) with antivirus, EDR solutions, and hardening configurations</w:t>
            </w:r>
          </w:p>
        </w:tc>
      </w:tr>
      <w:tr w:rsidR="00262E6F">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262E6F" w:rsidRDefault="00761DA8">
            <w:r>
              <w:rPr>
                <w:b/>
                <w:bCs/>
                <w:color w:val="222222"/>
                <w:sz w:val="21"/>
                <w:szCs w:val="21"/>
              </w:rPr>
              <w:lastRenderedPageBreak/>
              <w:t>Physical Security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262E6F" w:rsidRDefault="00761DA8">
            <w:r>
              <w:rPr>
                <w:color w:val="222222"/>
                <w:sz w:val="21"/>
                <w:szCs w:val="21"/>
              </w:rPr>
              <w:t>Controlling physical access to facilities, equipment, and infrastructure</w:t>
            </w:r>
          </w:p>
        </w:tc>
      </w:tr>
    </w:tbl>
    <w:p w:rsidR="00262E6F" w:rsidRDefault="00262E6F">
      <w:pPr>
        <w:spacing w:after="280"/>
      </w:pPr>
    </w:p>
    <w:p w:rsidR="00262E6F" w:rsidRDefault="00761DA8">
      <w:pPr>
        <w:pStyle w:val="Heading1"/>
        <w:pBdr>
          <w:bottom w:val="single" w:sz="10" w:space="4" w:color="2E75B6"/>
        </w:pBdr>
      </w:pPr>
      <w:r>
        <w:t>Cybersecurity Career Pathways</w:t>
      </w:r>
    </w:p>
    <w:p w:rsidR="00262E6F" w:rsidRDefault="00761DA8">
      <w:pPr>
        <w:spacing w:after="100"/>
      </w:pPr>
      <w:r>
        <w:rPr>
          <w:color w:val="222222"/>
        </w:rPr>
        <w:t>The cybersecurity field offers diverse career paths with strong demand and competitive salaries. This program prepares students for entry-level defensive security roles, with clear pathways to specialization.</w:t>
      </w:r>
    </w:p>
    <w:p w:rsidR="00262E6F" w:rsidRDefault="00262E6F">
      <w:pPr>
        <w:spacing w:after="160"/>
      </w:pPr>
    </w:p>
    <w:p w:rsidR="00262E6F" w:rsidRDefault="00761DA8">
      <w:pPr>
        <w:pStyle w:val="Heading2"/>
      </w:pPr>
      <w:r>
        <w:t>Entry-Level Roles (Target for This Program)</w:t>
      </w:r>
    </w:p>
    <w:p w:rsidR="00262E6F" w:rsidRDefault="00262E6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2E6F">
        <w:tc>
          <w:tcPr>
            <w:tcW w:w="9360" w:type="dxa"/>
            <w:tcBorders>
              <w:top w:val="single" w:sz="1" w:space="0" w:color="CCCCCC"/>
              <w:left w:val="single" w:sz="12" w:space="0" w:color="2E75B6"/>
              <w:bottom w:val="single" w:sz="1" w:space="0" w:color="CCCCCC"/>
              <w:right w:val="single" w:sz="1" w:space="0" w:color="CCCCCC"/>
            </w:tcBorders>
            <w:shd w:val="clear" w:color="auto" w:fill="F5F5F5"/>
            <w:tcMar>
              <w:top w:w="100" w:type="dxa"/>
              <w:left w:w="200" w:type="dxa"/>
              <w:bottom w:w="100" w:type="dxa"/>
              <w:right w:w="160" w:type="dxa"/>
            </w:tcMar>
          </w:tcPr>
          <w:p w:rsidR="00262E6F" w:rsidRDefault="00761DA8">
            <w:pPr>
              <w:spacing w:after="40"/>
            </w:pPr>
            <w:r>
              <w:rPr>
                <w:b/>
                <w:bCs/>
                <w:color w:val="1A3A5C"/>
                <w:sz w:val="24"/>
                <w:szCs w:val="24"/>
              </w:rPr>
              <w:t>SOC Analyst (Tier 1</w:t>
            </w:r>
            <w:r w:rsidR="00C55D98">
              <w:rPr>
                <w:b/>
                <w:bCs/>
                <w:color w:val="1A3A5C"/>
                <w:sz w:val="24"/>
                <w:szCs w:val="24"/>
              </w:rPr>
              <w:t>)</w:t>
            </w:r>
            <w:r w:rsidR="00C55D98">
              <w:rPr>
                <w:b/>
                <w:bCs/>
                <w:color w:val="1E7B4B"/>
                <w:sz w:val="21"/>
                <w:szCs w:val="21"/>
              </w:rPr>
              <w:t xml:space="preserve"> | Typical</w:t>
            </w:r>
            <w:r>
              <w:rPr>
                <w:b/>
                <w:bCs/>
                <w:color w:val="1E7B4B"/>
                <w:sz w:val="21"/>
                <w:szCs w:val="21"/>
              </w:rPr>
              <w:t xml:space="preserve"> Salary: $55,000 – $75,000</w:t>
            </w:r>
          </w:p>
          <w:p w:rsidR="00262E6F" w:rsidRDefault="00761DA8">
            <w:r>
              <w:rPr>
                <w:color w:val="444444"/>
                <w:sz w:val="21"/>
                <w:szCs w:val="21"/>
              </w:rPr>
              <w:t>Monitor security alerts, investigate incidents, and escalate threats</w:t>
            </w:r>
          </w:p>
        </w:tc>
      </w:tr>
    </w:tbl>
    <w:p w:rsidR="00262E6F" w:rsidRDefault="00262E6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2E6F">
        <w:tc>
          <w:tcPr>
            <w:tcW w:w="9360" w:type="dxa"/>
            <w:tcBorders>
              <w:top w:val="single" w:sz="1" w:space="0" w:color="CCCCCC"/>
              <w:left w:val="single" w:sz="12" w:space="0" w:color="2E75B6"/>
              <w:bottom w:val="single" w:sz="1" w:space="0" w:color="CCCCCC"/>
              <w:right w:val="single" w:sz="1" w:space="0" w:color="CCCCCC"/>
            </w:tcBorders>
            <w:shd w:val="clear" w:color="auto" w:fill="F5F5F5"/>
            <w:tcMar>
              <w:top w:w="100" w:type="dxa"/>
              <w:left w:w="200" w:type="dxa"/>
              <w:bottom w:w="100" w:type="dxa"/>
              <w:right w:w="160" w:type="dxa"/>
            </w:tcMar>
          </w:tcPr>
          <w:p w:rsidR="00262E6F" w:rsidRDefault="00761DA8">
            <w:pPr>
              <w:spacing w:after="40"/>
            </w:pPr>
            <w:r>
              <w:rPr>
                <w:b/>
                <w:bCs/>
                <w:color w:val="1A3A5C"/>
                <w:sz w:val="24"/>
                <w:szCs w:val="24"/>
              </w:rPr>
              <w:t>Security Analyst</w:t>
            </w:r>
            <w:r w:rsidR="00C55D98">
              <w:rPr>
                <w:b/>
                <w:bCs/>
                <w:color w:val="1E7B4B"/>
                <w:sz w:val="21"/>
                <w:szCs w:val="21"/>
              </w:rPr>
              <w:t xml:space="preserve"> </w:t>
            </w:r>
            <w:r>
              <w:rPr>
                <w:b/>
                <w:bCs/>
                <w:color w:val="1E7B4B"/>
                <w:sz w:val="21"/>
                <w:szCs w:val="21"/>
              </w:rPr>
              <w:t>| Typical Salary: $60,000 – $80,000</w:t>
            </w:r>
          </w:p>
          <w:p w:rsidR="00262E6F" w:rsidRDefault="00761DA8">
            <w:r>
              <w:rPr>
                <w:color w:val="444444"/>
                <w:sz w:val="21"/>
                <w:szCs w:val="21"/>
              </w:rPr>
              <w:t>Assess security posture, perform vulnerability scans, recommend improvements</w:t>
            </w:r>
          </w:p>
        </w:tc>
      </w:tr>
    </w:tbl>
    <w:p w:rsidR="00262E6F" w:rsidRDefault="00262E6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2E6F">
        <w:tc>
          <w:tcPr>
            <w:tcW w:w="9360" w:type="dxa"/>
            <w:tcBorders>
              <w:top w:val="single" w:sz="1" w:space="0" w:color="CCCCCC"/>
              <w:left w:val="single" w:sz="12" w:space="0" w:color="2E75B6"/>
              <w:bottom w:val="single" w:sz="1" w:space="0" w:color="CCCCCC"/>
              <w:right w:val="single" w:sz="1" w:space="0" w:color="CCCCCC"/>
            </w:tcBorders>
            <w:shd w:val="clear" w:color="auto" w:fill="F5F5F5"/>
            <w:tcMar>
              <w:top w:w="100" w:type="dxa"/>
              <w:left w:w="200" w:type="dxa"/>
              <w:bottom w:w="100" w:type="dxa"/>
              <w:right w:w="160" w:type="dxa"/>
            </w:tcMar>
          </w:tcPr>
          <w:p w:rsidR="00262E6F" w:rsidRDefault="00761DA8">
            <w:pPr>
              <w:spacing w:after="40"/>
            </w:pPr>
            <w:r>
              <w:rPr>
                <w:b/>
                <w:bCs/>
                <w:color w:val="1A3A5C"/>
                <w:sz w:val="24"/>
                <w:szCs w:val="24"/>
              </w:rPr>
              <w:t>Incident Responder (Junior)</w:t>
            </w:r>
            <w:r w:rsidR="00C55D98">
              <w:rPr>
                <w:b/>
                <w:bCs/>
                <w:color w:val="1E7B4B"/>
                <w:sz w:val="21"/>
                <w:szCs w:val="21"/>
              </w:rPr>
              <w:t xml:space="preserve"> </w:t>
            </w:r>
            <w:r>
              <w:rPr>
                <w:b/>
                <w:bCs/>
                <w:color w:val="1E7B4B"/>
                <w:sz w:val="21"/>
                <w:szCs w:val="21"/>
              </w:rPr>
              <w:t>| Typical Salary: $65,000 – $85,000</w:t>
            </w:r>
          </w:p>
          <w:p w:rsidR="00262E6F" w:rsidRDefault="00761DA8">
            <w:r>
              <w:rPr>
                <w:color w:val="444444"/>
                <w:sz w:val="21"/>
                <w:szCs w:val="21"/>
              </w:rPr>
              <w:t>Respond to security incidents, contain threats, assist with forensic analysis</w:t>
            </w:r>
          </w:p>
        </w:tc>
      </w:tr>
    </w:tbl>
    <w:p w:rsidR="00262E6F" w:rsidRDefault="00262E6F">
      <w:pPr>
        <w:spacing w:after="160"/>
      </w:pPr>
    </w:p>
    <w:p w:rsidR="00262E6F" w:rsidRDefault="00761DA8">
      <w:pPr>
        <w:pStyle w:val="Heading2"/>
      </w:pPr>
      <w:r>
        <w:t>Mid-Level Specializations</w:t>
      </w:r>
    </w:p>
    <w:p w:rsidR="00262E6F" w:rsidRDefault="00761DA8">
      <w:pPr>
        <w:pStyle w:val="ListParagraph"/>
        <w:numPr>
          <w:ilvl w:val="0"/>
          <w:numId w:val="3"/>
        </w:numPr>
        <w:spacing w:after="80"/>
      </w:pPr>
      <w:r>
        <w:rPr>
          <w:color w:val="222222"/>
        </w:rPr>
        <w:t xml:space="preserve">Penetration Tester – Simulate attacks to find vulnerabilities before malicious </w:t>
      </w:r>
      <w:proofErr w:type="gramStart"/>
      <w:r>
        <w:rPr>
          <w:color w:val="222222"/>
        </w:rPr>
        <w:t>actors</w:t>
      </w:r>
      <w:proofErr w:type="gramEnd"/>
      <w:r>
        <w:rPr>
          <w:color w:val="222222"/>
        </w:rPr>
        <w:t xml:space="preserve"> do</w:t>
      </w:r>
    </w:p>
    <w:p w:rsidR="00262E6F" w:rsidRDefault="00761DA8">
      <w:pPr>
        <w:pStyle w:val="ListParagraph"/>
        <w:numPr>
          <w:ilvl w:val="0"/>
          <w:numId w:val="3"/>
        </w:numPr>
        <w:spacing w:after="80"/>
      </w:pPr>
      <w:r>
        <w:rPr>
          <w:color w:val="222222"/>
        </w:rPr>
        <w:t>Threat Hunter – Proactively search for hidden threats within networks</w:t>
      </w:r>
    </w:p>
    <w:p w:rsidR="00262E6F" w:rsidRDefault="00761DA8">
      <w:pPr>
        <w:pStyle w:val="ListParagraph"/>
        <w:numPr>
          <w:ilvl w:val="0"/>
          <w:numId w:val="3"/>
        </w:numPr>
        <w:spacing w:after="80"/>
      </w:pPr>
      <w:r>
        <w:rPr>
          <w:color w:val="222222"/>
        </w:rPr>
        <w:t>Security Engineer – Design and implement security systems and infrastructure</w:t>
      </w:r>
    </w:p>
    <w:p w:rsidR="00262E6F" w:rsidRDefault="00761DA8">
      <w:pPr>
        <w:pStyle w:val="ListParagraph"/>
        <w:numPr>
          <w:ilvl w:val="0"/>
          <w:numId w:val="3"/>
        </w:numPr>
        <w:spacing w:after="80"/>
      </w:pPr>
      <w:r>
        <w:rPr>
          <w:color w:val="222222"/>
        </w:rPr>
        <w:t>Digital Forensics Analyst – Investigate cybercrimes and recover evidence from digital devices</w:t>
      </w:r>
    </w:p>
    <w:p w:rsidR="00262E6F" w:rsidRDefault="00262E6F">
      <w:pPr>
        <w:spacing w:after="120"/>
      </w:pPr>
    </w:p>
    <w:p w:rsidR="00262E6F" w:rsidRDefault="00761DA8">
      <w:pPr>
        <w:pStyle w:val="Heading2"/>
      </w:pPr>
      <w:r>
        <w:t>Advanced &amp; Leadership Roles</w:t>
      </w:r>
    </w:p>
    <w:p w:rsidR="00262E6F" w:rsidRDefault="00761DA8">
      <w:pPr>
        <w:pStyle w:val="ListParagraph"/>
        <w:numPr>
          <w:ilvl w:val="0"/>
          <w:numId w:val="3"/>
        </w:numPr>
        <w:spacing w:after="80"/>
      </w:pPr>
      <w:r>
        <w:rPr>
          <w:color w:val="222222"/>
        </w:rPr>
        <w:t>Security Architect – Design enterprise security frameworks and strategies</w:t>
      </w:r>
    </w:p>
    <w:p w:rsidR="00262E6F" w:rsidRDefault="00761DA8">
      <w:pPr>
        <w:pStyle w:val="ListParagraph"/>
        <w:numPr>
          <w:ilvl w:val="0"/>
          <w:numId w:val="3"/>
        </w:numPr>
        <w:spacing w:after="80"/>
      </w:pPr>
      <w:r>
        <w:rPr>
          <w:color w:val="222222"/>
        </w:rPr>
        <w:t>SOC Manager – Lead security operations teams and incident response processes</w:t>
      </w:r>
    </w:p>
    <w:p w:rsidR="00262E6F" w:rsidRDefault="00761DA8">
      <w:pPr>
        <w:pStyle w:val="ListParagraph"/>
        <w:numPr>
          <w:ilvl w:val="0"/>
          <w:numId w:val="3"/>
        </w:numPr>
        <w:spacing w:after="80"/>
      </w:pPr>
      <w:r>
        <w:rPr>
          <w:color w:val="222222"/>
        </w:rPr>
        <w:t>Chief Information Security Officer (CISO) – Executive responsible for entire organizational security strategy</w:t>
      </w:r>
    </w:p>
    <w:p w:rsidR="00262E6F" w:rsidRDefault="00262E6F">
      <w:pPr>
        <w:spacing w:after="280"/>
      </w:pPr>
    </w:p>
    <w:p w:rsidR="00761DA8" w:rsidRDefault="00761DA8">
      <w:pPr>
        <w:pStyle w:val="Heading1"/>
        <w:pBdr>
          <w:bottom w:val="single" w:sz="10" w:space="4" w:color="2E75B6"/>
        </w:pBdr>
      </w:pPr>
    </w:p>
    <w:p w:rsidR="00262E6F" w:rsidRDefault="00761DA8">
      <w:pPr>
        <w:pStyle w:val="Heading1"/>
        <w:pBdr>
          <w:bottom w:val="single" w:sz="10" w:space="4" w:color="2E75B6"/>
        </w:pBdr>
      </w:pPr>
      <w:r>
        <w:lastRenderedPageBreak/>
        <w:t>Hands-On Lab: Security Scenario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2E6F">
        <w:tc>
          <w:tcPr>
            <w:tcW w:w="9360" w:type="dxa"/>
            <w:tcBorders>
              <w:top w:val="none" w:sz="0" w:space="0" w:color="FFFFFF"/>
              <w:left w:val="none" w:sz="0" w:space="0" w:color="FFFFFF"/>
              <w:bottom w:val="none" w:sz="0" w:space="0" w:color="FFFFFF"/>
              <w:right w:val="none" w:sz="0" w:space="0" w:color="FFFFFF"/>
            </w:tcBorders>
            <w:shd w:val="clear" w:color="auto" w:fill="D5E8F0"/>
            <w:tcMar>
              <w:top w:w="160" w:type="dxa"/>
              <w:left w:w="240" w:type="dxa"/>
              <w:bottom w:w="160" w:type="dxa"/>
              <w:right w:w="240" w:type="dxa"/>
            </w:tcMar>
          </w:tcPr>
          <w:p w:rsidR="00262E6F" w:rsidRDefault="00761DA8">
            <w:pPr>
              <w:spacing w:after="80"/>
            </w:pPr>
            <w:r>
              <w:rPr>
                <w:b/>
                <w:bCs/>
                <w:color w:val="1A3A5C"/>
                <w:sz w:val="24"/>
                <w:szCs w:val="24"/>
              </w:rPr>
              <w:t>Lab Overview</w:t>
            </w:r>
          </w:p>
          <w:p w:rsidR="00262E6F" w:rsidRDefault="00761DA8">
            <w:pPr>
              <w:spacing w:after="60"/>
            </w:pPr>
            <w:r>
              <w:rPr>
                <w:color w:val="222222"/>
                <w:sz w:val="21"/>
                <w:szCs w:val="21"/>
              </w:rPr>
              <w:t>In this lab, students will analyze real-world security incidents to identify which pillar of the CIA Triad was compromised, what type of attack occurred, and recommend appropriate countermeasures. This exercise develops critical thinking and applies the conceptual knowledge from this module.</w:t>
            </w:r>
          </w:p>
        </w:tc>
      </w:tr>
    </w:tbl>
    <w:p w:rsidR="00262E6F" w:rsidRDefault="00262E6F">
      <w:pPr>
        <w:spacing w:after="120"/>
      </w:pPr>
    </w:p>
    <w:p w:rsidR="00262E6F" w:rsidRDefault="00761DA8">
      <w:pPr>
        <w:pStyle w:val="Heading3"/>
      </w:pPr>
      <w:r>
        <w:t>Learning Objectives:</w:t>
      </w:r>
    </w:p>
    <w:p w:rsidR="00262E6F" w:rsidRDefault="00761DA8">
      <w:pPr>
        <w:pStyle w:val="ListParagraph"/>
        <w:numPr>
          <w:ilvl w:val="0"/>
          <w:numId w:val="3"/>
        </w:numPr>
        <w:spacing w:after="80"/>
      </w:pPr>
      <w:r>
        <w:rPr>
          <w:color w:val="222222"/>
        </w:rPr>
        <w:t>Apply the CIA Triad to real-world scenarios</w:t>
      </w:r>
    </w:p>
    <w:p w:rsidR="00262E6F" w:rsidRDefault="00761DA8">
      <w:pPr>
        <w:pStyle w:val="ListParagraph"/>
        <w:numPr>
          <w:ilvl w:val="0"/>
          <w:numId w:val="3"/>
        </w:numPr>
        <w:spacing w:after="80"/>
      </w:pPr>
      <w:r>
        <w:rPr>
          <w:color w:val="222222"/>
        </w:rPr>
        <w:t>Identify attack types and threat actors</w:t>
      </w:r>
    </w:p>
    <w:p w:rsidR="00262E6F" w:rsidRDefault="00761DA8">
      <w:pPr>
        <w:pStyle w:val="ListParagraph"/>
        <w:numPr>
          <w:ilvl w:val="0"/>
          <w:numId w:val="3"/>
        </w:numPr>
        <w:spacing w:after="80"/>
      </w:pPr>
      <w:r>
        <w:rPr>
          <w:color w:val="222222"/>
        </w:rPr>
        <w:t>Map incidents to the Cyber Kill Chain</w:t>
      </w:r>
    </w:p>
    <w:p w:rsidR="00262E6F" w:rsidRDefault="00761DA8">
      <w:pPr>
        <w:pStyle w:val="ListParagraph"/>
        <w:numPr>
          <w:ilvl w:val="0"/>
          <w:numId w:val="3"/>
        </w:numPr>
        <w:spacing w:after="80"/>
      </w:pPr>
      <w:r>
        <w:rPr>
          <w:color w:val="222222"/>
        </w:rPr>
        <w:t>Recommend appropriate security controls</w:t>
      </w:r>
    </w:p>
    <w:p w:rsidR="00262E6F" w:rsidRDefault="00262E6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2E6F">
        <w:tc>
          <w:tcPr>
            <w:tcW w:w="9360" w:type="dxa"/>
            <w:tcBorders>
              <w:top w:val="none" w:sz="0" w:space="0" w:color="FFFFFF"/>
              <w:left w:val="none" w:sz="0" w:space="0" w:color="FFFFFF"/>
              <w:bottom w:val="none" w:sz="0" w:space="0" w:color="FFFFFF"/>
              <w:right w:val="none" w:sz="0" w:space="0" w:color="FFFFFF"/>
            </w:tcBorders>
            <w:shd w:val="clear" w:color="auto" w:fill="FDE8D8"/>
            <w:tcMar>
              <w:top w:w="160" w:type="dxa"/>
              <w:left w:w="240" w:type="dxa"/>
              <w:bottom w:w="160" w:type="dxa"/>
              <w:right w:w="240" w:type="dxa"/>
            </w:tcMar>
          </w:tcPr>
          <w:p w:rsidR="00262E6F" w:rsidRDefault="00761DA8">
            <w:pPr>
              <w:spacing w:after="80"/>
            </w:pPr>
            <w:r>
              <w:rPr>
                <w:b/>
                <w:bCs/>
                <w:color w:val="C25A00"/>
                <w:sz w:val="24"/>
                <w:szCs w:val="24"/>
              </w:rPr>
              <w:t>Scenario 1: Healthcare Data Breach</w:t>
            </w:r>
          </w:p>
          <w:p w:rsidR="00262E6F" w:rsidRDefault="00761DA8">
            <w:pPr>
              <w:spacing w:after="60"/>
            </w:pPr>
            <w:r>
              <w:rPr>
                <w:b/>
                <w:bCs/>
                <w:color w:val="1A3A5C"/>
              </w:rPr>
              <w:t>Situation:</w:t>
            </w:r>
          </w:p>
          <w:p w:rsidR="00262E6F" w:rsidRDefault="00761DA8">
            <w:r>
              <w:rPr>
                <w:color w:val="222222"/>
                <w:sz w:val="21"/>
                <w:szCs w:val="21"/>
              </w:rPr>
              <w:t>A hospital discovers that an unauthorized party accessed patient medical records through a vulnerable web application. The attacker used stolen credentials obtained through a phishing email sent to hospital staff. Over 50,000 patient records containing names, Social Security numbers, diagnoses, and treatment histories were copied to an external server.</w:t>
            </w:r>
          </w:p>
        </w:tc>
      </w:tr>
    </w:tbl>
    <w:p w:rsidR="00262E6F" w:rsidRDefault="00262E6F">
      <w:pPr>
        <w:spacing w:after="80"/>
      </w:pPr>
    </w:p>
    <w:p w:rsidR="00262E6F" w:rsidRDefault="00761DA8">
      <w:pPr>
        <w:pStyle w:val="Heading3"/>
      </w:pPr>
      <w:r>
        <w:t>Analysis Questions:</w:t>
      </w:r>
    </w:p>
    <w:p w:rsidR="00262E6F" w:rsidRDefault="00761DA8">
      <w:pPr>
        <w:pStyle w:val="ListParagraph"/>
        <w:numPr>
          <w:ilvl w:val="0"/>
          <w:numId w:val="2"/>
        </w:numPr>
        <w:spacing w:after="80"/>
      </w:pPr>
      <w:r>
        <w:rPr>
          <w:color w:val="222222"/>
        </w:rPr>
        <w:t>Which element(s) of the CIA Triad were compromised?</w:t>
      </w:r>
    </w:p>
    <w:p w:rsidR="00262E6F" w:rsidRDefault="00761DA8">
      <w:pPr>
        <w:pStyle w:val="ListParagraph"/>
        <w:numPr>
          <w:ilvl w:val="0"/>
          <w:numId w:val="2"/>
        </w:numPr>
        <w:spacing w:after="80"/>
      </w:pPr>
      <w:r>
        <w:rPr>
          <w:color w:val="222222"/>
        </w:rPr>
        <w:t>What type of attack was used initially to gain access?</w:t>
      </w:r>
    </w:p>
    <w:p w:rsidR="00262E6F" w:rsidRDefault="00761DA8">
      <w:pPr>
        <w:pStyle w:val="ListParagraph"/>
        <w:numPr>
          <w:ilvl w:val="0"/>
          <w:numId w:val="2"/>
        </w:numPr>
        <w:spacing w:after="80"/>
      </w:pPr>
      <w:r>
        <w:rPr>
          <w:color w:val="222222"/>
        </w:rPr>
        <w:t>What type of threat actor is most likely responsible?</w:t>
      </w:r>
    </w:p>
    <w:p w:rsidR="00262E6F" w:rsidRDefault="00761DA8">
      <w:pPr>
        <w:pStyle w:val="ListParagraph"/>
        <w:numPr>
          <w:ilvl w:val="0"/>
          <w:numId w:val="2"/>
        </w:numPr>
        <w:spacing w:after="80"/>
      </w:pPr>
      <w:r>
        <w:rPr>
          <w:color w:val="222222"/>
        </w:rPr>
        <w:t>Map this incident to the Cyber Kill Chain stages</w:t>
      </w:r>
    </w:p>
    <w:p w:rsidR="00262E6F" w:rsidRDefault="00761DA8">
      <w:pPr>
        <w:pStyle w:val="ListParagraph"/>
        <w:numPr>
          <w:ilvl w:val="0"/>
          <w:numId w:val="2"/>
        </w:numPr>
        <w:spacing w:after="80"/>
      </w:pPr>
      <w:r>
        <w:rPr>
          <w:color w:val="222222"/>
        </w:rPr>
        <w:t>Recommend three security controls that could have prevented this breach</w:t>
      </w:r>
    </w:p>
    <w:p w:rsidR="00262E6F" w:rsidRDefault="00262E6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2E6F">
        <w:tc>
          <w:tcPr>
            <w:tcW w:w="9360" w:type="dxa"/>
            <w:tcBorders>
              <w:top w:val="none" w:sz="0" w:space="0" w:color="FFFFFF"/>
              <w:left w:val="none" w:sz="0" w:space="0" w:color="FFFFFF"/>
              <w:bottom w:val="none" w:sz="0" w:space="0" w:color="FFFFFF"/>
              <w:right w:val="none" w:sz="0" w:space="0" w:color="FFFFFF"/>
            </w:tcBorders>
            <w:shd w:val="clear" w:color="auto" w:fill="FDE8D8"/>
            <w:tcMar>
              <w:top w:w="160" w:type="dxa"/>
              <w:left w:w="240" w:type="dxa"/>
              <w:bottom w:w="160" w:type="dxa"/>
              <w:right w:w="240" w:type="dxa"/>
            </w:tcMar>
          </w:tcPr>
          <w:p w:rsidR="00262E6F" w:rsidRDefault="00761DA8">
            <w:pPr>
              <w:spacing w:after="80"/>
            </w:pPr>
            <w:r>
              <w:rPr>
                <w:b/>
                <w:bCs/>
                <w:color w:val="C25A00"/>
                <w:sz w:val="24"/>
                <w:szCs w:val="24"/>
              </w:rPr>
              <w:t>Scenario 2: Ransomware Attack on Manufacturing</w:t>
            </w:r>
          </w:p>
          <w:p w:rsidR="00262E6F" w:rsidRDefault="00761DA8">
            <w:pPr>
              <w:spacing w:after="60"/>
            </w:pPr>
            <w:r>
              <w:rPr>
                <w:b/>
                <w:bCs/>
                <w:color w:val="1A3A5C"/>
              </w:rPr>
              <w:t>Situation:</w:t>
            </w:r>
          </w:p>
          <w:p w:rsidR="00262E6F" w:rsidRDefault="00761DA8">
            <w:r>
              <w:rPr>
                <w:color w:val="222222"/>
                <w:sz w:val="21"/>
                <w:szCs w:val="21"/>
              </w:rPr>
              <w:t>A manufacturing company’s production systems were encrypted by ransomware, halting all manufacturing operations. The attackers demand $500,000 in cryptocurrency for the decryption key. Investigation reveals the ransomware was delivered through a malicious macro in an Excel spreadsheet attached to a targeted email.</w:t>
            </w:r>
          </w:p>
        </w:tc>
      </w:tr>
    </w:tbl>
    <w:p w:rsidR="00262E6F" w:rsidRDefault="00262E6F">
      <w:pPr>
        <w:spacing w:after="80"/>
      </w:pPr>
    </w:p>
    <w:p w:rsidR="00262E6F" w:rsidRDefault="00761DA8">
      <w:pPr>
        <w:pStyle w:val="Heading3"/>
      </w:pPr>
      <w:bookmarkStart w:id="0" w:name="_GoBack"/>
      <w:bookmarkEnd w:id="0"/>
      <w:r>
        <w:t>Analysis Questions:</w:t>
      </w:r>
    </w:p>
    <w:p w:rsidR="00262E6F" w:rsidRDefault="00761DA8">
      <w:pPr>
        <w:pStyle w:val="ListParagraph"/>
        <w:numPr>
          <w:ilvl w:val="0"/>
          <w:numId w:val="2"/>
        </w:numPr>
        <w:spacing w:after="80"/>
      </w:pPr>
      <w:r>
        <w:rPr>
          <w:color w:val="222222"/>
        </w:rPr>
        <w:t>Which element(s) of the CIA Triad were compromised?</w:t>
      </w:r>
    </w:p>
    <w:p w:rsidR="00262E6F" w:rsidRDefault="00761DA8">
      <w:pPr>
        <w:pStyle w:val="ListParagraph"/>
        <w:numPr>
          <w:ilvl w:val="0"/>
          <w:numId w:val="2"/>
        </w:numPr>
        <w:spacing w:after="80"/>
      </w:pPr>
      <w:r>
        <w:rPr>
          <w:color w:val="222222"/>
        </w:rPr>
        <w:t>Identify the attack type and delivery method</w:t>
      </w:r>
    </w:p>
    <w:p w:rsidR="00262E6F" w:rsidRDefault="00761DA8">
      <w:pPr>
        <w:pStyle w:val="ListParagraph"/>
        <w:numPr>
          <w:ilvl w:val="0"/>
          <w:numId w:val="2"/>
        </w:numPr>
        <w:spacing w:after="80"/>
      </w:pPr>
      <w:r>
        <w:rPr>
          <w:color w:val="222222"/>
        </w:rPr>
        <w:lastRenderedPageBreak/>
        <w:t>What type of threat actor is most likely (cybercriminal, hacktivist, nation-state)?</w:t>
      </w:r>
    </w:p>
    <w:p w:rsidR="00262E6F" w:rsidRDefault="00761DA8">
      <w:pPr>
        <w:pStyle w:val="ListParagraph"/>
        <w:numPr>
          <w:ilvl w:val="0"/>
          <w:numId w:val="2"/>
        </w:numPr>
        <w:spacing w:after="80"/>
      </w:pPr>
      <w:r>
        <w:rPr>
          <w:color w:val="222222"/>
        </w:rPr>
        <w:t>What stage of the Cyber Kill Chain represents the encryption of files?</w:t>
      </w:r>
    </w:p>
    <w:p w:rsidR="00262E6F" w:rsidRDefault="00761DA8">
      <w:pPr>
        <w:pStyle w:val="ListParagraph"/>
        <w:numPr>
          <w:ilvl w:val="0"/>
          <w:numId w:val="2"/>
        </w:numPr>
        <w:spacing w:after="80"/>
      </w:pPr>
      <w:r>
        <w:rPr>
          <w:color w:val="222222"/>
        </w:rPr>
        <w:t>Should the company pay the ransom? Explain your reasoning.</w:t>
      </w:r>
    </w:p>
    <w:p w:rsidR="00262E6F" w:rsidRDefault="00262E6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2E6F">
        <w:tc>
          <w:tcPr>
            <w:tcW w:w="9360" w:type="dxa"/>
            <w:tcBorders>
              <w:top w:val="none" w:sz="0" w:space="0" w:color="FFFFFF"/>
              <w:left w:val="none" w:sz="0" w:space="0" w:color="FFFFFF"/>
              <w:bottom w:val="none" w:sz="0" w:space="0" w:color="FFFFFF"/>
              <w:right w:val="none" w:sz="0" w:space="0" w:color="FFFFFF"/>
            </w:tcBorders>
            <w:shd w:val="clear" w:color="auto" w:fill="FDE8D8"/>
            <w:tcMar>
              <w:top w:w="160" w:type="dxa"/>
              <w:left w:w="240" w:type="dxa"/>
              <w:bottom w:w="160" w:type="dxa"/>
              <w:right w:w="240" w:type="dxa"/>
            </w:tcMar>
          </w:tcPr>
          <w:p w:rsidR="00262E6F" w:rsidRDefault="00761DA8">
            <w:pPr>
              <w:spacing w:after="80"/>
            </w:pPr>
            <w:r>
              <w:rPr>
                <w:b/>
                <w:bCs/>
                <w:color w:val="C25A00"/>
                <w:sz w:val="24"/>
                <w:szCs w:val="24"/>
              </w:rPr>
              <w:t>Scenario 3: Website Defacement</w:t>
            </w:r>
          </w:p>
          <w:p w:rsidR="00262E6F" w:rsidRDefault="00761DA8">
            <w:pPr>
              <w:spacing w:after="60"/>
            </w:pPr>
            <w:r>
              <w:rPr>
                <w:b/>
                <w:bCs/>
                <w:color w:val="1A3A5C"/>
              </w:rPr>
              <w:t>Situation:</w:t>
            </w:r>
          </w:p>
          <w:p w:rsidR="00262E6F" w:rsidRDefault="00761DA8">
            <w:r>
              <w:rPr>
                <w:color w:val="222222"/>
                <w:sz w:val="21"/>
                <w:szCs w:val="21"/>
              </w:rPr>
              <w:t>A government website was modified to display a political message criticizing government policies. The attackers exploited an SQL injection vulnerability in the website’s search function to gain administrative access and change the homepage content. No data was stolen or deleted.</w:t>
            </w:r>
          </w:p>
        </w:tc>
      </w:tr>
    </w:tbl>
    <w:p w:rsidR="00262E6F" w:rsidRDefault="00262E6F">
      <w:pPr>
        <w:spacing w:after="80"/>
      </w:pPr>
    </w:p>
    <w:p w:rsidR="00262E6F" w:rsidRDefault="00761DA8">
      <w:pPr>
        <w:pStyle w:val="Heading3"/>
      </w:pPr>
      <w:r>
        <w:t>Analysis Questions:</w:t>
      </w:r>
    </w:p>
    <w:p w:rsidR="00262E6F" w:rsidRDefault="00761DA8">
      <w:pPr>
        <w:pStyle w:val="ListParagraph"/>
        <w:numPr>
          <w:ilvl w:val="0"/>
          <w:numId w:val="2"/>
        </w:numPr>
        <w:spacing w:after="80"/>
      </w:pPr>
      <w:r>
        <w:rPr>
          <w:color w:val="222222"/>
        </w:rPr>
        <w:t>Which element of the CIA Triad was compromised?</w:t>
      </w:r>
    </w:p>
    <w:p w:rsidR="00262E6F" w:rsidRDefault="00761DA8">
      <w:pPr>
        <w:pStyle w:val="ListParagraph"/>
        <w:numPr>
          <w:ilvl w:val="0"/>
          <w:numId w:val="2"/>
        </w:numPr>
        <w:spacing w:after="80"/>
      </w:pPr>
      <w:r>
        <w:rPr>
          <w:color w:val="222222"/>
        </w:rPr>
        <w:t>What vulnerability was exploited?</w:t>
      </w:r>
    </w:p>
    <w:p w:rsidR="00262E6F" w:rsidRDefault="00761DA8">
      <w:pPr>
        <w:pStyle w:val="ListParagraph"/>
        <w:numPr>
          <w:ilvl w:val="0"/>
          <w:numId w:val="2"/>
        </w:numPr>
        <w:spacing w:after="80"/>
      </w:pPr>
      <w:r>
        <w:rPr>
          <w:color w:val="222222"/>
        </w:rPr>
        <w:t>What type of threat actor is most likely responsible?</w:t>
      </w:r>
    </w:p>
    <w:p w:rsidR="00262E6F" w:rsidRDefault="00761DA8">
      <w:pPr>
        <w:pStyle w:val="ListParagraph"/>
        <w:numPr>
          <w:ilvl w:val="0"/>
          <w:numId w:val="2"/>
        </w:numPr>
        <w:spacing w:after="80"/>
      </w:pPr>
      <w:r>
        <w:rPr>
          <w:color w:val="222222"/>
        </w:rPr>
        <w:t>What security domain (Network, Application, Data, etc.) failed in this scenario?</w:t>
      </w:r>
    </w:p>
    <w:p w:rsidR="00262E6F" w:rsidRDefault="00262E6F">
      <w:pPr>
        <w:spacing w:after="280"/>
      </w:pPr>
    </w:p>
    <w:p w:rsidR="00262E6F" w:rsidRDefault="00761DA8">
      <w:pPr>
        <w:pStyle w:val="Heading1"/>
        <w:pBdr>
          <w:bottom w:val="single" w:sz="10" w:space="4" w:color="2E75B6"/>
        </w:pBdr>
      </w:pPr>
      <w:r>
        <w:t>Assessment &amp; Evaluation</w:t>
      </w:r>
    </w:p>
    <w:p w:rsidR="00262E6F" w:rsidRDefault="00761DA8">
      <w:pPr>
        <w:pStyle w:val="Heading2"/>
      </w:pPr>
      <w:r>
        <w:t xml:space="preserve">Knowledge Check Quiz </w:t>
      </w:r>
    </w:p>
    <w:p w:rsidR="00262E6F" w:rsidRDefault="00761DA8">
      <w:pPr>
        <w:spacing w:after="100"/>
      </w:pPr>
      <w:r>
        <w:rPr>
          <w:b/>
          <w:bCs/>
          <w:color w:val="222222"/>
        </w:rPr>
        <w:t>Multiple Choice &amp; Short Answer Questions</w:t>
      </w:r>
    </w:p>
    <w:p w:rsidR="00262E6F" w:rsidRDefault="00262E6F">
      <w:pPr>
        <w:spacing w:after="60"/>
      </w:pPr>
    </w:p>
    <w:p w:rsidR="00262E6F" w:rsidRDefault="00761DA8">
      <w:pPr>
        <w:pStyle w:val="ListParagraph"/>
        <w:numPr>
          <w:ilvl w:val="0"/>
          <w:numId w:val="2"/>
        </w:numPr>
        <w:spacing w:after="80"/>
      </w:pPr>
      <w:r>
        <w:rPr>
          <w:color w:val="222222"/>
        </w:rPr>
        <w:t>Define the three pillars of the CIA Triad and provide one example of each</w:t>
      </w:r>
    </w:p>
    <w:p w:rsidR="00262E6F" w:rsidRDefault="00761DA8">
      <w:pPr>
        <w:pStyle w:val="ListParagraph"/>
        <w:numPr>
          <w:ilvl w:val="0"/>
          <w:numId w:val="2"/>
        </w:numPr>
        <w:spacing w:after="80"/>
      </w:pPr>
      <w:r>
        <w:rPr>
          <w:color w:val="222222"/>
        </w:rPr>
        <w:t>Match threat actors to their primary motivations</w:t>
      </w:r>
    </w:p>
    <w:p w:rsidR="00262E6F" w:rsidRDefault="00761DA8">
      <w:pPr>
        <w:pStyle w:val="ListParagraph"/>
        <w:numPr>
          <w:ilvl w:val="0"/>
          <w:numId w:val="2"/>
        </w:numPr>
        <w:spacing w:after="80"/>
      </w:pPr>
      <w:r>
        <w:rPr>
          <w:color w:val="222222"/>
        </w:rPr>
        <w:t>List the seven stages of the Cyber Kill Chain in order</w:t>
      </w:r>
    </w:p>
    <w:p w:rsidR="00262E6F" w:rsidRDefault="00761DA8">
      <w:pPr>
        <w:pStyle w:val="ListParagraph"/>
        <w:numPr>
          <w:ilvl w:val="0"/>
          <w:numId w:val="2"/>
        </w:numPr>
        <w:spacing w:after="80"/>
      </w:pPr>
      <w:r>
        <w:rPr>
          <w:color w:val="222222"/>
        </w:rPr>
        <w:t>Distinguish between phishing and malware attacks</w:t>
      </w:r>
    </w:p>
    <w:p w:rsidR="00262E6F" w:rsidRDefault="00761DA8">
      <w:pPr>
        <w:pStyle w:val="ListParagraph"/>
        <w:numPr>
          <w:ilvl w:val="0"/>
          <w:numId w:val="2"/>
        </w:numPr>
        <w:spacing w:after="80"/>
      </w:pPr>
      <w:r>
        <w:rPr>
          <w:color w:val="222222"/>
        </w:rPr>
        <w:t>Identify three entry-level cybersecurity career roles</w:t>
      </w:r>
    </w:p>
    <w:p w:rsidR="00262E6F" w:rsidRDefault="00262E6F">
      <w:pPr>
        <w:spacing w:after="160"/>
      </w:pPr>
    </w:p>
    <w:p w:rsidR="00262E6F" w:rsidRDefault="00761DA8">
      <w:pPr>
        <w:pStyle w:val="Heading2"/>
      </w:pPr>
      <w:r>
        <w:t xml:space="preserve">Lab Submission </w:t>
      </w:r>
    </w:p>
    <w:p w:rsidR="00262E6F" w:rsidRDefault="00761DA8">
      <w:pPr>
        <w:spacing w:after="100"/>
      </w:pPr>
      <w:r>
        <w:rPr>
          <w:color w:val="222222"/>
        </w:rPr>
        <w:t>Students must submit written analysis for all three lab scenarios, demonstrating:</w:t>
      </w:r>
    </w:p>
    <w:p w:rsidR="00262E6F" w:rsidRDefault="00262E6F">
      <w:pPr>
        <w:spacing w:after="60"/>
      </w:pPr>
    </w:p>
    <w:p w:rsidR="00262E6F" w:rsidRDefault="00761DA8">
      <w:pPr>
        <w:pStyle w:val="ListParagraph"/>
        <w:numPr>
          <w:ilvl w:val="0"/>
          <w:numId w:val="3"/>
        </w:numPr>
        <w:spacing w:after="80"/>
      </w:pPr>
      <w:r>
        <w:rPr>
          <w:color w:val="222222"/>
        </w:rPr>
        <w:t>Correct identification of CIA Triad violations</w:t>
      </w:r>
    </w:p>
    <w:p w:rsidR="00262E6F" w:rsidRDefault="00761DA8">
      <w:pPr>
        <w:pStyle w:val="ListParagraph"/>
        <w:numPr>
          <w:ilvl w:val="0"/>
          <w:numId w:val="3"/>
        </w:numPr>
        <w:spacing w:after="80"/>
      </w:pPr>
      <w:r>
        <w:rPr>
          <w:color w:val="222222"/>
        </w:rPr>
        <w:t>Accurate classification of attack types</w:t>
      </w:r>
    </w:p>
    <w:p w:rsidR="00262E6F" w:rsidRDefault="00761DA8">
      <w:pPr>
        <w:pStyle w:val="ListParagraph"/>
        <w:numPr>
          <w:ilvl w:val="0"/>
          <w:numId w:val="3"/>
        </w:numPr>
        <w:spacing w:after="80"/>
      </w:pPr>
      <w:r>
        <w:rPr>
          <w:color w:val="222222"/>
        </w:rPr>
        <w:t>Logical mapping to Cyber Kill Chain stages</w:t>
      </w:r>
    </w:p>
    <w:p w:rsidR="00262E6F" w:rsidRDefault="00761DA8">
      <w:pPr>
        <w:pStyle w:val="ListParagraph"/>
        <w:numPr>
          <w:ilvl w:val="0"/>
          <w:numId w:val="3"/>
        </w:numPr>
        <w:spacing w:after="80"/>
      </w:pPr>
      <w:r>
        <w:rPr>
          <w:color w:val="222222"/>
        </w:rPr>
        <w:t>Practical, specific security recommendations</w:t>
      </w:r>
    </w:p>
    <w:p w:rsidR="00262E6F" w:rsidRDefault="00262E6F">
      <w:pPr>
        <w:spacing w:after="280"/>
      </w:pPr>
    </w:p>
    <w:p w:rsidR="00262E6F" w:rsidRDefault="00761DA8">
      <w:pPr>
        <w:pStyle w:val="Heading1"/>
        <w:pBdr>
          <w:bottom w:val="single" w:sz="10" w:space="4" w:color="2E75B6"/>
        </w:pBdr>
      </w:pPr>
      <w:r>
        <w:lastRenderedPageBreak/>
        <w:t>Additional Resources &amp; Reading</w:t>
      </w:r>
    </w:p>
    <w:p w:rsidR="00262E6F" w:rsidRDefault="00761DA8">
      <w:pPr>
        <w:pStyle w:val="Heading2"/>
      </w:pPr>
      <w:r>
        <w:t>Recommended Reading</w:t>
      </w:r>
    </w:p>
    <w:p w:rsidR="00262E6F" w:rsidRDefault="00761DA8">
      <w:pPr>
        <w:pStyle w:val="ListParagraph"/>
        <w:numPr>
          <w:ilvl w:val="0"/>
          <w:numId w:val="3"/>
        </w:numPr>
        <w:spacing w:after="80"/>
      </w:pPr>
      <w:r>
        <w:rPr>
          <w:color w:val="222222"/>
        </w:rPr>
        <w:t xml:space="preserve">The Art of Invisibility by Kevin </w:t>
      </w:r>
      <w:proofErr w:type="spellStart"/>
      <w:r>
        <w:rPr>
          <w:color w:val="222222"/>
        </w:rPr>
        <w:t>Mitnick</w:t>
      </w:r>
      <w:proofErr w:type="spellEnd"/>
      <w:r>
        <w:rPr>
          <w:color w:val="222222"/>
        </w:rPr>
        <w:t xml:space="preserve"> – Practical privacy and security for everyday users</w:t>
      </w:r>
    </w:p>
    <w:p w:rsidR="00262E6F" w:rsidRDefault="00761DA8">
      <w:pPr>
        <w:pStyle w:val="ListParagraph"/>
        <w:numPr>
          <w:ilvl w:val="0"/>
          <w:numId w:val="3"/>
        </w:numPr>
        <w:spacing w:after="80"/>
      </w:pPr>
      <w:r>
        <w:rPr>
          <w:color w:val="222222"/>
        </w:rPr>
        <w:t xml:space="preserve">Ghost in the Wires by Kevin </w:t>
      </w:r>
      <w:proofErr w:type="spellStart"/>
      <w:r>
        <w:rPr>
          <w:color w:val="222222"/>
        </w:rPr>
        <w:t>Mitnick</w:t>
      </w:r>
      <w:proofErr w:type="spellEnd"/>
      <w:r>
        <w:rPr>
          <w:color w:val="222222"/>
        </w:rPr>
        <w:t xml:space="preserve"> – True story of social engineering and hacking</w:t>
      </w:r>
    </w:p>
    <w:p w:rsidR="00262E6F" w:rsidRDefault="00761DA8">
      <w:pPr>
        <w:pStyle w:val="ListParagraph"/>
        <w:numPr>
          <w:ilvl w:val="0"/>
          <w:numId w:val="3"/>
        </w:numPr>
        <w:spacing w:after="80"/>
      </w:pPr>
      <w:r>
        <w:rPr>
          <w:color w:val="222222"/>
        </w:rPr>
        <w:t xml:space="preserve">Countdown to Zero Day by Kim </w:t>
      </w:r>
      <w:proofErr w:type="spellStart"/>
      <w:r>
        <w:rPr>
          <w:color w:val="222222"/>
        </w:rPr>
        <w:t>Zetter</w:t>
      </w:r>
      <w:proofErr w:type="spellEnd"/>
      <w:r>
        <w:rPr>
          <w:color w:val="222222"/>
        </w:rPr>
        <w:t xml:space="preserve"> – The story of </w:t>
      </w:r>
      <w:proofErr w:type="spellStart"/>
      <w:r>
        <w:rPr>
          <w:color w:val="222222"/>
        </w:rPr>
        <w:t>Stuxnet</w:t>
      </w:r>
      <w:proofErr w:type="spellEnd"/>
      <w:r>
        <w:rPr>
          <w:color w:val="222222"/>
        </w:rPr>
        <w:t xml:space="preserve"> and nation-state cyber warfare</w:t>
      </w:r>
    </w:p>
    <w:p w:rsidR="00262E6F" w:rsidRDefault="00262E6F">
      <w:pPr>
        <w:spacing w:after="120"/>
      </w:pPr>
    </w:p>
    <w:p w:rsidR="00262E6F" w:rsidRDefault="00761DA8">
      <w:pPr>
        <w:pStyle w:val="Heading2"/>
      </w:pPr>
      <w:r>
        <w:t>Online Resources</w:t>
      </w:r>
    </w:p>
    <w:p w:rsidR="00262E6F" w:rsidRDefault="00761DA8">
      <w:pPr>
        <w:pStyle w:val="ListParagraph"/>
        <w:numPr>
          <w:ilvl w:val="0"/>
          <w:numId w:val="3"/>
        </w:numPr>
        <w:spacing w:after="80"/>
      </w:pPr>
      <w:r>
        <w:rPr>
          <w:color w:val="222222"/>
        </w:rPr>
        <w:t>NIST Cybersecurity Framework – https://www.nist.gov/cyberframework</w:t>
      </w:r>
    </w:p>
    <w:p w:rsidR="00262E6F" w:rsidRDefault="00761DA8">
      <w:pPr>
        <w:pStyle w:val="ListParagraph"/>
        <w:numPr>
          <w:ilvl w:val="0"/>
          <w:numId w:val="3"/>
        </w:numPr>
        <w:spacing w:after="80"/>
      </w:pPr>
      <w:r>
        <w:rPr>
          <w:color w:val="222222"/>
        </w:rPr>
        <w:t>MITRE ATT&amp;CK Framework – https://attack.mitre.org</w:t>
      </w:r>
    </w:p>
    <w:p w:rsidR="00262E6F" w:rsidRDefault="00761DA8">
      <w:pPr>
        <w:pStyle w:val="ListParagraph"/>
        <w:numPr>
          <w:ilvl w:val="0"/>
          <w:numId w:val="3"/>
        </w:numPr>
        <w:spacing w:after="80"/>
      </w:pPr>
      <w:r>
        <w:rPr>
          <w:color w:val="222222"/>
        </w:rPr>
        <w:t>OWASP Top 10 – https://owasp.org/www-project-top-ten/</w:t>
      </w:r>
    </w:p>
    <w:p w:rsidR="00262E6F" w:rsidRDefault="00761DA8">
      <w:pPr>
        <w:pStyle w:val="ListParagraph"/>
        <w:numPr>
          <w:ilvl w:val="0"/>
          <w:numId w:val="3"/>
        </w:numPr>
        <w:spacing w:after="80"/>
      </w:pPr>
      <w:r>
        <w:rPr>
          <w:color w:val="222222"/>
        </w:rPr>
        <w:t>US-CERT Alerts – https://www.cisa.gov/uscert/ncas/alerts</w:t>
      </w:r>
    </w:p>
    <w:p w:rsidR="00262E6F" w:rsidRDefault="00262E6F">
      <w:pPr>
        <w:spacing w:after="120"/>
      </w:pPr>
    </w:p>
    <w:p w:rsidR="00262E6F" w:rsidRDefault="00761DA8">
      <w:pPr>
        <w:pStyle w:val="Heading2"/>
      </w:pPr>
      <w:r>
        <w:t>Industry News &amp; Blogs</w:t>
      </w:r>
    </w:p>
    <w:p w:rsidR="00262E6F" w:rsidRDefault="00761DA8">
      <w:pPr>
        <w:pStyle w:val="ListParagraph"/>
        <w:numPr>
          <w:ilvl w:val="0"/>
          <w:numId w:val="3"/>
        </w:numPr>
        <w:spacing w:after="80"/>
      </w:pPr>
      <w:r>
        <w:rPr>
          <w:color w:val="222222"/>
        </w:rPr>
        <w:t>Krebs on Security – In-depth cybersecurity journalism</w:t>
      </w:r>
    </w:p>
    <w:p w:rsidR="00262E6F" w:rsidRDefault="00761DA8">
      <w:pPr>
        <w:pStyle w:val="ListParagraph"/>
        <w:numPr>
          <w:ilvl w:val="0"/>
          <w:numId w:val="3"/>
        </w:numPr>
        <w:spacing w:after="80"/>
      </w:pPr>
      <w:r>
        <w:rPr>
          <w:color w:val="222222"/>
        </w:rPr>
        <w:t>The Hacker News – Daily cybersecurity news and analysis</w:t>
      </w:r>
    </w:p>
    <w:p w:rsidR="00262E6F" w:rsidRDefault="00761DA8">
      <w:pPr>
        <w:pStyle w:val="ListParagraph"/>
        <w:numPr>
          <w:ilvl w:val="0"/>
          <w:numId w:val="3"/>
        </w:numPr>
        <w:spacing w:after="80"/>
      </w:pPr>
      <w:r>
        <w:rPr>
          <w:color w:val="222222"/>
        </w:rPr>
        <w:t>Bleeping Computer – Technical security news and tutorials</w:t>
      </w:r>
    </w:p>
    <w:p w:rsidR="00262E6F" w:rsidRDefault="00262E6F">
      <w:pPr>
        <w:spacing w:after="240"/>
      </w:pPr>
    </w:p>
    <w:p w:rsidR="00262E6F" w:rsidRDefault="00761DA8">
      <w:pPr>
        <w:pBdr>
          <w:top w:val="single" w:sz="4" w:space="4" w:color="2E75B6"/>
        </w:pBdr>
        <w:spacing w:before="120"/>
        <w:jc w:val="center"/>
      </w:pPr>
      <w:proofErr w:type="spellStart"/>
      <w:r>
        <w:rPr>
          <w:color w:val="888888"/>
          <w:sz w:val="18"/>
          <w:szCs w:val="18"/>
        </w:rPr>
        <w:t>MindGigs</w:t>
      </w:r>
      <w:proofErr w:type="spellEnd"/>
      <w:r>
        <w:rPr>
          <w:color w:val="888888"/>
          <w:sz w:val="18"/>
          <w:szCs w:val="18"/>
        </w:rPr>
        <w:t xml:space="preserve"> Cybersecurity </w:t>
      </w:r>
      <w:proofErr w:type="gramStart"/>
      <w:r>
        <w:rPr>
          <w:color w:val="888888"/>
          <w:sz w:val="18"/>
          <w:szCs w:val="18"/>
        </w:rPr>
        <w:t>Training  •</w:t>
      </w:r>
      <w:proofErr w:type="gramEnd"/>
      <w:r>
        <w:rPr>
          <w:color w:val="888888"/>
          <w:sz w:val="18"/>
          <w:szCs w:val="18"/>
        </w:rPr>
        <w:t xml:space="preserve">  Module 1: Introduction to Cybersecurity  •  Phase 1 of 5</w:t>
      </w:r>
    </w:p>
    <w:sectPr w:rsidR="00262E6F">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2061D0"/>
    <w:multiLevelType w:val="hybridMultilevel"/>
    <w:tmpl w:val="4358D6CC"/>
    <w:lvl w:ilvl="0" w:tplc="DC846DE8">
      <w:start w:val="1"/>
      <w:numFmt w:val="bullet"/>
      <w:lvlText w:val="●"/>
      <w:lvlJc w:val="left"/>
      <w:pPr>
        <w:ind w:left="720" w:hanging="360"/>
      </w:pPr>
    </w:lvl>
    <w:lvl w:ilvl="1" w:tplc="DC5EC60A">
      <w:start w:val="1"/>
      <w:numFmt w:val="bullet"/>
      <w:lvlText w:val="○"/>
      <w:lvlJc w:val="left"/>
      <w:pPr>
        <w:ind w:left="1440" w:hanging="360"/>
      </w:pPr>
    </w:lvl>
    <w:lvl w:ilvl="2" w:tplc="FDDEB9CE">
      <w:start w:val="1"/>
      <w:numFmt w:val="bullet"/>
      <w:lvlText w:val="■"/>
      <w:lvlJc w:val="left"/>
      <w:pPr>
        <w:ind w:left="2160" w:hanging="360"/>
      </w:pPr>
    </w:lvl>
    <w:lvl w:ilvl="3" w:tplc="B2F4E6B2">
      <w:start w:val="1"/>
      <w:numFmt w:val="bullet"/>
      <w:lvlText w:val="●"/>
      <w:lvlJc w:val="left"/>
      <w:pPr>
        <w:ind w:left="2880" w:hanging="360"/>
      </w:pPr>
    </w:lvl>
    <w:lvl w:ilvl="4" w:tplc="C77A263E">
      <w:start w:val="1"/>
      <w:numFmt w:val="bullet"/>
      <w:lvlText w:val="○"/>
      <w:lvlJc w:val="left"/>
      <w:pPr>
        <w:ind w:left="3600" w:hanging="360"/>
      </w:pPr>
    </w:lvl>
    <w:lvl w:ilvl="5" w:tplc="71621B68">
      <w:start w:val="1"/>
      <w:numFmt w:val="bullet"/>
      <w:lvlText w:val="■"/>
      <w:lvlJc w:val="left"/>
      <w:pPr>
        <w:ind w:left="4320" w:hanging="360"/>
      </w:pPr>
    </w:lvl>
    <w:lvl w:ilvl="6" w:tplc="CA5E0354">
      <w:start w:val="1"/>
      <w:numFmt w:val="bullet"/>
      <w:lvlText w:val="●"/>
      <w:lvlJc w:val="left"/>
      <w:pPr>
        <w:ind w:left="5040" w:hanging="360"/>
      </w:pPr>
    </w:lvl>
    <w:lvl w:ilvl="7" w:tplc="1B308512">
      <w:start w:val="1"/>
      <w:numFmt w:val="bullet"/>
      <w:lvlText w:val="●"/>
      <w:lvlJc w:val="left"/>
      <w:pPr>
        <w:ind w:left="5760" w:hanging="360"/>
      </w:pPr>
    </w:lvl>
    <w:lvl w:ilvl="8" w:tplc="96F6FCBE">
      <w:start w:val="1"/>
      <w:numFmt w:val="bullet"/>
      <w:lvlText w:val="●"/>
      <w:lvlJc w:val="left"/>
      <w:pPr>
        <w:ind w:left="6480" w:hanging="360"/>
      </w:pPr>
    </w:lvl>
  </w:abstractNum>
  <w:abstractNum w:abstractNumId="1" w15:restartNumberingAfterBreak="0">
    <w:nsid w:val="5A286E64"/>
    <w:multiLevelType w:val="hybridMultilevel"/>
    <w:tmpl w:val="8640CFC4"/>
    <w:lvl w:ilvl="0" w:tplc="44886D2E">
      <w:start w:val="1"/>
      <w:numFmt w:val="bullet"/>
      <w:lvlText w:val="◦"/>
      <w:lvlJc w:val="left"/>
      <w:pPr>
        <w:ind w:left="1080" w:hanging="360"/>
      </w:pPr>
    </w:lvl>
    <w:lvl w:ilvl="1" w:tplc="D4B4ACF0">
      <w:numFmt w:val="decimal"/>
      <w:lvlText w:val=""/>
      <w:lvlJc w:val="left"/>
    </w:lvl>
    <w:lvl w:ilvl="2" w:tplc="E7DA2150">
      <w:numFmt w:val="decimal"/>
      <w:lvlText w:val=""/>
      <w:lvlJc w:val="left"/>
    </w:lvl>
    <w:lvl w:ilvl="3" w:tplc="81169986">
      <w:numFmt w:val="decimal"/>
      <w:lvlText w:val=""/>
      <w:lvlJc w:val="left"/>
    </w:lvl>
    <w:lvl w:ilvl="4" w:tplc="3AFC6906">
      <w:numFmt w:val="decimal"/>
      <w:lvlText w:val=""/>
      <w:lvlJc w:val="left"/>
    </w:lvl>
    <w:lvl w:ilvl="5" w:tplc="7A466DD6">
      <w:numFmt w:val="decimal"/>
      <w:lvlText w:val=""/>
      <w:lvlJc w:val="left"/>
    </w:lvl>
    <w:lvl w:ilvl="6" w:tplc="4AC244CC">
      <w:numFmt w:val="decimal"/>
      <w:lvlText w:val=""/>
      <w:lvlJc w:val="left"/>
    </w:lvl>
    <w:lvl w:ilvl="7" w:tplc="B240F0B2">
      <w:numFmt w:val="decimal"/>
      <w:lvlText w:val=""/>
      <w:lvlJc w:val="left"/>
    </w:lvl>
    <w:lvl w:ilvl="8" w:tplc="A65241AC">
      <w:numFmt w:val="decimal"/>
      <w:lvlText w:val=""/>
      <w:lvlJc w:val="left"/>
    </w:lvl>
  </w:abstractNum>
  <w:abstractNum w:abstractNumId="2" w15:restartNumberingAfterBreak="0">
    <w:nsid w:val="67CE0B79"/>
    <w:multiLevelType w:val="hybridMultilevel"/>
    <w:tmpl w:val="8076B4D4"/>
    <w:lvl w:ilvl="0" w:tplc="DCF41EC0">
      <w:start w:val="1"/>
      <w:numFmt w:val="bullet"/>
      <w:lvlText w:val="•"/>
      <w:lvlJc w:val="left"/>
      <w:pPr>
        <w:ind w:left="720" w:hanging="360"/>
      </w:pPr>
    </w:lvl>
    <w:lvl w:ilvl="1" w:tplc="2ADA503A">
      <w:numFmt w:val="decimal"/>
      <w:lvlText w:val=""/>
      <w:lvlJc w:val="left"/>
    </w:lvl>
    <w:lvl w:ilvl="2" w:tplc="3C5CF086">
      <w:numFmt w:val="decimal"/>
      <w:lvlText w:val=""/>
      <w:lvlJc w:val="left"/>
    </w:lvl>
    <w:lvl w:ilvl="3" w:tplc="D062FBD2">
      <w:numFmt w:val="decimal"/>
      <w:lvlText w:val=""/>
      <w:lvlJc w:val="left"/>
    </w:lvl>
    <w:lvl w:ilvl="4" w:tplc="46221074">
      <w:numFmt w:val="decimal"/>
      <w:lvlText w:val=""/>
      <w:lvlJc w:val="left"/>
    </w:lvl>
    <w:lvl w:ilvl="5" w:tplc="AF8C3F40">
      <w:numFmt w:val="decimal"/>
      <w:lvlText w:val=""/>
      <w:lvlJc w:val="left"/>
    </w:lvl>
    <w:lvl w:ilvl="6" w:tplc="EE1C5486">
      <w:numFmt w:val="decimal"/>
      <w:lvlText w:val=""/>
      <w:lvlJc w:val="left"/>
    </w:lvl>
    <w:lvl w:ilvl="7" w:tplc="0ED2EB50">
      <w:numFmt w:val="decimal"/>
      <w:lvlText w:val=""/>
      <w:lvlJc w:val="left"/>
    </w:lvl>
    <w:lvl w:ilvl="8" w:tplc="F254366A">
      <w:numFmt w:val="decimal"/>
      <w:lvlText w:val=""/>
      <w:lvlJc w:val="left"/>
    </w:lvl>
  </w:abstractNum>
  <w:abstractNum w:abstractNumId="3" w15:restartNumberingAfterBreak="0">
    <w:nsid w:val="769C0BB6"/>
    <w:multiLevelType w:val="hybridMultilevel"/>
    <w:tmpl w:val="05E200EC"/>
    <w:lvl w:ilvl="0" w:tplc="A1909B9E">
      <w:start w:val="1"/>
      <w:numFmt w:val="decimal"/>
      <w:lvlText w:val="%1."/>
      <w:lvlJc w:val="left"/>
      <w:pPr>
        <w:ind w:left="720" w:hanging="360"/>
      </w:pPr>
    </w:lvl>
    <w:lvl w:ilvl="1" w:tplc="7E0AC1A8">
      <w:numFmt w:val="decimal"/>
      <w:lvlText w:val=""/>
      <w:lvlJc w:val="left"/>
    </w:lvl>
    <w:lvl w:ilvl="2" w:tplc="C47EC228">
      <w:numFmt w:val="decimal"/>
      <w:lvlText w:val=""/>
      <w:lvlJc w:val="left"/>
    </w:lvl>
    <w:lvl w:ilvl="3" w:tplc="34588FF2">
      <w:numFmt w:val="decimal"/>
      <w:lvlText w:val=""/>
      <w:lvlJc w:val="left"/>
    </w:lvl>
    <w:lvl w:ilvl="4" w:tplc="9D6EFC00">
      <w:numFmt w:val="decimal"/>
      <w:lvlText w:val=""/>
      <w:lvlJc w:val="left"/>
    </w:lvl>
    <w:lvl w:ilvl="5" w:tplc="548C1296">
      <w:numFmt w:val="decimal"/>
      <w:lvlText w:val=""/>
      <w:lvlJc w:val="left"/>
    </w:lvl>
    <w:lvl w:ilvl="6" w:tplc="4BD6CBA8">
      <w:numFmt w:val="decimal"/>
      <w:lvlText w:val=""/>
      <w:lvlJc w:val="left"/>
    </w:lvl>
    <w:lvl w:ilvl="7" w:tplc="8EEC914E">
      <w:numFmt w:val="decimal"/>
      <w:lvlText w:val=""/>
      <w:lvlJc w:val="left"/>
    </w:lvl>
    <w:lvl w:ilvl="8" w:tplc="ED9CFCAA">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E6F"/>
    <w:rsid w:val="0023576E"/>
    <w:rsid w:val="00262E6F"/>
    <w:rsid w:val="005D4D22"/>
    <w:rsid w:val="00761DA8"/>
    <w:rsid w:val="00C55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DFB29"/>
  <w15:docId w15:val="{AA56BF80-6BFF-4674-8421-E23FF71C6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A3A5C"/>
      <w:sz w:val="36"/>
      <w:szCs w:val="36"/>
    </w:rPr>
  </w:style>
  <w:style w:type="paragraph" w:styleId="Heading2">
    <w:name w:val="heading 2"/>
    <w:qFormat/>
    <w:pPr>
      <w:spacing w:before="280" w:after="100"/>
      <w:outlineLvl w:val="1"/>
    </w:pPr>
    <w:rPr>
      <w:b/>
      <w:bCs/>
      <w:color w:val="2E75B6"/>
      <w:sz w:val="28"/>
      <w:szCs w:val="28"/>
    </w:rPr>
  </w:style>
  <w:style w:type="paragraph" w:styleId="Heading3">
    <w:name w:val="heading 3"/>
    <w:qFormat/>
    <w:pPr>
      <w:spacing w:before="200" w:after="80"/>
      <w:outlineLvl w:val="2"/>
    </w:pPr>
    <w:rPr>
      <w:b/>
      <w:bCs/>
      <w:color w:val="1A3A5C"/>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1728</Words>
  <Characters>9852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Cyber NyxH</cp:lastModifiedBy>
  <cp:revision>5</cp:revision>
  <dcterms:created xsi:type="dcterms:W3CDTF">2026-04-30T09:36:00Z</dcterms:created>
  <dcterms:modified xsi:type="dcterms:W3CDTF">2026-05-01T06:24:00Z</dcterms:modified>
</cp:coreProperties>
</file>