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AC23A8">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1A3A5C"/>
            <w:tcMar>
              <w:top w:w="440" w:type="dxa"/>
              <w:left w:w="440" w:type="dxa"/>
              <w:bottom w:w="440" w:type="dxa"/>
              <w:right w:w="440" w:type="dxa"/>
            </w:tcMar>
          </w:tcPr>
          <w:p w:rsidR="00AC23A8" w:rsidRDefault="004C46CF">
            <w:pPr>
              <w:jc w:val="center"/>
            </w:pPr>
            <w:r>
              <w:rPr>
                <w:b/>
                <w:bCs/>
                <w:color w:val="88AACC"/>
                <w:sz w:val="28"/>
                <w:szCs w:val="28"/>
              </w:rPr>
              <w:t xml:space="preserve">MODULE </w:t>
            </w:r>
            <w:proofErr w:type="gramStart"/>
            <w:r>
              <w:rPr>
                <w:b/>
                <w:bCs/>
                <w:color w:val="88AACC"/>
                <w:sz w:val="28"/>
                <w:szCs w:val="28"/>
              </w:rPr>
              <w:t>20  •</w:t>
            </w:r>
            <w:proofErr w:type="gramEnd"/>
            <w:r>
              <w:rPr>
                <w:b/>
                <w:bCs/>
                <w:color w:val="88AACC"/>
                <w:sz w:val="28"/>
                <w:szCs w:val="28"/>
              </w:rPr>
              <w:t xml:space="preserve">  PART 1 OF 2</w:t>
            </w:r>
          </w:p>
          <w:p w:rsidR="00AC23A8" w:rsidRDefault="004C46CF">
            <w:pPr>
              <w:spacing w:before="80" w:after="80"/>
              <w:jc w:val="center"/>
            </w:pPr>
            <w:r>
              <w:rPr>
                <w:b/>
                <w:bCs/>
                <w:color w:val="FFFFFF"/>
                <w:sz w:val="48"/>
                <w:szCs w:val="48"/>
              </w:rPr>
              <w:t>Security Frameworks &amp; Documentation</w:t>
            </w:r>
          </w:p>
          <w:p w:rsidR="00AC23A8" w:rsidRDefault="004C46CF">
            <w:pPr>
              <w:spacing w:before="80"/>
              <w:jc w:val="center"/>
            </w:pPr>
            <w:r>
              <w:rPr>
                <w:color w:val="AACCEE"/>
              </w:rPr>
              <w:t xml:space="preserve">Phase 5: Automation &amp; Security Frameworks  •  </w:t>
            </w:r>
            <w:proofErr w:type="spellStart"/>
            <w:r>
              <w:rPr>
                <w:color w:val="AACCEE"/>
              </w:rPr>
              <w:t>MindGigs</w:t>
            </w:r>
            <w:proofErr w:type="spellEnd"/>
            <w:r>
              <w:rPr>
                <w:color w:val="AACCEE"/>
              </w:rPr>
              <w:t xml:space="preserve"> Cybersecurity Training</w:t>
            </w:r>
          </w:p>
        </w:tc>
      </w:tr>
    </w:tbl>
    <w:p w:rsidR="00AC23A8" w:rsidRDefault="00AC23A8">
      <w:pPr>
        <w:spacing w:after="60"/>
      </w:pP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5039"/>
      </w:tblGrid>
      <w:tr w:rsidR="004C46CF" w:rsidTr="004C46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4C46CF" w:rsidRDefault="004C46CF">
            <w:r>
              <w:rPr>
                <w:b/>
                <w:bCs/>
                <w:color w:val="FFFFFF"/>
                <w:sz w:val="20"/>
                <w:szCs w:val="20"/>
              </w:rPr>
              <w:t>Phase</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4C46CF" w:rsidRDefault="004C46CF">
            <w:r>
              <w:rPr>
                <w:b/>
                <w:bCs/>
                <w:color w:val="FFFFFF"/>
                <w:sz w:val="20"/>
                <w:szCs w:val="20"/>
              </w:rPr>
              <w:t>Duration</w:t>
            </w:r>
          </w:p>
        </w:tc>
        <w:tc>
          <w:tcPr>
            <w:tcW w:w="5039"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4C46CF" w:rsidRDefault="004C46CF">
            <w:r>
              <w:rPr>
                <w:b/>
                <w:bCs/>
                <w:color w:val="FFFFFF"/>
                <w:sz w:val="20"/>
                <w:szCs w:val="20"/>
              </w:rPr>
              <w:t>Part</w:t>
            </w:r>
          </w:p>
        </w:tc>
      </w:tr>
      <w:tr w:rsidR="004C46CF" w:rsidTr="004C46C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4C46CF" w:rsidRDefault="004C46CF">
            <w:r>
              <w:rPr>
                <w:b/>
                <w:bCs/>
                <w:color w:val="222222"/>
                <w:sz w:val="21"/>
                <w:szCs w:val="21"/>
              </w:rPr>
              <w:t>Phase 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4C46CF" w:rsidRDefault="004C46CF">
            <w:r>
              <w:rPr>
                <w:color w:val="222222"/>
                <w:sz w:val="21"/>
                <w:szCs w:val="21"/>
              </w:rPr>
              <w:t>Week 11</w:t>
            </w:r>
          </w:p>
        </w:tc>
        <w:tc>
          <w:tcPr>
            <w:tcW w:w="503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4C46CF" w:rsidRDefault="004C46CF">
            <w:r>
              <w:rPr>
                <w:color w:val="222222"/>
                <w:sz w:val="21"/>
                <w:szCs w:val="21"/>
              </w:rPr>
              <w:t>Part 1 of 2 — Frameworks &amp; Documentation</w:t>
            </w:r>
          </w:p>
        </w:tc>
      </w:tr>
    </w:tbl>
    <w:p w:rsidR="00AC23A8" w:rsidRDefault="00AC23A8">
      <w:pPr>
        <w:spacing w:after="300"/>
      </w:pPr>
    </w:p>
    <w:p w:rsidR="00AC23A8" w:rsidRDefault="004C46CF">
      <w:pPr>
        <w:pStyle w:val="Heading1"/>
        <w:pBdr>
          <w:bottom w:val="single" w:sz="10" w:space="4" w:color="2E75B6"/>
        </w:pBdr>
      </w:pPr>
      <w:r>
        <w:t>Module Overview</w:t>
      </w:r>
    </w:p>
    <w:p w:rsidR="00AC23A8" w:rsidRDefault="004C46CF">
      <w:pPr>
        <w:spacing w:after="100"/>
      </w:pPr>
      <w:r>
        <w:rPr>
          <w:color w:val="222222"/>
        </w:rPr>
        <w:t xml:space="preserve">Module 20 is the final module of the </w:t>
      </w:r>
      <w:proofErr w:type="spellStart"/>
      <w:r>
        <w:rPr>
          <w:color w:val="222222"/>
        </w:rPr>
        <w:t>MindGigs</w:t>
      </w:r>
      <w:proofErr w:type="spellEnd"/>
      <w:r>
        <w:rPr>
          <w:color w:val="222222"/>
        </w:rPr>
        <w:t xml:space="preserve"> Cybersecurity Training Program. It is divided into two parts. Part 1 this document</w:t>
      </w:r>
      <w:r>
        <w:rPr>
          <w:color w:val="222222"/>
        </w:rPr>
        <w:t xml:space="preserve"> covers the three key security frameworks (MITRE ATT&amp;CK, the Cyber Kill Chain, and OWASP Top 10) and securit</w:t>
      </w:r>
      <w:r>
        <w:rPr>
          <w:color w:val="222222"/>
        </w:rPr>
        <w:t>y documentation practices. These frameworks give students a universal language for describing, communicating, and mapping any attack they encounter in their career.</w:t>
      </w:r>
    </w:p>
    <w:p w:rsidR="00AC23A8" w:rsidRDefault="00AC23A8">
      <w:pPr>
        <w:spacing w:after="60"/>
      </w:pPr>
    </w:p>
    <w:p w:rsidR="00AC23A8" w:rsidRDefault="004C46CF">
      <w:pPr>
        <w:spacing w:after="100"/>
      </w:pPr>
      <w:r>
        <w:rPr>
          <w:color w:val="222222"/>
        </w:rPr>
        <w:t xml:space="preserve">Part 2 covers the Capstone Project, in which students apply everything learned across all </w:t>
      </w:r>
      <w:r>
        <w:rPr>
          <w:color w:val="222222"/>
        </w:rPr>
        <w:t>five phases to investigate and document a complete simulated security incident. The frameworks and documentation skills taught in Part 1 are essential prerequisites for completing the Capstone.</w:t>
      </w:r>
    </w:p>
    <w:p w:rsidR="00AC23A8" w:rsidRDefault="00AC23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3A8">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rsidR="00AC23A8" w:rsidRDefault="004C46CF">
            <w:pPr>
              <w:spacing w:after="80"/>
            </w:pPr>
            <w:r>
              <w:rPr>
                <w:b/>
                <w:bCs/>
                <w:color w:val="1A3A5C"/>
                <w:sz w:val="24"/>
                <w:szCs w:val="24"/>
              </w:rPr>
              <w:t>Part 1 Covers</w:t>
            </w:r>
          </w:p>
          <w:p w:rsidR="00AC23A8" w:rsidRDefault="004C46CF">
            <w:pPr>
              <w:spacing w:after="60"/>
            </w:pPr>
            <w:r>
              <w:rPr>
                <w:color w:val="222222"/>
                <w:sz w:val="21"/>
                <w:szCs w:val="21"/>
              </w:rPr>
              <w:t xml:space="preserve">  •  Section 1: MITRE ATT&amp;CK Framework — structure, 14 tactics, practical SOC uses</w:t>
            </w:r>
          </w:p>
          <w:p w:rsidR="00AC23A8" w:rsidRDefault="004C46CF">
            <w:pPr>
              <w:spacing w:after="60"/>
            </w:pPr>
            <w:r>
              <w:rPr>
                <w:color w:val="222222"/>
                <w:sz w:val="21"/>
                <w:szCs w:val="21"/>
              </w:rPr>
              <w:t xml:space="preserve">  •  Section 2: Cyber Kill Chain vs MITRE ATT&amp;CK — how to use them together</w:t>
            </w:r>
          </w:p>
          <w:p w:rsidR="00AC23A8" w:rsidRDefault="004C46CF">
            <w:pPr>
              <w:spacing w:after="60"/>
            </w:pPr>
            <w:r>
              <w:rPr>
                <w:color w:val="222222"/>
                <w:sz w:val="21"/>
                <w:szCs w:val="21"/>
              </w:rPr>
              <w:t xml:space="preserve">  •  Section 3: OWASP Top 10 — the definitive web application security risk reference</w:t>
            </w:r>
          </w:p>
          <w:p w:rsidR="00AC23A8" w:rsidRDefault="004C46CF">
            <w:pPr>
              <w:spacing w:after="60"/>
            </w:pPr>
            <w:r>
              <w:rPr>
                <w:color w:val="222222"/>
                <w:sz w:val="21"/>
                <w:szCs w:val="21"/>
              </w:rPr>
              <w:t xml:space="preserve">  •  Section 4: Security Documentation Practices — three core documents and writing guidelines</w:t>
            </w:r>
          </w:p>
          <w:p w:rsidR="00AC23A8" w:rsidRDefault="004C46CF">
            <w:pPr>
              <w:spacing w:after="60"/>
            </w:pPr>
            <w:r>
              <w:rPr>
                <w:color w:val="222222"/>
                <w:sz w:val="21"/>
                <w:szCs w:val="21"/>
              </w:rPr>
              <w:t xml:space="preserve">  •  Lab Scenarios 1 &amp; 2: Framework application exercises</w:t>
            </w:r>
          </w:p>
          <w:p w:rsidR="00AC23A8" w:rsidRDefault="004C46CF">
            <w:pPr>
              <w:spacing w:after="60"/>
            </w:pPr>
            <w:r>
              <w:rPr>
                <w:color w:val="222222"/>
                <w:sz w:val="21"/>
                <w:szCs w:val="21"/>
              </w:rPr>
              <w:t xml:space="preserve">  •  Knowledge Check Quiz</w:t>
            </w:r>
          </w:p>
        </w:tc>
      </w:tr>
    </w:tbl>
    <w:p w:rsidR="00AC23A8" w:rsidRDefault="00AC23A8">
      <w:pPr>
        <w:spacing w:after="280"/>
      </w:pPr>
    </w:p>
    <w:p w:rsidR="004C46CF" w:rsidRDefault="004C46CF">
      <w:pPr>
        <w:rPr>
          <w:b/>
          <w:bCs/>
          <w:color w:val="1A3A5C"/>
          <w:sz w:val="36"/>
          <w:szCs w:val="36"/>
        </w:rPr>
      </w:pPr>
      <w:r>
        <w:br w:type="page"/>
      </w:r>
    </w:p>
    <w:p w:rsidR="00AC23A8" w:rsidRDefault="004C46CF">
      <w:pPr>
        <w:pStyle w:val="Heading1"/>
        <w:pBdr>
          <w:bottom w:val="single" w:sz="10" w:space="4" w:color="2E75B6"/>
        </w:pBdr>
      </w:pPr>
      <w:r>
        <w:lastRenderedPageBreak/>
        <w:t>Learning Objectives</w:t>
      </w:r>
      <w:r>
        <w:t xml:space="preserve"> Part 1</w:t>
      </w:r>
    </w:p>
    <w:p w:rsidR="00AC23A8" w:rsidRDefault="004C46CF">
      <w:pPr>
        <w:spacing w:after="100"/>
      </w:pPr>
      <w:r>
        <w:rPr>
          <w:color w:val="222222"/>
        </w:rPr>
        <w:t>By the end of Part 1, students will be able to</w:t>
      </w:r>
      <w:r>
        <w:rPr>
          <w:color w:val="222222"/>
        </w:rPr>
        <w:t>:</w:t>
      </w:r>
    </w:p>
    <w:p w:rsidR="00AC23A8" w:rsidRDefault="00AC23A8">
      <w:pPr>
        <w:spacing w:after="60"/>
      </w:pPr>
    </w:p>
    <w:p w:rsidR="00AC23A8" w:rsidRDefault="004C46CF">
      <w:pPr>
        <w:pStyle w:val="ListParagraph"/>
        <w:numPr>
          <w:ilvl w:val="0"/>
          <w:numId w:val="2"/>
        </w:numPr>
        <w:spacing w:after="80"/>
      </w:pPr>
      <w:r>
        <w:rPr>
          <w:color w:val="222222"/>
        </w:rPr>
        <w:t>Explain the purpose and structure of the MITRE ATT&amp;CK framework and navigate its Tactics, Techniques, and Procedures (TTPs)</w:t>
      </w:r>
    </w:p>
    <w:p w:rsidR="00AC23A8" w:rsidRDefault="004C46CF">
      <w:pPr>
        <w:pStyle w:val="ListParagraph"/>
        <w:numPr>
          <w:ilvl w:val="0"/>
          <w:numId w:val="2"/>
        </w:numPr>
        <w:spacing w:after="80"/>
      </w:pPr>
      <w:r>
        <w:rPr>
          <w:color w:val="222222"/>
        </w:rPr>
        <w:t>Identify all 14 MITRE ATT&amp;CK Enterprise tactics and describe what the attacker is doing at each stage</w:t>
      </w:r>
    </w:p>
    <w:p w:rsidR="00AC23A8" w:rsidRDefault="004C46CF">
      <w:pPr>
        <w:pStyle w:val="ListParagraph"/>
        <w:numPr>
          <w:ilvl w:val="0"/>
          <w:numId w:val="2"/>
        </w:numPr>
        <w:spacing w:after="80"/>
      </w:pPr>
      <w:r>
        <w:rPr>
          <w:color w:val="222222"/>
        </w:rPr>
        <w:t xml:space="preserve">Map real attack evidence — </w:t>
      </w:r>
      <w:r>
        <w:rPr>
          <w:color w:val="222222"/>
        </w:rPr>
        <w:t>log events, process creation, and network activity — to specific MITRE ATT&amp;CK techniques</w:t>
      </w:r>
    </w:p>
    <w:p w:rsidR="00AC23A8" w:rsidRDefault="004C46CF">
      <w:pPr>
        <w:pStyle w:val="ListParagraph"/>
        <w:numPr>
          <w:ilvl w:val="0"/>
          <w:numId w:val="2"/>
        </w:numPr>
        <w:spacing w:after="80"/>
      </w:pPr>
      <w:r>
        <w:rPr>
          <w:color w:val="222222"/>
        </w:rPr>
        <w:t>Describe how the Cyber Kill Chain and MITRE ATT&amp;CK complement each other and explain when to use each framework</w:t>
      </w:r>
    </w:p>
    <w:p w:rsidR="00AC23A8" w:rsidRDefault="004C46CF">
      <w:pPr>
        <w:pStyle w:val="ListParagraph"/>
        <w:numPr>
          <w:ilvl w:val="0"/>
          <w:numId w:val="2"/>
        </w:numPr>
        <w:spacing w:after="80"/>
      </w:pPr>
      <w:r>
        <w:rPr>
          <w:color w:val="222222"/>
        </w:rPr>
        <w:t>Apply the OWASP Top 10 to identify web application security risks and explain how each vulnerability is exploited</w:t>
      </w:r>
    </w:p>
    <w:p w:rsidR="00AC23A8" w:rsidRDefault="004C46CF">
      <w:pPr>
        <w:pStyle w:val="ListParagraph"/>
        <w:numPr>
          <w:ilvl w:val="0"/>
          <w:numId w:val="2"/>
        </w:numPr>
        <w:spacing w:after="80"/>
      </w:pPr>
      <w:r>
        <w:rPr>
          <w:color w:val="222222"/>
        </w:rPr>
        <w:t>Write a structured incident summary report with a non-technical executive summary and a detailed technical section</w:t>
      </w:r>
    </w:p>
    <w:p w:rsidR="00AC23A8" w:rsidRDefault="004C46CF">
      <w:pPr>
        <w:pStyle w:val="ListParagraph"/>
        <w:numPr>
          <w:ilvl w:val="0"/>
          <w:numId w:val="2"/>
        </w:numPr>
        <w:spacing w:after="80"/>
      </w:pPr>
      <w:r>
        <w:rPr>
          <w:color w:val="222222"/>
        </w:rPr>
        <w:t>Produce a professional reco</w:t>
      </w:r>
      <w:r>
        <w:rPr>
          <w:color w:val="222222"/>
        </w:rPr>
        <w:t xml:space="preserve">mmended actions report that translates technical findings into </w:t>
      </w:r>
      <w:proofErr w:type="spellStart"/>
      <w:r>
        <w:rPr>
          <w:color w:val="222222"/>
        </w:rPr>
        <w:t>prioritised</w:t>
      </w:r>
      <w:proofErr w:type="spellEnd"/>
      <w:r>
        <w:rPr>
          <w:color w:val="222222"/>
        </w:rPr>
        <w:t xml:space="preserve"> remediation steps</w:t>
      </w:r>
    </w:p>
    <w:p w:rsidR="00AC23A8" w:rsidRDefault="004C46CF">
      <w:pPr>
        <w:pStyle w:val="ListParagraph"/>
        <w:numPr>
          <w:ilvl w:val="0"/>
          <w:numId w:val="2"/>
        </w:numPr>
        <w:spacing w:after="80"/>
      </w:pPr>
      <w:r>
        <w:rPr>
          <w:color w:val="222222"/>
        </w:rPr>
        <w:t>Apply the do/avoid principles of security documentation to ensure findings are factual, evidence-based, and clearly communicated</w:t>
      </w:r>
    </w:p>
    <w:p w:rsidR="00AC23A8" w:rsidRDefault="00AC23A8">
      <w:pPr>
        <w:spacing w:after="280"/>
      </w:pPr>
    </w:p>
    <w:p w:rsidR="00AC23A8" w:rsidRDefault="004C46CF">
      <w:pPr>
        <w:pStyle w:val="Heading1"/>
        <w:pBdr>
          <w:bottom w:val="single" w:sz="10" w:space="4" w:color="2E75B6"/>
        </w:pBdr>
      </w:pPr>
      <w:r>
        <w:t>Key Concepts &amp; Terminology</w:t>
      </w:r>
    </w:p>
    <w:p w:rsidR="00AC23A8" w:rsidRDefault="004C46CF">
      <w:pPr>
        <w:pStyle w:val="Heading2"/>
      </w:pPr>
      <w:r>
        <w:t>1. MIT</w:t>
      </w:r>
      <w:r>
        <w:t>RE ATT&amp;CK Framework</w:t>
      </w:r>
    </w:p>
    <w:p w:rsidR="00AC23A8" w:rsidRDefault="004C46CF">
      <w:pPr>
        <w:spacing w:after="100"/>
      </w:pPr>
      <w:r>
        <w:rPr>
          <w:color w:val="222222"/>
        </w:rPr>
        <w:t xml:space="preserve">MITRE ATT&amp;CK (Adversarial Tactics, Techniques, and Common Knowledge) is a globally accessible, continuously updated knowledge base of adversary </w:t>
      </w:r>
      <w:proofErr w:type="spellStart"/>
      <w:r>
        <w:rPr>
          <w:color w:val="222222"/>
        </w:rPr>
        <w:t>behaviour</w:t>
      </w:r>
      <w:proofErr w:type="spellEnd"/>
      <w:r>
        <w:rPr>
          <w:color w:val="222222"/>
        </w:rPr>
        <w:t xml:space="preserve"> based on real-world observations. Maintained by the non-profit MITRE Corporation, </w:t>
      </w:r>
      <w:r>
        <w:rPr>
          <w:color w:val="222222"/>
        </w:rPr>
        <w:t>it is the most widely deployed reference framework in the cybersecurity industry.</w:t>
      </w:r>
    </w:p>
    <w:p w:rsidR="00AC23A8" w:rsidRDefault="00AC23A8">
      <w:pPr>
        <w:spacing w:after="60"/>
      </w:pPr>
    </w:p>
    <w:p w:rsidR="00AC23A8" w:rsidRDefault="004C46CF">
      <w:pPr>
        <w:spacing w:after="100"/>
      </w:pPr>
      <w:r>
        <w:rPr>
          <w:color w:val="222222"/>
        </w:rPr>
        <w:t>Unlike the Cyber Kill Chain, which describes the stages of an attack at a high level, MITRE ATT&amp;CK describes the specific technical methods attackers use at each stage. It i</w:t>
      </w:r>
      <w:r>
        <w:rPr>
          <w:color w:val="222222"/>
        </w:rPr>
        <w:t xml:space="preserve">s </w:t>
      </w:r>
      <w:proofErr w:type="spellStart"/>
      <w:r>
        <w:rPr>
          <w:color w:val="222222"/>
        </w:rPr>
        <w:t>organised</w:t>
      </w:r>
      <w:proofErr w:type="spellEnd"/>
      <w:r>
        <w:rPr>
          <w:color w:val="222222"/>
        </w:rPr>
        <w:t xml:space="preserve"> into three layers:</w:t>
      </w:r>
    </w:p>
    <w:p w:rsidR="00AC23A8" w:rsidRDefault="00AC23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AC23A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Layer</w:t>
            </w:r>
          </w:p>
        </w:tc>
        <w:tc>
          <w:tcPr>
            <w:tcW w:w="38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Definition</w:t>
            </w:r>
          </w:p>
        </w:tc>
        <w:tc>
          <w:tcPr>
            <w:tcW w:w="38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Example</w:t>
            </w:r>
          </w:p>
        </w:tc>
      </w:tr>
      <w:tr w:rsidR="00AC23A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Tactic</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The attacker’s high-level goal — the WHY. Represents a phase of the attack.</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TA0001: Initial Access — The attacker is trying to get into the network</w:t>
            </w:r>
          </w:p>
        </w:tc>
      </w:tr>
      <w:tr w:rsidR="00AC23A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Technique</w:t>
            </w:r>
          </w:p>
        </w:tc>
        <w:tc>
          <w:tcPr>
            <w:tcW w:w="38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The specific method used to achieve the tactic — the HOW.</w:t>
            </w:r>
          </w:p>
        </w:tc>
        <w:tc>
          <w:tcPr>
            <w:tcW w:w="38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T1566: Phishing — sending deceptive emails to gain initial access</w:t>
            </w:r>
          </w:p>
        </w:tc>
      </w:tr>
      <w:tr w:rsidR="00AC23A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lastRenderedPageBreak/>
              <w:t>Sub-technique</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A more specific variation of a technique.</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 xml:space="preserve">T1566.001: </w:t>
            </w:r>
            <w:proofErr w:type="spellStart"/>
            <w:r>
              <w:rPr>
                <w:color w:val="222222"/>
                <w:sz w:val="21"/>
                <w:szCs w:val="21"/>
              </w:rPr>
              <w:t>Spearphishing</w:t>
            </w:r>
            <w:proofErr w:type="spellEnd"/>
            <w:r>
              <w:rPr>
                <w:color w:val="222222"/>
                <w:sz w:val="21"/>
                <w:szCs w:val="21"/>
              </w:rPr>
              <w:t xml:space="preserve"> Attachment — phishing with a malicious file attached</w:t>
            </w:r>
          </w:p>
        </w:tc>
      </w:tr>
      <w:tr w:rsidR="00AC23A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Procedure</w:t>
            </w:r>
          </w:p>
        </w:tc>
        <w:tc>
          <w:tcPr>
            <w:tcW w:w="38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The exact implementation used by a specific threat actor in a real-world attack.</w:t>
            </w:r>
          </w:p>
        </w:tc>
        <w:tc>
          <w:tcPr>
            <w:tcW w:w="38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 xml:space="preserve">APT28 used </w:t>
            </w:r>
            <w:proofErr w:type="spellStart"/>
            <w:r>
              <w:rPr>
                <w:color w:val="222222"/>
                <w:sz w:val="21"/>
                <w:szCs w:val="21"/>
              </w:rPr>
              <w:t>spearphishing</w:t>
            </w:r>
            <w:proofErr w:type="spellEnd"/>
            <w:r>
              <w:rPr>
                <w:color w:val="222222"/>
                <w:sz w:val="21"/>
                <w:szCs w:val="21"/>
              </w:rPr>
              <w:t xml:space="preserve"> with a Word macro to deliver malware in Operation X</w:t>
            </w:r>
          </w:p>
        </w:tc>
      </w:tr>
    </w:tbl>
    <w:p w:rsidR="00AC23A8" w:rsidRDefault="00AC23A8">
      <w:pPr>
        <w:spacing w:after="200"/>
      </w:pPr>
    </w:p>
    <w:p w:rsidR="00AC23A8" w:rsidRDefault="004C46CF">
      <w:pPr>
        <w:pStyle w:val="Heading3"/>
      </w:pPr>
      <w:r>
        <w:t>The 14 ATT&amp;CK Tactics (Enterprise Matrix)</w:t>
      </w:r>
    </w:p>
    <w:p w:rsidR="00AC23A8" w:rsidRDefault="004C46CF">
      <w:pPr>
        <w:spacing w:after="100"/>
      </w:pPr>
      <w:r>
        <w:rPr>
          <w:color w:val="222222"/>
        </w:rPr>
        <w:t xml:space="preserve">Every attack technique is </w:t>
      </w:r>
      <w:proofErr w:type="spellStart"/>
      <w:r>
        <w:rPr>
          <w:color w:val="222222"/>
        </w:rPr>
        <w:t>categorised</w:t>
      </w:r>
      <w:proofErr w:type="spellEnd"/>
      <w:r>
        <w:rPr>
          <w:color w:val="222222"/>
        </w:rPr>
        <w:t xml:space="preserve"> under one of 14 tactics. Together, these tactics represent the full lifecycle of an enterprise-level cyberattack from first reconnaissance through to final impact:</w:t>
      </w:r>
    </w:p>
    <w:p w:rsidR="00AC23A8" w:rsidRDefault="00AC23A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
        <w:gridCol w:w="1016"/>
        <w:gridCol w:w="2196"/>
        <w:gridCol w:w="5634"/>
      </w:tblGrid>
      <w:tr w:rsidR="00AC23A8">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Tactic ID</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Tactic Name</w:t>
            </w:r>
          </w:p>
        </w:tc>
        <w:tc>
          <w:tcPr>
            <w:tcW w:w="56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What the Attacker Is Doing</w:t>
            </w:r>
          </w:p>
        </w:tc>
      </w:tr>
      <w:tr w:rsidR="00AC23A8">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TA0043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Reconnaissance</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Gathering information about the target before the attack begins</w:t>
            </w:r>
          </w:p>
        </w:tc>
      </w:tr>
      <w:tr w:rsidR="00AC23A8">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TA0042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Resource Development</w:t>
            </w:r>
          </w:p>
        </w:tc>
        <w:tc>
          <w:tcPr>
            <w:tcW w:w="5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Setting up infrastructure: purchasing domains, creating accounts, building malware</w:t>
            </w:r>
          </w:p>
        </w:tc>
      </w:tr>
      <w:tr w:rsidR="00AC23A8">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TA0001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Initial Access</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Getting the first foothold inside the target environment</w:t>
            </w:r>
          </w:p>
        </w:tc>
      </w:tr>
      <w:tr w:rsidR="00AC23A8">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TA0002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Execution</w:t>
            </w:r>
          </w:p>
        </w:tc>
        <w:tc>
          <w:tcPr>
            <w:tcW w:w="5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Running malicious code on the compromised system</w:t>
            </w:r>
          </w:p>
        </w:tc>
      </w:tr>
      <w:tr w:rsidR="00AC23A8">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TA0003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Persistence</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Maintaining access that survives reboots and credential changes</w:t>
            </w:r>
          </w:p>
        </w:tc>
      </w:tr>
      <w:tr w:rsidR="00AC23A8">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TA0004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Privilege Escalation</w:t>
            </w:r>
          </w:p>
        </w:tc>
        <w:tc>
          <w:tcPr>
            <w:tcW w:w="5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Gaining higher-level permissions than the initial access provided</w:t>
            </w:r>
          </w:p>
        </w:tc>
      </w:tr>
      <w:tr w:rsidR="00AC23A8">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TA0005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Defense Evasion</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Hiding activity from security tools, analysts, and logging systems</w:t>
            </w:r>
          </w:p>
        </w:tc>
      </w:tr>
      <w:tr w:rsidR="00AC23A8">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TA0006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Credential Access</w:t>
            </w:r>
          </w:p>
        </w:tc>
        <w:tc>
          <w:tcPr>
            <w:tcW w:w="5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Stealing usernames and passwords to authenticate to additional systems</w:t>
            </w:r>
          </w:p>
        </w:tc>
      </w:tr>
      <w:tr w:rsidR="00AC23A8">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TA0007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Discovery</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Mapping the internal environment: users, hosts, software, network topology</w:t>
            </w:r>
          </w:p>
        </w:tc>
      </w:tr>
      <w:tr w:rsidR="00AC23A8">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10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TA0008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Lateral Movement</w:t>
            </w:r>
          </w:p>
        </w:tc>
        <w:tc>
          <w:tcPr>
            <w:tcW w:w="5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Moving from the initial foothold to other higher-value systems</w:t>
            </w:r>
          </w:p>
        </w:tc>
      </w:tr>
      <w:tr w:rsidR="00AC23A8">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11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TA0009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Collection</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Gathering data of interest prior to exfiltration</w:t>
            </w:r>
          </w:p>
        </w:tc>
      </w:tr>
      <w:tr w:rsidR="00AC23A8">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12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TA0010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Exfiltration</w:t>
            </w:r>
          </w:p>
        </w:tc>
        <w:tc>
          <w:tcPr>
            <w:tcW w:w="5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Moving collected data out of the target environment</w:t>
            </w:r>
          </w:p>
        </w:tc>
      </w:tr>
      <w:tr w:rsidR="00AC23A8">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13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TA0011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Command and Control</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Maintaining remote communication channels with compromised systems</w:t>
            </w:r>
          </w:p>
        </w:tc>
      </w:tr>
      <w:tr w:rsidR="00AC23A8">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14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TA0040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Impact</w:t>
            </w:r>
          </w:p>
        </w:tc>
        <w:tc>
          <w:tcPr>
            <w:tcW w:w="5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Achieving the final objective: data destruction, ransomware, disruption</w:t>
            </w:r>
          </w:p>
        </w:tc>
      </w:tr>
    </w:tbl>
    <w:p w:rsidR="00AC23A8" w:rsidRDefault="00AC23A8">
      <w:pPr>
        <w:spacing w:after="200"/>
      </w:pPr>
    </w:p>
    <w:p w:rsidR="00AC23A8" w:rsidRDefault="004C46CF">
      <w:pPr>
        <w:pStyle w:val="Heading3"/>
      </w:pPr>
      <w:r>
        <w:lastRenderedPageBreak/>
        <w:t>Key Techniques Every Entry-Level Analyst Should Know</w:t>
      </w:r>
    </w:p>
    <w:p w:rsidR="00AC23A8" w:rsidRDefault="004C46CF">
      <w:pPr>
        <w:spacing w:after="100"/>
      </w:pPr>
      <w:r>
        <w:rPr>
          <w:color w:val="222222"/>
        </w:rPr>
        <w:t>The following techniques represent the most commonly observed in SOC environments. Students should be able to identify log evidence for each:</w:t>
      </w:r>
    </w:p>
    <w:p w:rsidR="00AC23A8" w:rsidRDefault="00AC23A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2185"/>
        <w:gridCol w:w="1788"/>
        <w:gridCol w:w="4102"/>
      </w:tblGrid>
      <w:tr w:rsidR="00AC23A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Technique ID</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Tactic</w:t>
            </w:r>
          </w:p>
        </w:tc>
        <w:tc>
          <w:tcPr>
            <w:tcW w:w="41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Key Log Evidence</w:t>
            </w:r>
          </w:p>
        </w:tc>
      </w:tr>
      <w:tr w:rsidR="00AC23A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T1566.001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proofErr w:type="spellStart"/>
            <w:r>
              <w:rPr>
                <w:color w:val="222222"/>
                <w:sz w:val="21"/>
                <w:szCs w:val="21"/>
              </w:rPr>
              <w:t>Spearphishing</w:t>
            </w:r>
            <w:proofErr w:type="spellEnd"/>
            <w:r>
              <w:rPr>
                <w:color w:val="222222"/>
                <w:sz w:val="21"/>
                <w:szCs w:val="21"/>
              </w:rPr>
              <w:t xml:space="preserve"> Attachment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Initial Access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Email gateway logs: attachment with macro-enabled extension (.</w:t>
            </w:r>
            <w:proofErr w:type="spellStart"/>
            <w:r>
              <w:rPr>
                <w:color w:val="222222"/>
                <w:sz w:val="21"/>
                <w:szCs w:val="21"/>
              </w:rPr>
              <w:t>docm</w:t>
            </w:r>
            <w:proofErr w:type="spellEnd"/>
            <w:r>
              <w:rPr>
                <w:color w:val="222222"/>
                <w:sz w:val="21"/>
                <w:szCs w:val="21"/>
              </w:rPr>
              <w:t>, .</w:t>
            </w:r>
            <w:proofErr w:type="spellStart"/>
            <w:r>
              <w:rPr>
                <w:color w:val="222222"/>
                <w:sz w:val="21"/>
                <w:szCs w:val="21"/>
              </w:rPr>
              <w:t>xlsm</w:t>
            </w:r>
            <w:proofErr w:type="spellEnd"/>
            <w:r>
              <w:rPr>
                <w:color w:val="222222"/>
                <w:sz w:val="21"/>
                <w:szCs w:val="21"/>
              </w:rPr>
              <w:t>)</w:t>
            </w:r>
          </w:p>
        </w:tc>
      </w:tr>
      <w:tr w:rsidR="00AC23A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T1059.001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PowerShell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Execution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proofErr w:type="spellStart"/>
            <w:r>
              <w:rPr>
                <w:color w:val="222222"/>
                <w:sz w:val="21"/>
                <w:szCs w:val="21"/>
              </w:rPr>
              <w:t>EventCode</w:t>
            </w:r>
            <w:proofErr w:type="spellEnd"/>
            <w:r>
              <w:rPr>
                <w:color w:val="222222"/>
                <w:sz w:val="21"/>
                <w:szCs w:val="21"/>
              </w:rPr>
              <w:t xml:space="preserve"> 4688: powershell.exe with -</w:t>
            </w:r>
            <w:proofErr w:type="spellStart"/>
            <w:r>
              <w:rPr>
                <w:color w:val="222222"/>
                <w:sz w:val="21"/>
                <w:szCs w:val="21"/>
              </w:rPr>
              <w:t>EncodedCommand</w:t>
            </w:r>
            <w:proofErr w:type="spellEnd"/>
            <w:r>
              <w:rPr>
                <w:color w:val="222222"/>
                <w:sz w:val="21"/>
                <w:szCs w:val="21"/>
              </w:rPr>
              <w:t xml:space="preserve"> or -</w:t>
            </w:r>
            <w:proofErr w:type="spellStart"/>
            <w:r>
              <w:rPr>
                <w:color w:val="222222"/>
                <w:sz w:val="21"/>
                <w:szCs w:val="21"/>
              </w:rPr>
              <w:t>ExecutionPolicy</w:t>
            </w:r>
            <w:proofErr w:type="spellEnd"/>
            <w:r>
              <w:rPr>
                <w:color w:val="222222"/>
                <w:sz w:val="21"/>
                <w:szCs w:val="21"/>
              </w:rPr>
              <w:t xml:space="preserve"> Bypass</w:t>
            </w:r>
          </w:p>
        </w:tc>
      </w:tr>
      <w:tr w:rsidR="00AC23A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T1053.005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Scheduled Task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Persistence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proofErr w:type="spellStart"/>
            <w:r>
              <w:rPr>
                <w:color w:val="222222"/>
                <w:sz w:val="21"/>
                <w:szCs w:val="21"/>
              </w:rPr>
              <w:t>EventCode</w:t>
            </w:r>
            <w:proofErr w:type="spellEnd"/>
            <w:r>
              <w:rPr>
                <w:color w:val="222222"/>
                <w:sz w:val="21"/>
                <w:szCs w:val="21"/>
              </w:rPr>
              <w:t xml:space="preserve"> 4698: new scheduled task created, especially after initial compromise</w:t>
            </w:r>
          </w:p>
        </w:tc>
      </w:tr>
      <w:tr w:rsidR="00AC23A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T1003.001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LSASS Memory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Credential Access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proofErr w:type="spellStart"/>
            <w:r>
              <w:rPr>
                <w:color w:val="222222"/>
                <w:sz w:val="21"/>
                <w:szCs w:val="21"/>
              </w:rPr>
              <w:t>EventCode</w:t>
            </w:r>
            <w:proofErr w:type="spellEnd"/>
            <w:r>
              <w:rPr>
                <w:color w:val="222222"/>
                <w:sz w:val="21"/>
                <w:szCs w:val="21"/>
              </w:rPr>
              <w:t xml:space="preserve"> 4688: mimikatz.exe, procdump.exe, or lsass.exe accessed by non-system process</w:t>
            </w:r>
          </w:p>
        </w:tc>
      </w:tr>
      <w:tr w:rsidR="00AC23A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T1021.002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SMB/Windows Admin Shares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Lateral Movement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proofErr w:type="spellStart"/>
            <w:r>
              <w:rPr>
                <w:color w:val="222222"/>
                <w:sz w:val="21"/>
                <w:szCs w:val="21"/>
              </w:rPr>
              <w:t>EventCode</w:t>
            </w:r>
            <w:proofErr w:type="spellEnd"/>
            <w:r>
              <w:rPr>
                <w:color w:val="222222"/>
                <w:sz w:val="21"/>
                <w:szCs w:val="21"/>
              </w:rPr>
              <w:t xml:space="preserve"> 4624 Logon Type 3 from one internal host to multiple others in short window</w:t>
            </w:r>
          </w:p>
        </w:tc>
      </w:tr>
      <w:tr w:rsidR="00AC23A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T1041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Exfiltration Over C2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Exfiltration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Firewall log: large outbound byte count to external IP on port 443</w:t>
            </w:r>
          </w:p>
        </w:tc>
      </w:tr>
      <w:tr w:rsidR="00AC23A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T1071.001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Web Protocols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Command and Control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Firewall/proxy: regular outbound HTTPS beaconing to low-reputation or new domain</w:t>
            </w:r>
          </w:p>
        </w:tc>
      </w:tr>
      <w:tr w:rsidR="00AC23A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T1078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Valid Accounts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Defense Evasion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proofErr w:type="spellStart"/>
            <w:r>
              <w:rPr>
                <w:color w:val="222222"/>
                <w:sz w:val="21"/>
                <w:szCs w:val="21"/>
              </w:rPr>
              <w:t>EventCode</w:t>
            </w:r>
            <w:proofErr w:type="spellEnd"/>
            <w:r>
              <w:rPr>
                <w:color w:val="222222"/>
                <w:sz w:val="21"/>
                <w:szCs w:val="21"/>
              </w:rPr>
              <w:t xml:space="preserve"> 4624 from legitimate account at unusual time or from unusual geolocation</w:t>
            </w:r>
          </w:p>
        </w:tc>
      </w:tr>
    </w:tbl>
    <w:p w:rsidR="00AC23A8" w:rsidRDefault="00AC23A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3A8">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rsidR="00AC23A8" w:rsidRDefault="004C46CF">
            <w:pPr>
              <w:spacing w:after="80"/>
            </w:pPr>
            <w:r>
              <w:rPr>
                <w:b/>
                <w:bCs/>
                <w:color w:val="1A3A5C"/>
                <w:sz w:val="24"/>
                <w:szCs w:val="24"/>
              </w:rPr>
              <w:t>Practical Uses of MITRE ATT&amp;CK in a SOC</w:t>
            </w:r>
          </w:p>
          <w:p w:rsidR="00AC23A8" w:rsidRDefault="004C46CF">
            <w:pPr>
              <w:spacing w:after="60"/>
            </w:pPr>
            <w:r>
              <w:rPr>
                <w:color w:val="222222"/>
                <w:sz w:val="21"/>
                <w:szCs w:val="21"/>
              </w:rPr>
              <w:t xml:space="preserve">  •  Alert context: Mapping an alert to an ATT&amp;CK technique immediately tells you what phase of the attack you are in and what the attacker is likely to do next.</w:t>
            </w:r>
          </w:p>
          <w:p w:rsidR="00AC23A8" w:rsidRDefault="004C46CF">
            <w:pPr>
              <w:spacing w:after="60"/>
            </w:pPr>
            <w:r>
              <w:rPr>
                <w:color w:val="222222"/>
                <w:sz w:val="21"/>
                <w:szCs w:val="21"/>
              </w:rPr>
              <w:t xml:space="preserve">  •  Investigation guidance: Every technique page on attack.mitre.org lists detection opportun</w:t>
            </w:r>
            <w:r>
              <w:rPr>
                <w:color w:val="222222"/>
                <w:sz w:val="21"/>
                <w:szCs w:val="21"/>
              </w:rPr>
              <w:t>ities, relevant data sources, and recommended mitigations.</w:t>
            </w:r>
          </w:p>
          <w:p w:rsidR="00AC23A8" w:rsidRDefault="004C46CF">
            <w:pPr>
              <w:spacing w:after="60"/>
            </w:pPr>
            <w:r>
              <w:rPr>
                <w:color w:val="222222"/>
                <w:sz w:val="21"/>
                <w:szCs w:val="21"/>
              </w:rPr>
              <w:t xml:space="preserve">  •  Incident reporting: Citing ATT&amp;CK IDs in your reports (e.g. T1566.001) makes findings universally readable by any security team worldwide.</w:t>
            </w:r>
          </w:p>
          <w:p w:rsidR="00AC23A8" w:rsidRDefault="004C46CF">
            <w:pPr>
              <w:spacing w:after="60"/>
            </w:pPr>
            <w:r>
              <w:rPr>
                <w:color w:val="222222"/>
                <w:sz w:val="21"/>
                <w:szCs w:val="21"/>
              </w:rPr>
              <w:t xml:space="preserve">  •  Threat intelligence: If you know which threat ac</w:t>
            </w:r>
            <w:r>
              <w:rPr>
                <w:color w:val="222222"/>
                <w:sz w:val="21"/>
                <w:szCs w:val="21"/>
              </w:rPr>
              <w:t xml:space="preserve">tor is targeting you, their ATT&amp;CK TTP profile tells you exactly which techniques they </w:t>
            </w:r>
            <w:proofErr w:type="spellStart"/>
            <w:r>
              <w:rPr>
                <w:color w:val="222222"/>
                <w:sz w:val="21"/>
                <w:szCs w:val="21"/>
              </w:rPr>
              <w:t>favour</w:t>
            </w:r>
            <w:proofErr w:type="spellEnd"/>
            <w:r>
              <w:rPr>
                <w:color w:val="222222"/>
                <w:sz w:val="21"/>
                <w:szCs w:val="21"/>
              </w:rPr>
              <w:t>.</w:t>
            </w:r>
          </w:p>
          <w:p w:rsidR="00AC23A8" w:rsidRDefault="004C46CF">
            <w:pPr>
              <w:spacing w:after="60"/>
            </w:pPr>
            <w:r>
              <w:rPr>
                <w:color w:val="222222"/>
                <w:sz w:val="21"/>
                <w:szCs w:val="21"/>
              </w:rPr>
              <w:t xml:space="preserve">  •  Detection gap analysis: Overlay your SIEM alert coverage on the ATT&amp;CK Navigator matrix to visually see which techniques you currently cannot detect.</w:t>
            </w:r>
          </w:p>
        </w:tc>
      </w:tr>
    </w:tbl>
    <w:p w:rsidR="00AC23A8" w:rsidRDefault="00AC23A8">
      <w:pPr>
        <w:spacing w:after="280"/>
      </w:pPr>
    </w:p>
    <w:p w:rsidR="00AC23A8" w:rsidRDefault="004C46CF">
      <w:pPr>
        <w:pStyle w:val="Heading2"/>
      </w:pPr>
      <w:r>
        <w:lastRenderedPageBreak/>
        <w:t>2. Cyber Kill Chain vs MITRE ATT&amp;CK</w:t>
      </w:r>
      <w:r>
        <w:t xml:space="preserve"> Using Both Together</w:t>
      </w:r>
    </w:p>
    <w:p w:rsidR="00AC23A8" w:rsidRDefault="004C46CF">
      <w:pPr>
        <w:spacing w:after="100"/>
      </w:pPr>
      <w:r>
        <w:rPr>
          <w:color w:val="222222"/>
        </w:rPr>
        <w:t xml:space="preserve">Both frameworks describe attacker </w:t>
      </w:r>
      <w:proofErr w:type="spellStart"/>
      <w:r>
        <w:rPr>
          <w:color w:val="222222"/>
        </w:rPr>
        <w:t>behaviour</w:t>
      </w:r>
      <w:proofErr w:type="spellEnd"/>
      <w:r>
        <w:rPr>
          <w:color w:val="222222"/>
        </w:rPr>
        <w:t xml:space="preserve">, but at different levels of granularity. A professional analyst uses both: </w:t>
      </w:r>
      <w:proofErr w:type="gramStart"/>
      <w:r>
        <w:rPr>
          <w:color w:val="222222"/>
        </w:rPr>
        <w:t>the</w:t>
      </w:r>
      <w:proofErr w:type="gramEnd"/>
      <w:r>
        <w:rPr>
          <w:color w:val="222222"/>
        </w:rPr>
        <w:t xml:space="preserve"> Kill Chain provides the high-level narrative for executives and incident su</w:t>
      </w:r>
      <w:r>
        <w:rPr>
          <w:color w:val="222222"/>
        </w:rPr>
        <w:t>mmaries, while ATT&amp;CK provides the precise technical detail for investigation and detection engineering.</w:t>
      </w:r>
    </w:p>
    <w:p w:rsidR="00AC23A8" w:rsidRDefault="00AC23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AC23A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Aspect</w:t>
            </w:r>
          </w:p>
        </w:tc>
        <w:tc>
          <w:tcPr>
            <w:tcW w:w="37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Cyber Kill Chain</w:t>
            </w:r>
          </w:p>
        </w:tc>
        <w:tc>
          <w:tcPr>
            <w:tcW w:w="37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MITRE ATT&amp;CK</w:t>
            </w:r>
          </w:p>
        </w:tc>
      </w:tr>
      <w:tr w:rsidR="00AC23A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Created by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Lockheed Martin (2011)</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MITRE Corporation (2013, continuously updated)</w:t>
            </w:r>
          </w:p>
        </w:tc>
      </w:tr>
      <w:tr w:rsidR="00AC23A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Structure</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7 sequential stages</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14 tactics, 200+ techniques, 400+ sub-techniques</w:t>
            </w:r>
          </w:p>
        </w:tc>
      </w:tr>
      <w:tr w:rsidR="00AC23A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Granularity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High-level: what phase of the attack</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Granular: the specific technique used at each phase</w:t>
            </w:r>
          </w:p>
        </w:tc>
      </w:tr>
      <w:tr w:rsidR="00AC23A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Best used for</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Executive summaries, breach timeline narratives</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Technical investigation, detection rule writing, threat hunting</w:t>
            </w:r>
          </w:p>
        </w:tc>
      </w:tr>
      <w:tr w:rsidR="00AC23A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Limitation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Linear model — modern attacks are rarely fully sequential</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Scale — 400+ techniques can overwhelm beginners initially</w:t>
            </w:r>
          </w:p>
        </w:tc>
      </w:tr>
      <w:tr w:rsidR="00AC23A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Primary output</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Labelling attack stages in a timeline (Delivery, Exploitation, etc.)</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Precise technique IDs in investigation notes and reports (T1566.001)</w:t>
            </w:r>
          </w:p>
        </w:tc>
      </w:tr>
    </w:tbl>
    <w:p w:rsidR="00AC23A8" w:rsidRDefault="00AC23A8">
      <w:pPr>
        <w:spacing w:after="160"/>
      </w:pPr>
    </w:p>
    <w:p w:rsidR="00AC23A8" w:rsidRDefault="004C46CF">
      <w:pPr>
        <w:pStyle w:val="Heading3"/>
      </w:pPr>
      <w:r>
        <w:t>Dual-Framework Mapping Example</w:t>
      </w:r>
    </w:p>
    <w:p w:rsidR="00AC23A8" w:rsidRDefault="004C46CF">
      <w:pPr>
        <w:spacing w:after="100"/>
      </w:pPr>
      <w:r>
        <w:rPr>
          <w:color w:val="222222"/>
        </w:rPr>
        <w:t>Every event in a security incident can be mapped to both frameworks simultaneously. The table below shows a complete attack mapped to both the Kill Chain stage and the ATT&amp;CK tactic and technique:</w:t>
      </w:r>
    </w:p>
    <w:p w:rsidR="00AC23A8" w:rsidRDefault="00AC23A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900"/>
        <w:gridCol w:w="3160"/>
      </w:tblGrid>
      <w:tr w:rsidR="00AC23A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Event Observed in Logs</w:t>
            </w:r>
          </w:p>
        </w:tc>
        <w:tc>
          <w:tcPr>
            <w:tcW w:w="1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Kill Chain Stage</w:t>
            </w:r>
          </w:p>
        </w:tc>
        <w:tc>
          <w:tcPr>
            <w:tcW w:w="1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ATT&amp;CK Tactic</w:t>
            </w:r>
          </w:p>
        </w:tc>
        <w:tc>
          <w:tcPr>
            <w:tcW w:w="31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ATT&amp;</w:t>
            </w:r>
            <w:r>
              <w:rPr>
                <w:b/>
                <w:bCs/>
                <w:color w:val="FFFFFF"/>
                <w:sz w:val="20"/>
                <w:szCs w:val="20"/>
              </w:rPr>
              <w:t>CK Technique</w:t>
            </w:r>
          </w:p>
        </w:tc>
      </w:tr>
      <w:tr w:rsidR="00AC23A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Phishing email with Word macro received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Delivery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Initial Access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 xml:space="preserve">T1566.001: </w:t>
            </w:r>
            <w:proofErr w:type="spellStart"/>
            <w:r>
              <w:rPr>
                <w:color w:val="222222"/>
                <w:sz w:val="21"/>
                <w:szCs w:val="21"/>
              </w:rPr>
              <w:t>Spearphishing</w:t>
            </w:r>
            <w:proofErr w:type="spellEnd"/>
            <w:r>
              <w:rPr>
                <w:color w:val="222222"/>
                <w:sz w:val="21"/>
                <w:szCs w:val="21"/>
              </w:rPr>
              <w:t xml:space="preserve"> Attachment</w:t>
            </w:r>
          </w:p>
        </w:tc>
      </w:tr>
      <w:tr w:rsidR="00AC23A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Victim opens document, macro executes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Exploitation</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Execution</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T1204.002: Malicious File</w:t>
            </w:r>
          </w:p>
        </w:tc>
      </w:tr>
      <w:tr w:rsidR="00AC23A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PowerShell spawned by Word with encoded command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Exploitation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Execution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T1059.001: PowerShell</w:t>
            </w:r>
          </w:p>
        </w:tc>
      </w:tr>
      <w:tr w:rsidR="00AC23A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Outbound HTTPS connection to 185.220.101.5</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Command &amp; Control</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Command and Control</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T1071.001: Web Protocols</w:t>
            </w:r>
          </w:p>
        </w:tc>
      </w:tr>
      <w:tr w:rsidR="00AC23A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Mimikatz.exe executed on compromised host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Installation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Credential Access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T1003.001: LSASS Memory</w:t>
            </w:r>
          </w:p>
        </w:tc>
      </w:tr>
      <w:tr w:rsidR="00AC23A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lastRenderedPageBreak/>
              <w:t>Network logon to 7 internal systems (SMB)</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Actions on Objectives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Lateral Movement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T1021.002: SMB/Windows Admin Shares</w:t>
            </w:r>
          </w:p>
        </w:tc>
      </w:tr>
      <w:tr w:rsidR="00AC23A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Scheduled task ‘</w:t>
            </w:r>
            <w:proofErr w:type="spellStart"/>
            <w:r>
              <w:rPr>
                <w:b/>
                <w:bCs/>
                <w:color w:val="222222"/>
                <w:sz w:val="21"/>
                <w:szCs w:val="21"/>
              </w:rPr>
              <w:t>update_helper</w:t>
            </w:r>
            <w:proofErr w:type="spellEnd"/>
            <w:r>
              <w:rPr>
                <w:b/>
                <w:bCs/>
                <w:color w:val="222222"/>
                <w:sz w:val="21"/>
                <w:szCs w:val="21"/>
              </w:rPr>
              <w:t>’ created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Installation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Persistence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T1053.005: Scheduled Task</w:t>
            </w:r>
          </w:p>
        </w:tc>
      </w:tr>
      <w:tr w:rsidR="00AC23A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User added to Administrators group</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Actions on Objectives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Privilege Escalation</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T1078: Valid Accounts</w:t>
            </w:r>
          </w:p>
        </w:tc>
      </w:tr>
      <w:tr w:rsidR="00AC23A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1.8GB transferred to 94.142.241.111:443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Actions on Objectives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Exfiltration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T1041: Exfiltration Over C2 Channel</w:t>
            </w:r>
          </w:p>
        </w:tc>
      </w:tr>
    </w:tbl>
    <w:p w:rsidR="00AC23A8" w:rsidRDefault="00AC23A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3A8">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EEE"/>
            <w:tcMar>
              <w:top w:w="160" w:type="dxa"/>
              <w:left w:w="240" w:type="dxa"/>
              <w:bottom w:w="160" w:type="dxa"/>
              <w:right w:w="240" w:type="dxa"/>
            </w:tcMar>
          </w:tcPr>
          <w:p w:rsidR="00AC23A8" w:rsidRDefault="004C46CF">
            <w:pPr>
              <w:spacing w:after="80"/>
            </w:pPr>
            <w:r>
              <w:rPr>
                <w:b/>
                <w:bCs/>
                <w:color w:val="1B6B6B"/>
                <w:sz w:val="24"/>
                <w:szCs w:val="24"/>
              </w:rPr>
              <w:t>When to Use Each Framework</w:t>
            </w:r>
          </w:p>
          <w:p w:rsidR="00AC23A8" w:rsidRDefault="004C46CF">
            <w:pPr>
              <w:spacing w:after="60"/>
            </w:pPr>
            <w:r>
              <w:rPr>
                <w:color w:val="222222"/>
                <w:sz w:val="21"/>
                <w:szCs w:val="21"/>
              </w:rPr>
              <w:t>Use the Cyber Kill Chain when:  Writing an executive summary, explaining an attack to a non-technical manager, or building a high-level incident timeline.</w:t>
            </w:r>
          </w:p>
          <w:p w:rsidR="00AC23A8" w:rsidRDefault="00AC23A8">
            <w:pPr>
              <w:spacing w:after="60"/>
            </w:pPr>
          </w:p>
          <w:p w:rsidR="00AC23A8" w:rsidRDefault="004C46CF">
            <w:pPr>
              <w:spacing w:after="60"/>
            </w:pPr>
            <w:r>
              <w:rPr>
                <w:color w:val="222222"/>
                <w:sz w:val="21"/>
                <w:szCs w:val="21"/>
              </w:rPr>
              <w:t>Use MITRE ATT&amp;CK when:  Writing investigation notes, creating detection rules, performing threat hun</w:t>
            </w:r>
            <w:r>
              <w:rPr>
                <w:color w:val="222222"/>
                <w:sz w:val="21"/>
                <w:szCs w:val="21"/>
              </w:rPr>
              <w:t>ting, mapping IOCs, or filing a technical report.</w:t>
            </w:r>
          </w:p>
          <w:p w:rsidR="00AC23A8" w:rsidRDefault="00AC23A8">
            <w:pPr>
              <w:spacing w:after="60"/>
            </w:pPr>
          </w:p>
          <w:p w:rsidR="00AC23A8" w:rsidRDefault="004C46CF">
            <w:pPr>
              <w:spacing w:after="60"/>
            </w:pPr>
            <w:r>
              <w:rPr>
                <w:color w:val="222222"/>
                <w:sz w:val="21"/>
                <w:szCs w:val="21"/>
              </w:rPr>
              <w:t>Use both together when:  Producing a comprehensive incident report that serves both technical and non-technical audiences</w:t>
            </w:r>
            <w:r>
              <w:rPr>
                <w:color w:val="222222"/>
                <w:sz w:val="21"/>
                <w:szCs w:val="21"/>
              </w:rPr>
              <w:t xml:space="preserve"> as required in the Capstone Project.</w:t>
            </w:r>
          </w:p>
        </w:tc>
      </w:tr>
    </w:tbl>
    <w:p w:rsidR="00AC23A8" w:rsidRDefault="00AC23A8">
      <w:pPr>
        <w:spacing w:after="280"/>
      </w:pPr>
    </w:p>
    <w:p w:rsidR="00AC23A8" w:rsidRDefault="004C46CF">
      <w:pPr>
        <w:pStyle w:val="Heading2"/>
      </w:pPr>
      <w:r>
        <w:t>3. OWASP Top 10</w:t>
      </w:r>
      <w:r>
        <w:t xml:space="preserve"> Web Application Security Framework</w:t>
      </w:r>
    </w:p>
    <w:p w:rsidR="00AC23A8" w:rsidRDefault="004C46CF">
      <w:pPr>
        <w:spacing w:after="100"/>
      </w:pPr>
      <w:r>
        <w:rPr>
          <w:color w:val="222222"/>
        </w:rPr>
        <w:t>The Open Web Application Security Project (OWASP) Top 10 is the definitive reference for web application security risks, updated every 3–4 years based on real vulnerability data collected from thousands of organizations</w:t>
      </w:r>
      <w:r>
        <w:rPr>
          <w:color w:val="222222"/>
        </w:rPr>
        <w:t xml:space="preserve"> globally. It is the standard startin</w:t>
      </w:r>
      <w:r>
        <w:rPr>
          <w:color w:val="222222"/>
        </w:rPr>
        <w:t>g point for any analyst working with web application logs, vulnerability assessments, or application security.</w:t>
      </w:r>
    </w:p>
    <w:p w:rsidR="00AC23A8" w:rsidRDefault="00AC23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0"/>
        <w:gridCol w:w="2130"/>
        <w:gridCol w:w="2922"/>
        <w:gridCol w:w="3538"/>
      </w:tblGrid>
      <w:tr w:rsidR="00AC23A8">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Rank</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Risk Name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Description</w:t>
            </w:r>
          </w:p>
        </w:tc>
        <w:tc>
          <w:tcPr>
            <w:tcW w:w="332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Common Real-World Example</w:t>
            </w:r>
          </w:p>
        </w:tc>
      </w:tr>
      <w:tr w:rsidR="00AC23A8">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A01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Broken Access Control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Users can access resources or perform actions beyond their permitted level</w:t>
            </w:r>
          </w:p>
        </w:tc>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 xml:space="preserve">Standard user accesses /admin panel by typing the URL; IDOR </w:t>
            </w:r>
            <w:r>
              <w:rPr>
                <w:color w:val="222222"/>
                <w:sz w:val="21"/>
                <w:szCs w:val="21"/>
              </w:rPr>
              <w:t>changing ?</w:t>
            </w:r>
            <w:proofErr w:type="spellStart"/>
            <w:r>
              <w:rPr>
                <w:color w:val="222222"/>
                <w:sz w:val="21"/>
                <w:szCs w:val="21"/>
              </w:rPr>
              <w:t>user_id</w:t>
            </w:r>
            <w:proofErr w:type="spellEnd"/>
            <w:r>
              <w:rPr>
                <w:color w:val="222222"/>
                <w:sz w:val="21"/>
                <w:szCs w:val="21"/>
              </w:rPr>
              <w:t>=123 to ?</w:t>
            </w:r>
            <w:proofErr w:type="spellStart"/>
            <w:r>
              <w:rPr>
                <w:color w:val="222222"/>
                <w:sz w:val="21"/>
                <w:szCs w:val="21"/>
              </w:rPr>
              <w:t>user_id</w:t>
            </w:r>
            <w:proofErr w:type="spellEnd"/>
            <w:r>
              <w:rPr>
                <w:color w:val="222222"/>
                <w:sz w:val="21"/>
                <w:szCs w:val="21"/>
              </w:rPr>
              <w:t>=124 shows another customer’s account</w:t>
            </w:r>
          </w:p>
        </w:tc>
      </w:tr>
      <w:tr w:rsidR="00AC23A8">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A02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Cryptographic Failures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Sensitive data exposed due to weak or absent encryption</w:t>
            </w:r>
          </w:p>
        </w:tc>
        <w:tc>
          <w:tcPr>
            <w:tcW w:w="33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Passwords stored as MD5 hashes; credit card data transmitted over HTTP; session tokens not encrypted at rest</w:t>
            </w:r>
          </w:p>
        </w:tc>
      </w:tr>
      <w:tr w:rsidR="00AC23A8">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A03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Injection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Untrusted data sent to an interpreter is executed as part of a command</w:t>
            </w:r>
          </w:p>
        </w:tc>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SQL injection: username field input of ' OR '1'='1 returns all records; OS command injection executes shell commands</w:t>
            </w:r>
          </w:p>
        </w:tc>
      </w:tr>
      <w:tr w:rsidR="00AC23A8">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lastRenderedPageBreak/>
              <w:t>A04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Insecure Design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Fundamental security flaws baked into the design that cannot be patched</w:t>
            </w:r>
          </w:p>
        </w:tc>
        <w:tc>
          <w:tcPr>
            <w:tcW w:w="33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Password reset flow sends a token in the URL (leaked in browser history); no rate limiting allows unlimited login attempts</w:t>
            </w:r>
          </w:p>
        </w:tc>
      </w:tr>
      <w:tr w:rsidR="00AC23A8">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A05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Security Misconfiguration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Default, incomplete, or incorrect security settings leave the system exposed</w:t>
            </w:r>
          </w:p>
        </w:tc>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 xml:space="preserve">Default </w:t>
            </w:r>
            <w:proofErr w:type="spellStart"/>
            <w:r>
              <w:rPr>
                <w:color w:val="222222"/>
                <w:sz w:val="21"/>
                <w:szCs w:val="21"/>
              </w:rPr>
              <w:t>admin:admin</w:t>
            </w:r>
            <w:proofErr w:type="spellEnd"/>
            <w:r>
              <w:rPr>
                <w:color w:val="222222"/>
                <w:sz w:val="21"/>
                <w:szCs w:val="21"/>
              </w:rPr>
              <w:t xml:space="preserve"> credentials unchanged; /</w:t>
            </w:r>
            <w:proofErr w:type="spellStart"/>
            <w:r>
              <w:rPr>
                <w:color w:val="222222"/>
                <w:sz w:val="21"/>
                <w:szCs w:val="21"/>
              </w:rPr>
              <w:t>phpmyadmin</w:t>
            </w:r>
            <w:proofErr w:type="spellEnd"/>
            <w:r>
              <w:rPr>
                <w:color w:val="222222"/>
                <w:sz w:val="21"/>
                <w:szCs w:val="21"/>
              </w:rPr>
              <w:t xml:space="preserve"> publicly accessible; Apache showing full server version in headers</w:t>
            </w:r>
          </w:p>
        </w:tc>
      </w:tr>
      <w:tr w:rsidR="00AC23A8">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A06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Vulnerable &amp; Outdated Components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Using libraries, frameworks, or OS with known unpatched vulnerabilities</w:t>
            </w:r>
          </w:p>
        </w:tc>
        <w:tc>
          <w:tcPr>
            <w:tcW w:w="33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Apache Struts CVE exploited in the Equifax breach; running WordPress with unpatched plugin containing known RCE flaw</w:t>
            </w:r>
          </w:p>
        </w:tc>
      </w:tr>
      <w:tr w:rsidR="00AC23A8">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A07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 xml:space="preserve">Identification &amp; </w:t>
            </w:r>
            <w:proofErr w:type="spellStart"/>
            <w:r>
              <w:rPr>
                <w:color w:val="222222"/>
                <w:sz w:val="21"/>
                <w:szCs w:val="21"/>
              </w:rPr>
              <w:t>Auth</w:t>
            </w:r>
            <w:proofErr w:type="spellEnd"/>
            <w:r>
              <w:rPr>
                <w:color w:val="222222"/>
                <w:sz w:val="21"/>
                <w:szCs w:val="21"/>
              </w:rPr>
              <w:t xml:space="preserve"> Failures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Weaknesses in authentication, session management, or identity controls</w:t>
            </w:r>
          </w:p>
        </w:tc>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 xml:space="preserve">No MFA enabled; session tokens predictable; JWT with </w:t>
            </w:r>
            <w:proofErr w:type="spellStart"/>
            <w:r>
              <w:rPr>
                <w:color w:val="222222"/>
                <w:sz w:val="21"/>
                <w:szCs w:val="21"/>
              </w:rPr>
              <w:t>algorithm:none</w:t>
            </w:r>
            <w:proofErr w:type="spellEnd"/>
            <w:r>
              <w:rPr>
                <w:color w:val="222222"/>
                <w:sz w:val="21"/>
                <w:szCs w:val="21"/>
              </w:rPr>
              <w:t xml:space="preserve"> accepted; account lockout not enforced after 100 failures</w:t>
            </w:r>
          </w:p>
        </w:tc>
      </w:tr>
      <w:tr w:rsidR="00AC23A8">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A08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Software &amp; Data Integrity Failures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Application updates or pipeline steps not verified for integrity or authenticity</w:t>
            </w:r>
          </w:p>
        </w:tc>
        <w:tc>
          <w:tcPr>
            <w:tcW w:w="33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 xml:space="preserve">CI/CD pipeline pulls an </w:t>
            </w:r>
            <w:proofErr w:type="spellStart"/>
            <w:r>
              <w:rPr>
                <w:color w:val="222222"/>
                <w:sz w:val="21"/>
                <w:szCs w:val="21"/>
              </w:rPr>
              <w:t>npm</w:t>
            </w:r>
            <w:proofErr w:type="spellEnd"/>
            <w:r>
              <w:rPr>
                <w:color w:val="222222"/>
                <w:sz w:val="21"/>
                <w:szCs w:val="21"/>
              </w:rPr>
              <w:t xml:space="preserve"> package without hash verification; auto-update installs attacker-modified package from compromised repo</w:t>
            </w:r>
          </w:p>
        </w:tc>
      </w:tr>
      <w:tr w:rsidR="00AC23A8">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A09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Security Logging &amp; Monitoring Failures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Insufficient logging means attacks go undetected and investigations are hindered</w:t>
            </w:r>
          </w:p>
        </w:tc>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 xml:space="preserve">Failed logins not logged anywhere; </w:t>
            </w:r>
            <w:proofErr w:type="spellStart"/>
            <w:r>
              <w:rPr>
                <w:color w:val="222222"/>
                <w:sz w:val="21"/>
                <w:szCs w:val="21"/>
              </w:rPr>
              <w:t>SQLi</w:t>
            </w:r>
            <w:proofErr w:type="spellEnd"/>
            <w:r>
              <w:rPr>
                <w:color w:val="222222"/>
                <w:sz w:val="21"/>
                <w:szCs w:val="21"/>
              </w:rPr>
              <w:t xml:space="preserve"> attempts not alerted; logs stored on the same compromised server without forwarding</w:t>
            </w:r>
          </w:p>
        </w:tc>
      </w:tr>
      <w:tr w:rsidR="00AC23A8">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A10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Server-Side Request Forgery (SSRF)</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The server is tricked into making HTTP requests on behalf of the attacker</w:t>
            </w:r>
          </w:p>
        </w:tc>
        <w:tc>
          <w:tcPr>
            <w:tcW w:w="33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Attacker submits http://169.254.169.254/latest/meta-data/ as a URL input; server fetches AWS instance metadata and returns credentials</w:t>
            </w:r>
          </w:p>
        </w:tc>
      </w:tr>
    </w:tbl>
    <w:p w:rsidR="00AC23A8" w:rsidRDefault="00AC23A8">
      <w:pPr>
        <w:spacing w:after="160"/>
      </w:pPr>
    </w:p>
    <w:p w:rsidR="00AC23A8" w:rsidRDefault="004C46CF">
      <w:pPr>
        <w:pStyle w:val="Heading3"/>
      </w:pPr>
      <w:r>
        <w:t>OWASP Top 10</w:t>
      </w:r>
      <w:r>
        <w:t xml:space="preserve"> How Analysts Use It</w:t>
      </w:r>
    </w:p>
    <w:p w:rsidR="00AC23A8" w:rsidRDefault="004C46CF">
      <w:pPr>
        <w:spacing w:after="100"/>
      </w:pPr>
      <w:r>
        <w:rPr>
          <w:color w:val="222222"/>
        </w:rPr>
        <w:t>SOC analysts encounter OWASP risks primarily through web server access logs and WAF alerts. The following table maps each OWASP risk to what an analyst would observe in Apache or Nginx access logs:</w:t>
      </w:r>
    </w:p>
    <w:p w:rsidR="00AC23A8" w:rsidRDefault="00AC23A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80"/>
        <w:gridCol w:w="3680"/>
      </w:tblGrid>
      <w:tr w:rsidR="00AC23A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OWASP Risk</w:t>
            </w:r>
          </w:p>
        </w:tc>
        <w:tc>
          <w:tcPr>
            <w:tcW w:w="34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Log Indicator</w:t>
            </w:r>
          </w:p>
        </w:tc>
        <w:tc>
          <w:tcPr>
            <w:tcW w:w="36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 xml:space="preserve">SPL / </w:t>
            </w:r>
            <w:proofErr w:type="spellStart"/>
            <w:r>
              <w:rPr>
                <w:b/>
                <w:bCs/>
                <w:color w:val="FFFFFF"/>
                <w:sz w:val="20"/>
                <w:szCs w:val="20"/>
              </w:rPr>
              <w:t>Grep</w:t>
            </w:r>
            <w:proofErr w:type="spellEnd"/>
            <w:r>
              <w:rPr>
                <w:b/>
                <w:bCs/>
                <w:color w:val="FFFFFF"/>
                <w:sz w:val="20"/>
                <w:szCs w:val="20"/>
              </w:rPr>
              <w:t xml:space="preserve"> Pattern to Detect</w:t>
            </w:r>
          </w:p>
        </w:tc>
      </w:tr>
      <w:tr w:rsidR="00AC23A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A01 Broken Access Control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Requests to /admin, /</w:t>
            </w:r>
            <w:proofErr w:type="spellStart"/>
            <w:r>
              <w:rPr>
                <w:color w:val="222222"/>
                <w:sz w:val="21"/>
                <w:szCs w:val="21"/>
              </w:rPr>
              <w:t>config</w:t>
            </w:r>
            <w:proofErr w:type="spellEnd"/>
            <w:r>
              <w:rPr>
                <w:color w:val="222222"/>
                <w:sz w:val="21"/>
                <w:szCs w:val="21"/>
              </w:rPr>
              <w:t>, /backup paths by non-admin users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 xml:space="preserve">search </w:t>
            </w:r>
            <w:proofErr w:type="spellStart"/>
            <w:r>
              <w:rPr>
                <w:color w:val="222222"/>
                <w:sz w:val="21"/>
                <w:szCs w:val="21"/>
              </w:rPr>
              <w:t>uri</w:t>
            </w:r>
            <w:proofErr w:type="spellEnd"/>
            <w:r>
              <w:rPr>
                <w:color w:val="222222"/>
                <w:sz w:val="21"/>
                <w:szCs w:val="21"/>
              </w:rPr>
              <w:t xml:space="preserve">="*/admin*" OR </w:t>
            </w:r>
            <w:proofErr w:type="spellStart"/>
            <w:r>
              <w:rPr>
                <w:color w:val="222222"/>
                <w:sz w:val="21"/>
                <w:szCs w:val="21"/>
              </w:rPr>
              <w:t>uri</w:t>
            </w:r>
            <w:proofErr w:type="spellEnd"/>
            <w:r>
              <w:rPr>
                <w:color w:val="222222"/>
                <w:sz w:val="21"/>
                <w:szCs w:val="21"/>
              </w:rPr>
              <w:t>="*/</w:t>
            </w:r>
            <w:proofErr w:type="spellStart"/>
            <w:r>
              <w:rPr>
                <w:color w:val="222222"/>
                <w:sz w:val="21"/>
                <w:szCs w:val="21"/>
              </w:rPr>
              <w:t>config</w:t>
            </w:r>
            <w:proofErr w:type="spellEnd"/>
            <w:r>
              <w:rPr>
                <w:color w:val="222222"/>
                <w:sz w:val="21"/>
                <w:szCs w:val="21"/>
              </w:rPr>
              <w:t xml:space="preserve">*" | stats count by </w:t>
            </w:r>
            <w:proofErr w:type="spellStart"/>
            <w:r>
              <w:rPr>
                <w:color w:val="222222"/>
                <w:sz w:val="21"/>
                <w:szCs w:val="21"/>
              </w:rPr>
              <w:t>src_ip</w:t>
            </w:r>
            <w:proofErr w:type="spellEnd"/>
            <w:r>
              <w:rPr>
                <w:color w:val="222222"/>
                <w:sz w:val="21"/>
                <w:szCs w:val="21"/>
              </w:rPr>
              <w:t xml:space="preserve">, </w:t>
            </w:r>
            <w:proofErr w:type="spellStart"/>
            <w:r>
              <w:rPr>
                <w:color w:val="222222"/>
                <w:sz w:val="21"/>
                <w:szCs w:val="21"/>
              </w:rPr>
              <w:t>uri</w:t>
            </w:r>
            <w:proofErr w:type="spellEnd"/>
            <w:r>
              <w:rPr>
                <w:color w:val="222222"/>
                <w:sz w:val="21"/>
                <w:szCs w:val="21"/>
              </w:rPr>
              <w:t>, status</w:t>
            </w:r>
          </w:p>
        </w:tc>
      </w:tr>
      <w:tr w:rsidR="00AC23A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A03 Injection (</w:t>
            </w:r>
            <w:proofErr w:type="spellStart"/>
            <w:r>
              <w:rPr>
                <w:b/>
                <w:bCs/>
                <w:color w:val="222222"/>
                <w:sz w:val="21"/>
                <w:szCs w:val="21"/>
              </w:rPr>
              <w:t>SQLi</w:t>
            </w:r>
            <w:proofErr w:type="spellEnd"/>
            <w:r>
              <w:rPr>
                <w:b/>
                <w:bCs/>
                <w:color w:val="222222"/>
                <w:sz w:val="21"/>
                <w:szCs w:val="21"/>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URL parameters containing SQL keywords: SELECT, UNION, OR '1'='1'</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proofErr w:type="spellStart"/>
            <w:r>
              <w:rPr>
                <w:color w:val="222222"/>
                <w:sz w:val="21"/>
                <w:szCs w:val="21"/>
              </w:rPr>
              <w:t>grep</w:t>
            </w:r>
            <w:proofErr w:type="spellEnd"/>
            <w:r>
              <w:rPr>
                <w:color w:val="222222"/>
                <w:sz w:val="21"/>
                <w:szCs w:val="21"/>
              </w:rPr>
              <w:t xml:space="preserve"> -</w:t>
            </w:r>
            <w:proofErr w:type="spellStart"/>
            <w:r>
              <w:rPr>
                <w:color w:val="222222"/>
                <w:sz w:val="21"/>
                <w:szCs w:val="21"/>
              </w:rPr>
              <w:t>i</w:t>
            </w:r>
            <w:proofErr w:type="spellEnd"/>
            <w:r>
              <w:rPr>
                <w:color w:val="222222"/>
                <w:sz w:val="21"/>
                <w:szCs w:val="21"/>
              </w:rPr>
              <w:t xml:space="preserve"> "select.*from\|union.*select\|or.*1=1" access.log</w:t>
            </w:r>
          </w:p>
        </w:tc>
      </w:tr>
      <w:tr w:rsidR="00AC23A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lastRenderedPageBreak/>
              <w:t>A03 Injection (XSS)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 xml:space="preserve">URL parameters containing &lt;script, </w:t>
            </w:r>
            <w:proofErr w:type="spellStart"/>
            <w:r>
              <w:rPr>
                <w:color w:val="222222"/>
                <w:sz w:val="21"/>
                <w:szCs w:val="21"/>
              </w:rPr>
              <w:t>javascript</w:t>
            </w:r>
            <w:proofErr w:type="spellEnd"/>
            <w:r>
              <w:rPr>
                <w:color w:val="222222"/>
                <w:sz w:val="21"/>
                <w:szCs w:val="21"/>
              </w:rPr>
              <w:t xml:space="preserve">:, </w:t>
            </w:r>
            <w:proofErr w:type="spellStart"/>
            <w:r>
              <w:rPr>
                <w:color w:val="222222"/>
                <w:sz w:val="21"/>
                <w:szCs w:val="21"/>
              </w:rPr>
              <w:t>onerror</w:t>
            </w:r>
            <w:proofErr w:type="spellEnd"/>
            <w:r>
              <w:rPr>
                <w:color w:val="222222"/>
                <w:sz w:val="21"/>
                <w:szCs w:val="21"/>
              </w:rPr>
              <w: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proofErr w:type="spellStart"/>
            <w:r>
              <w:rPr>
                <w:color w:val="222222"/>
                <w:sz w:val="21"/>
                <w:szCs w:val="21"/>
              </w:rPr>
              <w:t>grep</w:t>
            </w:r>
            <w:proofErr w:type="spellEnd"/>
            <w:r>
              <w:rPr>
                <w:color w:val="222222"/>
                <w:sz w:val="21"/>
                <w:szCs w:val="21"/>
              </w:rPr>
              <w:t xml:space="preserve"> -</w:t>
            </w:r>
            <w:proofErr w:type="spellStart"/>
            <w:r>
              <w:rPr>
                <w:color w:val="222222"/>
                <w:sz w:val="21"/>
                <w:szCs w:val="21"/>
              </w:rPr>
              <w:t>i</w:t>
            </w:r>
            <w:proofErr w:type="spellEnd"/>
            <w:r>
              <w:rPr>
                <w:color w:val="222222"/>
                <w:sz w:val="21"/>
                <w:szCs w:val="21"/>
              </w:rPr>
              <w:t xml:space="preserve"> "&lt;script\|</w:t>
            </w:r>
            <w:proofErr w:type="spellStart"/>
            <w:r>
              <w:rPr>
                <w:color w:val="222222"/>
                <w:sz w:val="21"/>
                <w:szCs w:val="21"/>
              </w:rPr>
              <w:t>javascript</w:t>
            </w:r>
            <w:proofErr w:type="spellEnd"/>
            <w:r>
              <w:rPr>
                <w:color w:val="222222"/>
                <w:sz w:val="21"/>
                <w:szCs w:val="21"/>
              </w:rPr>
              <w:t>:\|</w:t>
            </w:r>
            <w:proofErr w:type="spellStart"/>
            <w:r>
              <w:rPr>
                <w:color w:val="222222"/>
                <w:sz w:val="21"/>
                <w:szCs w:val="21"/>
              </w:rPr>
              <w:t>onerror</w:t>
            </w:r>
            <w:proofErr w:type="spellEnd"/>
            <w:r>
              <w:rPr>
                <w:color w:val="222222"/>
                <w:sz w:val="21"/>
                <w:szCs w:val="21"/>
              </w:rPr>
              <w:t>=" access.log</w:t>
            </w:r>
          </w:p>
        </w:tc>
      </w:tr>
      <w:tr w:rsidR="00AC23A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A05 Misconfiguration</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Requests to /.</w:t>
            </w:r>
            <w:proofErr w:type="spellStart"/>
            <w:r>
              <w:rPr>
                <w:color w:val="222222"/>
                <w:sz w:val="21"/>
                <w:szCs w:val="21"/>
              </w:rPr>
              <w:t>git</w:t>
            </w:r>
            <w:proofErr w:type="spellEnd"/>
            <w:r>
              <w:rPr>
                <w:color w:val="222222"/>
                <w:sz w:val="21"/>
                <w:szCs w:val="21"/>
              </w:rPr>
              <w:t>/, /</w:t>
            </w:r>
            <w:proofErr w:type="spellStart"/>
            <w:r>
              <w:rPr>
                <w:color w:val="222222"/>
                <w:sz w:val="21"/>
                <w:szCs w:val="21"/>
              </w:rPr>
              <w:t>phpinfo.php</w:t>
            </w:r>
            <w:proofErr w:type="spellEnd"/>
            <w:r>
              <w:rPr>
                <w:color w:val="222222"/>
                <w:sz w:val="21"/>
                <w:szCs w:val="21"/>
              </w:rPr>
              <w:t>, /server-status, /</w:t>
            </w:r>
            <w:proofErr w:type="spellStart"/>
            <w:r>
              <w:rPr>
                <w:color w:val="222222"/>
                <w:sz w:val="21"/>
                <w:szCs w:val="21"/>
              </w:rPr>
              <w:t>web.config</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proofErr w:type="spellStart"/>
            <w:r>
              <w:rPr>
                <w:color w:val="222222"/>
                <w:sz w:val="21"/>
                <w:szCs w:val="21"/>
              </w:rPr>
              <w:t>grep</w:t>
            </w:r>
            <w:proofErr w:type="spellEnd"/>
            <w:r>
              <w:rPr>
                <w:color w:val="222222"/>
                <w:sz w:val="21"/>
                <w:szCs w:val="21"/>
              </w:rPr>
              <w:t xml:space="preserve"> -E "\.</w:t>
            </w:r>
            <w:proofErr w:type="spellStart"/>
            <w:r>
              <w:rPr>
                <w:color w:val="222222"/>
                <w:sz w:val="21"/>
                <w:szCs w:val="21"/>
              </w:rPr>
              <w:t>git</w:t>
            </w:r>
            <w:proofErr w:type="spellEnd"/>
            <w:r>
              <w:rPr>
                <w:color w:val="222222"/>
                <w:sz w:val="21"/>
                <w:szCs w:val="21"/>
              </w:rPr>
              <w:t>/|\.</w:t>
            </w:r>
            <w:proofErr w:type="spellStart"/>
            <w:r>
              <w:rPr>
                <w:color w:val="222222"/>
                <w:sz w:val="21"/>
                <w:szCs w:val="21"/>
              </w:rPr>
              <w:t>env|phpinfo|server-status</w:t>
            </w:r>
            <w:proofErr w:type="spellEnd"/>
            <w:r>
              <w:rPr>
                <w:color w:val="222222"/>
                <w:sz w:val="21"/>
                <w:szCs w:val="21"/>
              </w:rPr>
              <w:t>" access.log</w:t>
            </w:r>
          </w:p>
        </w:tc>
      </w:tr>
      <w:tr w:rsidR="00AC23A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 xml:space="preserve">A07 </w:t>
            </w:r>
            <w:proofErr w:type="spellStart"/>
            <w:r>
              <w:rPr>
                <w:b/>
                <w:bCs/>
                <w:color w:val="222222"/>
                <w:sz w:val="21"/>
                <w:szCs w:val="21"/>
              </w:rPr>
              <w:t>Auth</w:t>
            </w:r>
            <w:proofErr w:type="spellEnd"/>
            <w:r>
              <w:rPr>
                <w:b/>
                <w:bCs/>
                <w:color w:val="222222"/>
                <w:sz w:val="21"/>
                <w:szCs w:val="21"/>
              </w:rPr>
              <w:t xml:space="preserve"> Failures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High volume of 401/403 responses from same IP to login endpoints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 xml:space="preserve">search </w:t>
            </w:r>
            <w:proofErr w:type="spellStart"/>
            <w:r>
              <w:rPr>
                <w:color w:val="222222"/>
                <w:sz w:val="21"/>
                <w:szCs w:val="21"/>
              </w:rPr>
              <w:t>uri</w:t>
            </w:r>
            <w:proofErr w:type="spellEnd"/>
            <w:r>
              <w:rPr>
                <w:color w:val="222222"/>
                <w:sz w:val="21"/>
                <w:szCs w:val="21"/>
              </w:rPr>
              <w:t xml:space="preserve">="*/login*" status=401 | stats count by </w:t>
            </w:r>
            <w:proofErr w:type="spellStart"/>
            <w:r>
              <w:rPr>
                <w:color w:val="222222"/>
                <w:sz w:val="21"/>
                <w:szCs w:val="21"/>
              </w:rPr>
              <w:t>src_ip</w:t>
            </w:r>
            <w:proofErr w:type="spellEnd"/>
            <w:r>
              <w:rPr>
                <w:color w:val="222222"/>
                <w:sz w:val="21"/>
                <w:szCs w:val="21"/>
              </w:rPr>
              <w:t xml:space="preserve"> | where count&gt;20</w:t>
            </w:r>
          </w:p>
        </w:tc>
      </w:tr>
      <w:tr w:rsidR="00AC23A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A09 Logging Failures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Gap in log timestamps; sudden drop in log volume from monitored source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 xml:space="preserve">search index=web | </w:t>
            </w:r>
            <w:proofErr w:type="spellStart"/>
            <w:r>
              <w:rPr>
                <w:color w:val="222222"/>
                <w:sz w:val="21"/>
                <w:szCs w:val="21"/>
              </w:rPr>
              <w:t>timechart</w:t>
            </w:r>
            <w:proofErr w:type="spellEnd"/>
            <w:r>
              <w:rPr>
                <w:color w:val="222222"/>
                <w:sz w:val="21"/>
                <w:szCs w:val="21"/>
              </w:rPr>
              <w:t xml:space="preserve"> span=5m count | where count=0</w:t>
            </w:r>
          </w:p>
        </w:tc>
      </w:tr>
      <w:tr w:rsidR="00AC23A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A10 SSRF</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Requests containing internal IP ranges or cloud metadata endpoint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proofErr w:type="spellStart"/>
            <w:r>
              <w:rPr>
                <w:color w:val="222222"/>
                <w:sz w:val="21"/>
                <w:szCs w:val="21"/>
              </w:rPr>
              <w:t>grep</w:t>
            </w:r>
            <w:proofErr w:type="spellEnd"/>
            <w:r>
              <w:rPr>
                <w:color w:val="222222"/>
                <w:sz w:val="21"/>
                <w:szCs w:val="21"/>
              </w:rPr>
              <w:t xml:space="preserve"> "169.254\|192.168\|10\.0\|metadata" access.log</w:t>
            </w:r>
          </w:p>
        </w:tc>
      </w:tr>
    </w:tbl>
    <w:p w:rsidR="00AC23A8" w:rsidRDefault="00AC23A8">
      <w:pPr>
        <w:spacing w:after="280"/>
      </w:pPr>
    </w:p>
    <w:p w:rsidR="00AC23A8" w:rsidRDefault="004C46CF">
      <w:pPr>
        <w:pStyle w:val="Heading2"/>
      </w:pPr>
      <w:r>
        <w:t>4. Security Documentation Practices</w:t>
      </w:r>
    </w:p>
    <w:p w:rsidR="00AC23A8" w:rsidRDefault="004C46CF">
      <w:pPr>
        <w:spacing w:after="100"/>
      </w:pPr>
      <w:r>
        <w:rPr>
          <w:color w:val="222222"/>
        </w:rPr>
        <w:t>Technical skill without communication skill produces incomplete security professionals. The ability to document findings clearly, accurately, and accessibly</w:t>
      </w:r>
      <w:r>
        <w:rPr>
          <w:color w:val="222222"/>
        </w:rPr>
        <w:t xml:space="preserve"> for both technical peers and non-technical managers</w:t>
      </w:r>
      <w:r>
        <w:rPr>
          <w:color w:val="222222"/>
        </w:rPr>
        <w:t xml:space="preserve"> is consistently ranked among the most impor</w:t>
      </w:r>
      <w:r>
        <w:rPr>
          <w:color w:val="222222"/>
        </w:rPr>
        <w:t>tant and most underdeveloped skills in entry-level cybersecurity candidates.</w:t>
      </w:r>
    </w:p>
    <w:p w:rsidR="00AC23A8" w:rsidRDefault="00AC23A8">
      <w:pPr>
        <w:spacing w:after="60"/>
      </w:pPr>
    </w:p>
    <w:p w:rsidR="00AC23A8" w:rsidRDefault="004C46CF">
      <w:pPr>
        <w:spacing w:after="100"/>
      </w:pPr>
      <w:r>
        <w:rPr>
          <w:color w:val="222222"/>
        </w:rPr>
        <w:t>Good security documentation serves three essential functions: it enables other analysts to continue the investigation, it provides an evidence record for legal and compliance pur</w:t>
      </w:r>
      <w:r>
        <w:rPr>
          <w:color w:val="222222"/>
        </w:rPr>
        <w:t>poses, and it allows management to make informed risk decisions.</w:t>
      </w:r>
    </w:p>
    <w:p w:rsidR="00AC23A8" w:rsidRDefault="00AC23A8">
      <w:pPr>
        <w:spacing w:after="80"/>
      </w:pPr>
    </w:p>
    <w:p w:rsidR="00AC23A8" w:rsidRDefault="004C46CF">
      <w:pPr>
        <w:pStyle w:val="Heading3"/>
      </w:pPr>
      <w:r>
        <w:t>The Three Core Security Documents</w:t>
      </w:r>
    </w:p>
    <w:p w:rsidR="00AC23A8" w:rsidRDefault="00AC23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3A8">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rsidR="00AC23A8" w:rsidRDefault="004C46CF">
            <w:pPr>
              <w:spacing w:after="80"/>
            </w:pPr>
            <w:r>
              <w:rPr>
                <w:b/>
                <w:bCs/>
                <w:color w:val="1A3A5C"/>
                <w:sz w:val="24"/>
                <w:szCs w:val="24"/>
              </w:rPr>
              <w:t>Document 1: Incident Summary Report</w:t>
            </w:r>
          </w:p>
          <w:p w:rsidR="00AC23A8" w:rsidRDefault="004C46CF">
            <w:pPr>
              <w:spacing w:after="60"/>
            </w:pPr>
            <w:r>
              <w:rPr>
                <w:color w:val="222222"/>
                <w:sz w:val="21"/>
                <w:szCs w:val="21"/>
              </w:rPr>
              <w:t>Purpose:   Communicate what happened, how it happened, what was affected, and what was done about it.</w:t>
            </w:r>
          </w:p>
          <w:p w:rsidR="00AC23A8" w:rsidRDefault="004C46CF">
            <w:pPr>
              <w:spacing w:after="60"/>
            </w:pPr>
            <w:r>
              <w:rPr>
                <w:color w:val="222222"/>
                <w:sz w:val="21"/>
                <w:szCs w:val="21"/>
              </w:rPr>
              <w:t>Primary audience:   Security team leads, IT management, and (for significant incidents) executive leadership.</w:t>
            </w:r>
          </w:p>
          <w:p w:rsidR="00AC23A8" w:rsidRDefault="004C46CF">
            <w:pPr>
              <w:spacing w:after="60"/>
            </w:pPr>
            <w:r>
              <w:rPr>
                <w:color w:val="222222"/>
                <w:sz w:val="21"/>
                <w:szCs w:val="21"/>
              </w:rPr>
              <w:t>Structure:</w:t>
            </w:r>
          </w:p>
          <w:p w:rsidR="00AC23A8" w:rsidRDefault="004C46CF">
            <w:pPr>
              <w:spacing w:after="60"/>
            </w:pPr>
            <w:r>
              <w:rPr>
                <w:color w:val="222222"/>
                <w:sz w:val="21"/>
                <w:szCs w:val="21"/>
              </w:rPr>
              <w:t xml:space="preserve">    </w:t>
            </w:r>
            <w:proofErr w:type="gramStart"/>
            <w:r>
              <w:rPr>
                <w:color w:val="222222"/>
                <w:sz w:val="21"/>
                <w:szCs w:val="21"/>
              </w:rPr>
              <w:t>→  Executive</w:t>
            </w:r>
            <w:proofErr w:type="gramEnd"/>
            <w:r>
              <w:rPr>
                <w:color w:val="222222"/>
                <w:sz w:val="21"/>
                <w:szCs w:val="21"/>
              </w:rPr>
              <w:t xml:space="preserve"> Summary (2–3 paragraphs, plain language, no jargon)</w:t>
            </w:r>
          </w:p>
          <w:p w:rsidR="00AC23A8" w:rsidRDefault="004C46CF">
            <w:pPr>
              <w:spacing w:after="60"/>
            </w:pPr>
            <w:r>
              <w:rPr>
                <w:color w:val="222222"/>
                <w:sz w:val="21"/>
                <w:szCs w:val="21"/>
              </w:rPr>
              <w:t xml:space="preserve">    </w:t>
            </w:r>
            <w:proofErr w:type="gramStart"/>
            <w:r>
              <w:rPr>
                <w:color w:val="222222"/>
                <w:sz w:val="21"/>
                <w:szCs w:val="21"/>
              </w:rPr>
              <w:t>→  Incident</w:t>
            </w:r>
            <w:proofErr w:type="gramEnd"/>
            <w:r>
              <w:rPr>
                <w:color w:val="222222"/>
                <w:sz w:val="21"/>
                <w:szCs w:val="21"/>
              </w:rPr>
              <w:t xml:space="preserve"> Timeline (chronological table of all significant e</w:t>
            </w:r>
            <w:r>
              <w:rPr>
                <w:color w:val="222222"/>
                <w:sz w:val="21"/>
                <w:szCs w:val="21"/>
              </w:rPr>
              <w:t>vents)</w:t>
            </w:r>
          </w:p>
          <w:p w:rsidR="00AC23A8" w:rsidRDefault="004C46CF">
            <w:pPr>
              <w:spacing w:after="60"/>
            </w:pPr>
            <w:r>
              <w:rPr>
                <w:color w:val="222222"/>
                <w:sz w:val="21"/>
                <w:szCs w:val="21"/>
              </w:rPr>
              <w:t xml:space="preserve">    </w:t>
            </w:r>
            <w:proofErr w:type="gramStart"/>
            <w:r>
              <w:rPr>
                <w:color w:val="222222"/>
                <w:sz w:val="21"/>
                <w:szCs w:val="21"/>
              </w:rPr>
              <w:t>→  Technical</w:t>
            </w:r>
            <w:proofErr w:type="gramEnd"/>
            <w:r>
              <w:rPr>
                <w:color w:val="222222"/>
                <w:sz w:val="21"/>
                <w:szCs w:val="21"/>
              </w:rPr>
              <w:t xml:space="preserve"> Findings (detailed attack narrative with evidence citations)</w:t>
            </w:r>
          </w:p>
          <w:p w:rsidR="00AC23A8" w:rsidRDefault="004C46CF">
            <w:pPr>
              <w:spacing w:after="60"/>
            </w:pPr>
            <w:r>
              <w:rPr>
                <w:color w:val="222222"/>
                <w:sz w:val="21"/>
                <w:szCs w:val="21"/>
              </w:rPr>
              <w:t xml:space="preserve">    </w:t>
            </w:r>
            <w:proofErr w:type="gramStart"/>
            <w:r>
              <w:rPr>
                <w:color w:val="222222"/>
                <w:sz w:val="21"/>
                <w:szCs w:val="21"/>
              </w:rPr>
              <w:t>→  Impact</w:t>
            </w:r>
            <w:proofErr w:type="gramEnd"/>
            <w:r>
              <w:rPr>
                <w:color w:val="222222"/>
                <w:sz w:val="21"/>
                <w:szCs w:val="21"/>
              </w:rPr>
              <w:t xml:space="preserve"> Assessment (affected systems, data, business disruption)</w:t>
            </w:r>
          </w:p>
          <w:p w:rsidR="00AC23A8" w:rsidRDefault="004C46CF">
            <w:pPr>
              <w:spacing w:after="60"/>
            </w:pPr>
            <w:r>
              <w:rPr>
                <w:color w:val="222222"/>
                <w:sz w:val="21"/>
                <w:szCs w:val="21"/>
              </w:rPr>
              <w:t xml:space="preserve">    </w:t>
            </w:r>
            <w:proofErr w:type="gramStart"/>
            <w:r>
              <w:rPr>
                <w:color w:val="222222"/>
                <w:sz w:val="21"/>
                <w:szCs w:val="21"/>
              </w:rPr>
              <w:t>→  Containment</w:t>
            </w:r>
            <w:proofErr w:type="gramEnd"/>
            <w:r>
              <w:rPr>
                <w:color w:val="222222"/>
                <w:sz w:val="21"/>
                <w:szCs w:val="21"/>
              </w:rPr>
              <w:t xml:space="preserve"> &amp; Remediation Actions Taken</w:t>
            </w:r>
          </w:p>
          <w:p w:rsidR="00AC23A8" w:rsidRDefault="004C46CF">
            <w:pPr>
              <w:spacing w:after="60"/>
            </w:pPr>
            <w:r>
              <w:rPr>
                <w:color w:val="222222"/>
                <w:sz w:val="21"/>
                <w:szCs w:val="21"/>
              </w:rPr>
              <w:t xml:space="preserve">    </w:t>
            </w:r>
            <w:proofErr w:type="gramStart"/>
            <w:r>
              <w:rPr>
                <w:color w:val="222222"/>
                <w:sz w:val="21"/>
                <w:szCs w:val="21"/>
              </w:rPr>
              <w:t>→  Lessons</w:t>
            </w:r>
            <w:proofErr w:type="gramEnd"/>
            <w:r>
              <w:rPr>
                <w:color w:val="222222"/>
                <w:sz w:val="21"/>
                <w:szCs w:val="21"/>
              </w:rPr>
              <w:t xml:space="preserve"> Learned</w:t>
            </w:r>
          </w:p>
          <w:p w:rsidR="00AC23A8" w:rsidRDefault="004C46CF">
            <w:pPr>
              <w:spacing w:after="60"/>
            </w:pPr>
            <w:r>
              <w:rPr>
                <w:color w:val="222222"/>
                <w:sz w:val="21"/>
                <w:szCs w:val="21"/>
              </w:rPr>
              <w:t>Tone:   Factual, objective, pa</w:t>
            </w:r>
            <w:r>
              <w:rPr>
                <w:color w:val="222222"/>
                <w:sz w:val="21"/>
                <w:szCs w:val="21"/>
              </w:rPr>
              <w:t>st tense. State what the evidence shows</w:t>
            </w:r>
            <w:r>
              <w:rPr>
                <w:color w:val="222222"/>
                <w:sz w:val="21"/>
                <w:szCs w:val="21"/>
              </w:rPr>
              <w:t xml:space="preserve"> never speculate without labelling it as analysis.</w:t>
            </w:r>
          </w:p>
        </w:tc>
      </w:tr>
    </w:tbl>
    <w:p w:rsidR="00AC23A8" w:rsidRDefault="00AC23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3A8">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9EFE3"/>
            <w:tcMar>
              <w:top w:w="160" w:type="dxa"/>
              <w:left w:w="240" w:type="dxa"/>
              <w:bottom w:w="160" w:type="dxa"/>
              <w:right w:w="240" w:type="dxa"/>
            </w:tcMar>
          </w:tcPr>
          <w:p w:rsidR="00AC23A8" w:rsidRDefault="004C46CF">
            <w:pPr>
              <w:spacing w:after="80"/>
            </w:pPr>
            <w:r>
              <w:rPr>
                <w:b/>
                <w:bCs/>
                <w:color w:val="1A3A5C"/>
                <w:sz w:val="24"/>
                <w:szCs w:val="24"/>
              </w:rPr>
              <w:lastRenderedPageBreak/>
              <w:t>Document 2: Technical Investigation Report</w:t>
            </w:r>
          </w:p>
          <w:p w:rsidR="00AC23A8" w:rsidRDefault="004C46CF">
            <w:pPr>
              <w:spacing w:after="60"/>
            </w:pPr>
            <w:r>
              <w:rPr>
                <w:color w:val="222222"/>
                <w:sz w:val="21"/>
                <w:szCs w:val="21"/>
              </w:rPr>
              <w:t>Purpose:   Full technical record of the investigation for Tier 2/3 analysts, forensic teams, and future reference.</w:t>
            </w:r>
          </w:p>
          <w:p w:rsidR="00AC23A8" w:rsidRDefault="004C46CF">
            <w:pPr>
              <w:spacing w:after="60"/>
            </w:pPr>
            <w:r>
              <w:rPr>
                <w:color w:val="222222"/>
                <w:sz w:val="21"/>
                <w:szCs w:val="21"/>
              </w:rPr>
              <w:t>Primary audience:   Security operations, incident response, and potentially legal/compliance teams.</w:t>
            </w:r>
          </w:p>
          <w:p w:rsidR="00AC23A8" w:rsidRDefault="004C46CF">
            <w:pPr>
              <w:spacing w:after="60"/>
            </w:pPr>
            <w:r>
              <w:rPr>
                <w:color w:val="222222"/>
                <w:sz w:val="21"/>
                <w:szCs w:val="21"/>
              </w:rPr>
              <w:t>Structure:</w:t>
            </w:r>
          </w:p>
          <w:p w:rsidR="00AC23A8" w:rsidRDefault="004C46CF">
            <w:pPr>
              <w:spacing w:after="60"/>
            </w:pPr>
            <w:r>
              <w:rPr>
                <w:color w:val="222222"/>
                <w:sz w:val="21"/>
                <w:szCs w:val="21"/>
              </w:rPr>
              <w:t xml:space="preserve">    </w:t>
            </w:r>
            <w:proofErr w:type="gramStart"/>
            <w:r>
              <w:rPr>
                <w:color w:val="222222"/>
                <w:sz w:val="21"/>
                <w:szCs w:val="21"/>
              </w:rPr>
              <w:t>→  Alert</w:t>
            </w:r>
            <w:proofErr w:type="gramEnd"/>
            <w:r>
              <w:rPr>
                <w:color w:val="222222"/>
                <w:sz w:val="21"/>
                <w:szCs w:val="21"/>
              </w:rPr>
              <w:t xml:space="preserve"> Details (name, ID, severity, timestamp, triggered conditions)</w:t>
            </w:r>
          </w:p>
          <w:p w:rsidR="00AC23A8" w:rsidRDefault="004C46CF">
            <w:pPr>
              <w:spacing w:after="60"/>
            </w:pPr>
            <w:r>
              <w:rPr>
                <w:color w:val="222222"/>
                <w:sz w:val="21"/>
                <w:szCs w:val="21"/>
              </w:rPr>
              <w:t xml:space="preserve">    </w:t>
            </w:r>
            <w:proofErr w:type="gramStart"/>
            <w:r>
              <w:rPr>
                <w:color w:val="222222"/>
                <w:sz w:val="21"/>
                <w:szCs w:val="21"/>
              </w:rPr>
              <w:t>→  Investigation</w:t>
            </w:r>
            <w:proofErr w:type="gramEnd"/>
            <w:r>
              <w:rPr>
                <w:color w:val="222222"/>
                <w:sz w:val="21"/>
                <w:szCs w:val="21"/>
              </w:rPr>
              <w:t xml:space="preserve"> Steps &amp; SPL/CLI Queries Run</w:t>
            </w:r>
          </w:p>
          <w:p w:rsidR="00AC23A8" w:rsidRDefault="004C46CF">
            <w:pPr>
              <w:spacing w:after="60"/>
            </w:pPr>
            <w:r>
              <w:rPr>
                <w:color w:val="222222"/>
                <w:sz w:val="21"/>
                <w:szCs w:val="21"/>
              </w:rPr>
              <w:t xml:space="preserve">    </w:t>
            </w:r>
            <w:proofErr w:type="gramStart"/>
            <w:r>
              <w:rPr>
                <w:color w:val="222222"/>
                <w:sz w:val="21"/>
                <w:szCs w:val="21"/>
              </w:rPr>
              <w:t>→  Evidence</w:t>
            </w:r>
            <w:proofErr w:type="gramEnd"/>
            <w:r>
              <w:rPr>
                <w:color w:val="222222"/>
                <w:sz w:val="21"/>
                <w:szCs w:val="21"/>
              </w:rPr>
              <w:t xml:space="preserve"> Collected (log extracts, screenshots, file hashes)</w:t>
            </w:r>
          </w:p>
          <w:p w:rsidR="00AC23A8" w:rsidRDefault="004C46CF">
            <w:pPr>
              <w:spacing w:after="60"/>
            </w:pPr>
            <w:r>
              <w:rPr>
                <w:color w:val="222222"/>
                <w:sz w:val="21"/>
                <w:szCs w:val="21"/>
              </w:rPr>
              <w:t xml:space="preserve">    </w:t>
            </w:r>
            <w:proofErr w:type="gramStart"/>
            <w:r>
              <w:rPr>
                <w:color w:val="222222"/>
                <w:sz w:val="21"/>
                <w:szCs w:val="21"/>
              </w:rPr>
              <w:t>→  Correlated</w:t>
            </w:r>
            <w:proofErr w:type="gramEnd"/>
            <w:r>
              <w:rPr>
                <w:color w:val="222222"/>
                <w:sz w:val="21"/>
                <w:szCs w:val="21"/>
              </w:rPr>
              <w:t xml:space="preserve"> Attack Timeline</w:t>
            </w:r>
          </w:p>
          <w:p w:rsidR="00AC23A8" w:rsidRDefault="004C46CF">
            <w:pPr>
              <w:spacing w:after="60"/>
            </w:pPr>
            <w:r>
              <w:rPr>
                <w:color w:val="222222"/>
                <w:sz w:val="21"/>
                <w:szCs w:val="21"/>
              </w:rPr>
              <w:t xml:space="preserve">    </w:t>
            </w:r>
            <w:proofErr w:type="gramStart"/>
            <w:r>
              <w:rPr>
                <w:color w:val="222222"/>
                <w:sz w:val="21"/>
                <w:szCs w:val="21"/>
              </w:rPr>
              <w:t>→  MITRE</w:t>
            </w:r>
            <w:proofErr w:type="gramEnd"/>
            <w:r>
              <w:rPr>
                <w:color w:val="222222"/>
                <w:sz w:val="21"/>
                <w:szCs w:val="21"/>
              </w:rPr>
              <w:t xml:space="preserve"> ATT&amp;CK Mapping Table</w:t>
            </w:r>
          </w:p>
          <w:p w:rsidR="00AC23A8" w:rsidRDefault="004C46CF">
            <w:pPr>
              <w:spacing w:after="60"/>
            </w:pPr>
            <w:r>
              <w:rPr>
                <w:color w:val="222222"/>
                <w:sz w:val="21"/>
                <w:szCs w:val="21"/>
              </w:rPr>
              <w:t xml:space="preserve">    </w:t>
            </w:r>
            <w:proofErr w:type="gramStart"/>
            <w:r>
              <w:rPr>
                <w:color w:val="222222"/>
                <w:sz w:val="21"/>
                <w:szCs w:val="21"/>
              </w:rPr>
              <w:t>→  Indicators</w:t>
            </w:r>
            <w:proofErr w:type="gramEnd"/>
            <w:r>
              <w:rPr>
                <w:color w:val="222222"/>
                <w:sz w:val="21"/>
                <w:szCs w:val="21"/>
              </w:rPr>
              <w:t xml:space="preserve"> of Compromise (IOCs): IPs, domains, hashes, user accounts</w:t>
            </w:r>
          </w:p>
          <w:p w:rsidR="00AC23A8" w:rsidRDefault="004C46CF">
            <w:pPr>
              <w:spacing w:after="60"/>
            </w:pPr>
            <w:r>
              <w:rPr>
                <w:color w:val="222222"/>
                <w:sz w:val="21"/>
                <w:szCs w:val="21"/>
              </w:rPr>
              <w:t xml:space="preserve">    </w:t>
            </w:r>
            <w:proofErr w:type="gramStart"/>
            <w:r>
              <w:rPr>
                <w:color w:val="222222"/>
                <w:sz w:val="21"/>
                <w:szCs w:val="21"/>
              </w:rPr>
              <w:t>→  Analyst</w:t>
            </w:r>
            <w:proofErr w:type="gramEnd"/>
            <w:r>
              <w:rPr>
                <w:color w:val="222222"/>
                <w:sz w:val="21"/>
                <w:szCs w:val="21"/>
              </w:rPr>
              <w:t xml:space="preserve"> Notes and Open Questions</w:t>
            </w:r>
          </w:p>
          <w:p w:rsidR="00AC23A8" w:rsidRDefault="004C46CF">
            <w:pPr>
              <w:spacing w:after="60"/>
            </w:pPr>
            <w:r>
              <w:rPr>
                <w:color w:val="222222"/>
                <w:sz w:val="21"/>
                <w:szCs w:val="21"/>
              </w:rPr>
              <w:t>Tone:</w:t>
            </w:r>
            <w:r>
              <w:rPr>
                <w:color w:val="222222"/>
                <w:sz w:val="21"/>
                <w:szCs w:val="21"/>
              </w:rPr>
              <w:t xml:space="preserve">   Precise, detailed. Every claim must cite its specific log source and timestamp. Include raw data.</w:t>
            </w:r>
          </w:p>
        </w:tc>
      </w:tr>
    </w:tbl>
    <w:p w:rsidR="00AC23A8" w:rsidRDefault="00AC23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3A8">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0FA"/>
            <w:tcMar>
              <w:top w:w="160" w:type="dxa"/>
              <w:left w:w="240" w:type="dxa"/>
              <w:bottom w:w="160" w:type="dxa"/>
              <w:right w:w="240" w:type="dxa"/>
            </w:tcMar>
          </w:tcPr>
          <w:p w:rsidR="00AC23A8" w:rsidRDefault="004C46CF">
            <w:pPr>
              <w:spacing w:after="80"/>
            </w:pPr>
            <w:r>
              <w:rPr>
                <w:b/>
                <w:bCs/>
                <w:color w:val="1A3A5C"/>
                <w:sz w:val="24"/>
                <w:szCs w:val="24"/>
              </w:rPr>
              <w:t>Document 3: Recommended Actions Report</w:t>
            </w:r>
          </w:p>
          <w:p w:rsidR="00AC23A8" w:rsidRDefault="004C46CF">
            <w:pPr>
              <w:spacing w:after="60"/>
            </w:pPr>
            <w:r>
              <w:rPr>
                <w:color w:val="222222"/>
                <w:sz w:val="21"/>
                <w:szCs w:val="21"/>
              </w:rPr>
              <w:t>Purpose:   Translate technical findings into actionable security improvements with clear priorities.</w:t>
            </w:r>
          </w:p>
          <w:p w:rsidR="00AC23A8" w:rsidRDefault="004C46CF">
            <w:pPr>
              <w:spacing w:after="60"/>
            </w:pPr>
            <w:r>
              <w:rPr>
                <w:color w:val="222222"/>
                <w:sz w:val="21"/>
                <w:szCs w:val="21"/>
              </w:rPr>
              <w:t>Primary audie</w:t>
            </w:r>
            <w:r>
              <w:rPr>
                <w:color w:val="222222"/>
                <w:sz w:val="21"/>
                <w:szCs w:val="21"/>
              </w:rPr>
              <w:t>nce:   IT operations, system owners, management, and potentially business stakeholders.</w:t>
            </w:r>
          </w:p>
          <w:p w:rsidR="00AC23A8" w:rsidRDefault="004C46CF">
            <w:pPr>
              <w:spacing w:after="60"/>
            </w:pPr>
            <w:r>
              <w:rPr>
                <w:color w:val="222222"/>
                <w:sz w:val="21"/>
                <w:szCs w:val="21"/>
              </w:rPr>
              <w:t>Structure:</w:t>
            </w:r>
          </w:p>
          <w:p w:rsidR="00AC23A8" w:rsidRDefault="004C46CF">
            <w:pPr>
              <w:spacing w:after="60"/>
            </w:pPr>
            <w:r>
              <w:rPr>
                <w:color w:val="222222"/>
                <w:sz w:val="21"/>
                <w:szCs w:val="21"/>
              </w:rPr>
              <w:t xml:space="preserve">    </w:t>
            </w:r>
            <w:proofErr w:type="gramStart"/>
            <w:r>
              <w:rPr>
                <w:color w:val="222222"/>
                <w:sz w:val="21"/>
                <w:szCs w:val="21"/>
              </w:rPr>
              <w:t>→  For</w:t>
            </w:r>
            <w:proofErr w:type="gramEnd"/>
            <w:r>
              <w:rPr>
                <w:color w:val="222222"/>
                <w:sz w:val="21"/>
                <w:szCs w:val="21"/>
              </w:rPr>
              <w:t xml:space="preserve"> each gap: Gap Description | Business Risk | Recommended Fix | Priority | Effort</w:t>
            </w:r>
          </w:p>
          <w:p w:rsidR="00AC23A8" w:rsidRDefault="004C46CF">
            <w:pPr>
              <w:spacing w:after="60"/>
            </w:pPr>
            <w:r>
              <w:rPr>
                <w:color w:val="222222"/>
                <w:sz w:val="21"/>
                <w:szCs w:val="21"/>
              </w:rPr>
              <w:t xml:space="preserve">    </w:t>
            </w:r>
            <w:proofErr w:type="gramStart"/>
            <w:r>
              <w:rPr>
                <w:color w:val="222222"/>
                <w:sz w:val="21"/>
                <w:szCs w:val="21"/>
              </w:rPr>
              <w:t>→  Priority</w:t>
            </w:r>
            <w:proofErr w:type="gramEnd"/>
            <w:r>
              <w:rPr>
                <w:color w:val="222222"/>
                <w:sz w:val="21"/>
                <w:szCs w:val="21"/>
              </w:rPr>
              <w:t>/Effort Matrix: rank all recommendations so the team knows what to fix first</w:t>
            </w:r>
          </w:p>
          <w:p w:rsidR="00AC23A8" w:rsidRDefault="004C46CF">
            <w:pPr>
              <w:spacing w:after="60"/>
            </w:pPr>
            <w:r>
              <w:rPr>
                <w:color w:val="222222"/>
                <w:sz w:val="21"/>
                <w:szCs w:val="21"/>
              </w:rPr>
              <w:t xml:space="preserve">    </w:t>
            </w:r>
            <w:proofErr w:type="gramStart"/>
            <w:r>
              <w:rPr>
                <w:color w:val="222222"/>
                <w:sz w:val="21"/>
                <w:szCs w:val="21"/>
              </w:rPr>
              <w:t>→  Short</w:t>
            </w:r>
            <w:proofErr w:type="gramEnd"/>
            <w:r>
              <w:rPr>
                <w:color w:val="222222"/>
                <w:sz w:val="21"/>
                <w:szCs w:val="21"/>
              </w:rPr>
              <w:t>-term tactical fixes (patch, configure, disable)</w:t>
            </w:r>
          </w:p>
          <w:p w:rsidR="00AC23A8" w:rsidRDefault="004C46CF">
            <w:pPr>
              <w:spacing w:after="60"/>
            </w:pPr>
            <w:r>
              <w:rPr>
                <w:color w:val="222222"/>
                <w:sz w:val="21"/>
                <w:szCs w:val="21"/>
              </w:rPr>
              <w:t xml:space="preserve">    </w:t>
            </w:r>
            <w:proofErr w:type="gramStart"/>
            <w:r>
              <w:rPr>
                <w:color w:val="222222"/>
                <w:sz w:val="21"/>
                <w:szCs w:val="21"/>
              </w:rPr>
              <w:t>→  Long</w:t>
            </w:r>
            <w:proofErr w:type="gramEnd"/>
            <w:r>
              <w:rPr>
                <w:color w:val="222222"/>
                <w:sz w:val="21"/>
                <w:szCs w:val="21"/>
              </w:rPr>
              <w:t>-term strategic improvements (architecture, training, process)</w:t>
            </w:r>
          </w:p>
          <w:p w:rsidR="00AC23A8" w:rsidRDefault="004C46CF">
            <w:pPr>
              <w:spacing w:after="60"/>
            </w:pPr>
            <w:r>
              <w:rPr>
                <w:color w:val="222222"/>
                <w:sz w:val="21"/>
                <w:szCs w:val="21"/>
              </w:rPr>
              <w:t>Tone:   Clear, practical, bus</w:t>
            </w:r>
            <w:r>
              <w:rPr>
                <w:color w:val="222222"/>
                <w:sz w:val="21"/>
                <w:szCs w:val="21"/>
              </w:rPr>
              <w:t>iness-aware. Translate technical risk into business impact. Avoid jargon.</w:t>
            </w:r>
          </w:p>
        </w:tc>
      </w:tr>
    </w:tbl>
    <w:p w:rsidR="00AC23A8" w:rsidRDefault="00AC23A8">
      <w:pPr>
        <w:spacing w:after="200"/>
      </w:pPr>
    </w:p>
    <w:p w:rsidR="00AC23A8" w:rsidRDefault="004C46CF">
      <w:pPr>
        <w:pStyle w:val="Heading3"/>
      </w:pPr>
      <w:r>
        <w:t>Incident Report Writing</w:t>
      </w:r>
      <w:r>
        <w:t xml:space="preserve"> Do &amp; Avoid</w:t>
      </w:r>
    </w:p>
    <w:p w:rsidR="00AC23A8" w:rsidRDefault="004C46CF">
      <w:pPr>
        <w:spacing w:after="100"/>
      </w:pPr>
      <w:r>
        <w:rPr>
          <w:color w:val="222222"/>
        </w:rPr>
        <w:t>The following principles distinguish professional security writing from vague or misleading reports. Every student must apply these standards t</w:t>
      </w:r>
      <w:r>
        <w:rPr>
          <w:color w:val="222222"/>
        </w:rPr>
        <w:t>o the Capstone deliverables:</w:t>
      </w:r>
    </w:p>
    <w:p w:rsidR="00AC23A8" w:rsidRDefault="00AC23A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80"/>
        <w:gridCol w:w="3480"/>
      </w:tblGrid>
      <w:tr w:rsidR="00AC23A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Principle</w:t>
            </w:r>
          </w:p>
        </w:tc>
        <w:tc>
          <w:tcPr>
            <w:tcW w:w="36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Do ✔</w:t>
            </w:r>
          </w:p>
        </w:tc>
        <w:tc>
          <w:tcPr>
            <w:tcW w:w="34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Avoid ✘</w:t>
            </w:r>
          </w:p>
        </w:tc>
      </w:tr>
      <w:tr w:rsidR="00AC23A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Be factual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"47 failed login events (</w:t>
            </w:r>
            <w:proofErr w:type="spellStart"/>
            <w:r>
              <w:rPr>
                <w:color w:val="222222"/>
                <w:sz w:val="21"/>
                <w:szCs w:val="21"/>
              </w:rPr>
              <w:t>EventCode</w:t>
            </w:r>
            <w:proofErr w:type="spellEnd"/>
            <w:r>
              <w:rPr>
                <w:color w:val="222222"/>
                <w:sz w:val="21"/>
                <w:szCs w:val="21"/>
              </w:rPr>
              <w:t xml:space="preserve"> 4625) recorded from 185.220.101.47"</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"The attacker probably tried to brute force the system"</w:t>
            </w:r>
          </w:p>
        </w:tc>
      </w:tr>
      <w:tr w:rsidR="00AC23A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Cite every finding</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 xml:space="preserve">"Confirmed by </w:t>
            </w:r>
            <w:proofErr w:type="spellStart"/>
            <w:r>
              <w:rPr>
                <w:color w:val="222222"/>
                <w:sz w:val="21"/>
                <w:szCs w:val="21"/>
              </w:rPr>
              <w:t>EventCode</w:t>
            </w:r>
            <w:proofErr w:type="spellEnd"/>
            <w:r>
              <w:rPr>
                <w:color w:val="222222"/>
                <w:sz w:val="21"/>
                <w:szCs w:val="21"/>
              </w:rPr>
              <w:t xml:space="preserve"> 4625 at 03:14:31 UTC from </w:t>
            </w:r>
            <w:proofErr w:type="spellStart"/>
            <w:r>
              <w:rPr>
                <w:color w:val="222222"/>
                <w:sz w:val="21"/>
                <w:szCs w:val="21"/>
              </w:rPr>
              <w:t>src_ip</w:t>
            </w:r>
            <w:proofErr w:type="spellEnd"/>
            <w:r>
              <w:rPr>
                <w:color w:val="222222"/>
                <w:sz w:val="21"/>
                <w:szCs w:val="21"/>
              </w:rPr>
              <w:t xml:space="preserve"> 185.220.101.47"</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"There were many failed logins around 3am"</w:t>
            </w:r>
          </w:p>
        </w:tc>
      </w:tr>
      <w:tr w:rsidR="00AC23A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lastRenderedPageBreak/>
              <w:t>Use UTC timestamps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"2024-03-18 07:02:14 UTC"</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"Early Tuesday morning" or "just after 7am"</w:t>
            </w:r>
          </w:p>
        </w:tc>
      </w:tr>
      <w:tr w:rsidR="00AC23A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Scope with precision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"Systems affected: WKSTN-08, FILESERVER-02, DC-01"</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"Several company systems were impacted"</w:t>
            </w:r>
          </w:p>
        </w:tc>
      </w:tr>
      <w:tr w:rsidR="00AC23A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Label analysis separately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"Evidence suggests lateral movement. Analysis indicates the attacker targeted DC-01."</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Blending confirmed facts and analyst interpretation in the same sentence</w:t>
            </w:r>
          </w:p>
        </w:tc>
      </w:tr>
      <w:tr w:rsidR="00AC23A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Use ATT&amp;CK IDs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"Credential dumping via T1003.001 (LSASS Memory) confirmed on WKSTN-08"</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w:t>
            </w:r>
            <w:proofErr w:type="spellStart"/>
            <w:r>
              <w:rPr>
                <w:color w:val="222222"/>
                <w:sz w:val="21"/>
                <w:szCs w:val="21"/>
              </w:rPr>
              <w:t>Mimikatz</w:t>
            </w:r>
            <w:proofErr w:type="spellEnd"/>
            <w:r>
              <w:rPr>
                <w:color w:val="222222"/>
                <w:sz w:val="21"/>
                <w:szCs w:val="21"/>
              </w:rPr>
              <w:t xml:space="preserve"> was used to steal passwords somehow"</w:t>
            </w:r>
          </w:p>
        </w:tc>
      </w:tr>
      <w:tr w:rsidR="00AC23A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Write two versions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Executive summary: plain language, business focus. Technical section: full detail.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One version only — either too technical for management or too vague for analysts</w:t>
            </w:r>
          </w:p>
        </w:tc>
      </w:tr>
      <w:tr w:rsidR="00AC23A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Quantify impact</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"1.8GB transferred to 94.142.241.111 — estimated to contain customer PII records"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"A significant amount of data may have been stolen"</w:t>
            </w:r>
          </w:p>
        </w:tc>
      </w:tr>
    </w:tbl>
    <w:p w:rsidR="00AC23A8" w:rsidRDefault="00AC23A8">
      <w:pPr>
        <w:spacing w:after="160"/>
      </w:pPr>
    </w:p>
    <w:p w:rsidR="00AC23A8" w:rsidRDefault="004C46CF">
      <w:pPr>
        <w:pStyle w:val="Heading3"/>
      </w:pPr>
      <w:r>
        <w:t>Executive Summary Writing Guide</w:t>
      </w:r>
    </w:p>
    <w:p w:rsidR="00AC23A8" w:rsidRDefault="004C46CF">
      <w:pPr>
        <w:spacing w:after="100"/>
      </w:pPr>
      <w:r>
        <w:rPr>
          <w:color w:val="222222"/>
        </w:rPr>
        <w:t>The Executive Summary is the most-read section of any incident report and the hardest to write well. It must convey the full story in plain language without sacrificing accuracy:</w:t>
      </w:r>
    </w:p>
    <w:p w:rsidR="00AC23A8" w:rsidRDefault="00AC23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AC23A8">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D5E8F0"/>
            <w:tcMar>
              <w:top w:w="100" w:type="dxa"/>
              <w:left w:w="80" w:type="dxa"/>
              <w:bottom w:w="100" w:type="dxa"/>
              <w:right w:w="80" w:type="dxa"/>
            </w:tcMar>
            <w:vAlign w:val="center"/>
          </w:tcPr>
          <w:p w:rsidR="00AC23A8" w:rsidRDefault="004C46CF">
            <w:pPr>
              <w:jc w:val="center"/>
            </w:pPr>
            <w:r>
              <w:rPr>
                <w:b/>
                <w:bCs/>
                <w:color w:val="1A3A5C"/>
                <w:sz w:val="28"/>
                <w:szCs w:val="28"/>
              </w:rPr>
              <w:t>1</w:t>
            </w:r>
          </w:p>
        </w:tc>
        <w:tc>
          <w:tcPr>
            <w:tcW w:w="8720" w:type="dxa"/>
            <w:tcBorders>
              <w:top w:val="none" w:sz="0" w:space="0" w:color="FFFFFF"/>
              <w:left w:val="none" w:sz="0" w:space="0" w:color="FFFFFF"/>
              <w:bottom w:val="none" w:sz="0" w:space="0" w:color="FFFFFF"/>
              <w:right w:val="none" w:sz="0" w:space="0" w:color="FFFFFF"/>
            </w:tcBorders>
            <w:shd w:val="clear" w:color="auto" w:fill="D5E8F0"/>
            <w:tcMar>
              <w:top w:w="100" w:type="dxa"/>
              <w:left w:w="160" w:type="dxa"/>
              <w:bottom w:w="100" w:type="dxa"/>
              <w:right w:w="160" w:type="dxa"/>
            </w:tcMar>
          </w:tcPr>
          <w:p w:rsidR="00AC23A8" w:rsidRDefault="004C46CF">
            <w:r>
              <w:rPr>
                <w:b/>
                <w:bCs/>
                <w:color w:val="1A3A5C"/>
              </w:rPr>
              <w:t xml:space="preserve">What Happened – </w:t>
            </w:r>
            <w:r>
              <w:rPr>
                <w:color w:val="222222"/>
              </w:rPr>
              <w:t>One sentence: describe the incident type and the primary affected system or user. No jargon.</w:t>
            </w:r>
          </w:p>
        </w:tc>
      </w:tr>
    </w:tbl>
    <w:p w:rsidR="00AC23A8" w:rsidRDefault="00AC23A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AC23A8">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D4EEEE"/>
            <w:tcMar>
              <w:top w:w="100" w:type="dxa"/>
              <w:left w:w="80" w:type="dxa"/>
              <w:bottom w:w="100" w:type="dxa"/>
              <w:right w:w="80" w:type="dxa"/>
            </w:tcMar>
            <w:vAlign w:val="center"/>
          </w:tcPr>
          <w:p w:rsidR="00AC23A8" w:rsidRDefault="004C46CF">
            <w:pPr>
              <w:jc w:val="center"/>
            </w:pPr>
            <w:r>
              <w:rPr>
                <w:b/>
                <w:bCs/>
                <w:color w:val="1B6B6B"/>
                <w:sz w:val="28"/>
                <w:szCs w:val="28"/>
              </w:rPr>
              <w:t>2</w:t>
            </w:r>
          </w:p>
        </w:tc>
        <w:tc>
          <w:tcPr>
            <w:tcW w:w="8720" w:type="dxa"/>
            <w:tcBorders>
              <w:top w:val="none" w:sz="0" w:space="0" w:color="FFFFFF"/>
              <w:left w:val="none" w:sz="0" w:space="0" w:color="FFFFFF"/>
              <w:bottom w:val="none" w:sz="0" w:space="0" w:color="FFFFFF"/>
              <w:right w:val="none" w:sz="0" w:space="0" w:color="FFFFFF"/>
            </w:tcBorders>
            <w:shd w:val="clear" w:color="auto" w:fill="D4EEEE"/>
            <w:tcMar>
              <w:top w:w="100" w:type="dxa"/>
              <w:left w:w="160" w:type="dxa"/>
              <w:bottom w:w="100" w:type="dxa"/>
              <w:right w:w="160" w:type="dxa"/>
            </w:tcMar>
          </w:tcPr>
          <w:p w:rsidR="00AC23A8" w:rsidRDefault="004C46CF">
            <w:r>
              <w:rPr>
                <w:b/>
                <w:bCs/>
                <w:color w:val="1B6B6B"/>
              </w:rPr>
              <w:t xml:space="preserve">How It Happened – </w:t>
            </w:r>
            <w:r>
              <w:rPr>
                <w:color w:val="222222"/>
              </w:rPr>
              <w:t>One to two sentences: describe the attack entry point and the key actions taken by the attacker. Plain language.</w:t>
            </w:r>
          </w:p>
        </w:tc>
      </w:tr>
    </w:tbl>
    <w:p w:rsidR="00AC23A8" w:rsidRDefault="00AC23A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AC23A8">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D9EFE3"/>
            <w:tcMar>
              <w:top w:w="100" w:type="dxa"/>
              <w:left w:w="80" w:type="dxa"/>
              <w:bottom w:w="100" w:type="dxa"/>
              <w:right w:w="80" w:type="dxa"/>
            </w:tcMar>
            <w:vAlign w:val="center"/>
          </w:tcPr>
          <w:p w:rsidR="00AC23A8" w:rsidRDefault="004C46CF">
            <w:pPr>
              <w:jc w:val="center"/>
            </w:pPr>
            <w:r>
              <w:rPr>
                <w:b/>
                <w:bCs/>
                <w:color w:val="1E7B4B"/>
                <w:sz w:val="28"/>
                <w:szCs w:val="28"/>
              </w:rPr>
              <w:t>3</w:t>
            </w:r>
          </w:p>
        </w:tc>
        <w:tc>
          <w:tcPr>
            <w:tcW w:w="8720" w:type="dxa"/>
            <w:tcBorders>
              <w:top w:val="none" w:sz="0" w:space="0" w:color="FFFFFF"/>
              <w:left w:val="none" w:sz="0" w:space="0" w:color="FFFFFF"/>
              <w:bottom w:val="none" w:sz="0" w:space="0" w:color="FFFFFF"/>
              <w:right w:val="none" w:sz="0" w:space="0" w:color="FFFFFF"/>
            </w:tcBorders>
            <w:shd w:val="clear" w:color="auto" w:fill="D9EFE3"/>
            <w:tcMar>
              <w:top w:w="100" w:type="dxa"/>
              <w:left w:w="160" w:type="dxa"/>
              <w:bottom w:w="100" w:type="dxa"/>
              <w:right w:w="160" w:type="dxa"/>
            </w:tcMar>
          </w:tcPr>
          <w:p w:rsidR="00AC23A8" w:rsidRDefault="004C46CF">
            <w:r>
              <w:rPr>
                <w:b/>
                <w:bCs/>
                <w:color w:val="1E7B4B"/>
              </w:rPr>
              <w:t xml:space="preserve">What Was Affected – </w:t>
            </w:r>
            <w:r>
              <w:rPr>
                <w:color w:val="222222"/>
              </w:rPr>
              <w:t>One to two sentences: identify the systems and data categories involved. State whether customer data was at risk.</w:t>
            </w:r>
          </w:p>
        </w:tc>
      </w:tr>
    </w:tbl>
    <w:p w:rsidR="00AC23A8" w:rsidRDefault="00AC23A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AC23A8">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EDE0FA"/>
            <w:tcMar>
              <w:top w:w="100" w:type="dxa"/>
              <w:left w:w="80" w:type="dxa"/>
              <w:bottom w:w="100" w:type="dxa"/>
              <w:right w:w="80" w:type="dxa"/>
            </w:tcMar>
            <w:vAlign w:val="center"/>
          </w:tcPr>
          <w:p w:rsidR="00AC23A8" w:rsidRDefault="004C46CF">
            <w:pPr>
              <w:jc w:val="center"/>
            </w:pPr>
            <w:r>
              <w:rPr>
                <w:b/>
                <w:bCs/>
                <w:color w:val="5B2D8E"/>
                <w:sz w:val="28"/>
                <w:szCs w:val="28"/>
              </w:rPr>
              <w:t>4</w:t>
            </w:r>
          </w:p>
        </w:tc>
        <w:tc>
          <w:tcPr>
            <w:tcW w:w="8720" w:type="dxa"/>
            <w:tcBorders>
              <w:top w:val="none" w:sz="0" w:space="0" w:color="FFFFFF"/>
              <w:left w:val="none" w:sz="0" w:space="0" w:color="FFFFFF"/>
              <w:bottom w:val="none" w:sz="0" w:space="0" w:color="FFFFFF"/>
              <w:right w:val="none" w:sz="0" w:space="0" w:color="FFFFFF"/>
            </w:tcBorders>
            <w:shd w:val="clear" w:color="auto" w:fill="EDE0FA"/>
            <w:tcMar>
              <w:top w:w="100" w:type="dxa"/>
              <w:left w:w="160" w:type="dxa"/>
              <w:bottom w:w="100" w:type="dxa"/>
              <w:right w:w="160" w:type="dxa"/>
            </w:tcMar>
          </w:tcPr>
          <w:p w:rsidR="00AC23A8" w:rsidRDefault="004C46CF">
            <w:r>
              <w:rPr>
                <w:b/>
                <w:bCs/>
                <w:color w:val="5B2D8E"/>
              </w:rPr>
              <w:t xml:space="preserve">Current Status – </w:t>
            </w:r>
            <w:r>
              <w:rPr>
                <w:color w:val="222222"/>
              </w:rPr>
              <w:t>One sentence: is the incident contained? Is the attacker still active? Are systems restored?</w:t>
            </w:r>
          </w:p>
        </w:tc>
      </w:tr>
    </w:tbl>
    <w:p w:rsidR="00AC23A8" w:rsidRDefault="00AC23A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AC23A8">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FDE8D8"/>
            <w:tcMar>
              <w:top w:w="100" w:type="dxa"/>
              <w:left w:w="80" w:type="dxa"/>
              <w:bottom w:w="100" w:type="dxa"/>
              <w:right w:w="80" w:type="dxa"/>
            </w:tcMar>
            <w:vAlign w:val="center"/>
          </w:tcPr>
          <w:p w:rsidR="00AC23A8" w:rsidRDefault="004C46CF">
            <w:pPr>
              <w:jc w:val="center"/>
            </w:pPr>
            <w:r>
              <w:rPr>
                <w:b/>
                <w:bCs/>
                <w:color w:val="C25A00"/>
                <w:sz w:val="28"/>
                <w:szCs w:val="28"/>
              </w:rPr>
              <w:t>5</w:t>
            </w:r>
          </w:p>
        </w:tc>
        <w:tc>
          <w:tcPr>
            <w:tcW w:w="8720" w:type="dxa"/>
            <w:tcBorders>
              <w:top w:val="none" w:sz="0" w:space="0" w:color="FFFFFF"/>
              <w:left w:val="none" w:sz="0" w:space="0" w:color="FFFFFF"/>
              <w:bottom w:val="none" w:sz="0" w:space="0" w:color="FFFFFF"/>
              <w:right w:val="none" w:sz="0" w:space="0" w:color="FFFFFF"/>
            </w:tcBorders>
            <w:shd w:val="clear" w:color="auto" w:fill="FDE8D8"/>
            <w:tcMar>
              <w:top w:w="100" w:type="dxa"/>
              <w:left w:w="160" w:type="dxa"/>
              <w:bottom w:w="100" w:type="dxa"/>
              <w:right w:w="160" w:type="dxa"/>
            </w:tcMar>
          </w:tcPr>
          <w:p w:rsidR="00AC23A8" w:rsidRDefault="004C46CF">
            <w:r>
              <w:rPr>
                <w:b/>
                <w:bCs/>
                <w:color w:val="C25A00"/>
              </w:rPr>
              <w:t xml:space="preserve">Immediate Next Steps – </w:t>
            </w:r>
            <w:r>
              <w:rPr>
                <w:color w:val="222222"/>
              </w:rPr>
              <w:t>One to two sentences: what must happen in the next 24–48 hours? Who is responsible?</w:t>
            </w:r>
          </w:p>
        </w:tc>
      </w:tr>
    </w:tbl>
    <w:p w:rsidR="00AC23A8" w:rsidRDefault="00AC23A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3A8">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1E1E2E"/>
            <w:tcMar>
              <w:top w:w="140" w:type="dxa"/>
              <w:left w:w="220" w:type="dxa"/>
              <w:bottom w:w="140" w:type="dxa"/>
              <w:right w:w="220" w:type="dxa"/>
            </w:tcMar>
          </w:tcPr>
          <w:p w:rsidR="00AC23A8" w:rsidRDefault="004C46CF">
            <w:pPr>
              <w:spacing w:after="60"/>
            </w:pPr>
            <w:r>
              <w:rPr>
                <w:rFonts w:ascii="Courier New" w:eastAsia="Courier New" w:hAnsi="Courier New" w:cs="Courier New"/>
                <w:b/>
                <w:bCs/>
                <w:color w:val="AACCEE"/>
                <w:sz w:val="19"/>
                <w:szCs w:val="19"/>
              </w:rPr>
              <w:t xml:space="preserve">Executive Summary Example — </w:t>
            </w:r>
            <w:proofErr w:type="spellStart"/>
            <w:r>
              <w:rPr>
                <w:rFonts w:ascii="Courier New" w:eastAsia="Courier New" w:hAnsi="Courier New" w:cs="Courier New"/>
                <w:b/>
                <w:bCs/>
                <w:color w:val="AACCEE"/>
                <w:sz w:val="19"/>
                <w:szCs w:val="19"/>
              </w:rPr>
              <w:t>TechRetail</w:t>
            </w:r>
            <w:proofErr w:type="spellEnd"/>
            <w:r>
              <w:rPr>
                <w:rFonts w:ascii="Courier New" w:eastAsia="Courier New" w:hAnsi="Courier New" w:cs="Courier New"/>
                <w:b/>
                <w:bCs/>
                <w:color w:val="AACCEE"/>
                <w:sz w:val="19"/>
                <w:szCs w:val="19"/>
              </w:rPr>
              <w:t xml:space="preserve"> Incident</w:t>
            </w:r>
          </w:p>
          <w:p w:rsidR="00AC23A8" w:rsidRDefault="004C46CF">
            <w:pPr>
              <w:spacing w:after="40"/>
            </w:pPr>
            <w:r>
              <w:rPr>
                <w:rFonts w:ascii="Courier New" w:eastAsia="Courier New" w:hAnsi="Courier New" w:cs="Courier New"/>
                <w:color w:val="D4D4D4"/>
                <w:sz w:val="19"/>
                <w:szCs w:val="19"/>
              </w:rPr>
              <w:t xml:space="preserve">On the morning of Monday 18 March 2024, </w:t>
            </w:r>
            <w:proofErr w:type="spellStart"/>
            <w:r>
              <w:rPr>
                <w:rFonts w:ascii="Courier New" w:eastAsia="Courier New" w:hAnsi="Courier New" w:cs="Courier New"/>
                <w:color w:val="D4D4D4"/>
                <w:sz w:val="19"/>
                <w:szCs w:val="19"/>
              </w:rPr>
              <w:t>TechRetail</w:t>
            </w:r>
            <w:proofErr w:type="spellEnd"/>
            <w:r>
              <w:rPr>
                <w:rFonts w:ascii="Courier New" w:eastAsia="Courier New" w:hAnsi="Courier New" w:cs="Courier New"/>
                <w:color w:val="D4D4D4"/>
                <w:sz w:val="19"/>
                <w:szCs w:val="19"/>
              </w:rPr>
              <w:t xml:space="preserve"> Ltd. experienced a targeted cyberattack that began with a phishing</w:t>
            </w:r>
          </w:p>
          <w:p w:rsidR="00AC23A8" w:rsidRDefault="004C46CF">
            <w:pPr>
              <w:spacing w:after="40"/>
            </w:pPr>
            <w:r>
              <w:rPr>
                <w:rFonts w:ascii="Courier New" w:eastAsia="Courier New" w:hAnsi="Courier New" w:cs="Courier New"/>
                <w:color w:val="D4D4D4"/>
                <w:sz w:val="19"/>
                <w:szCs w:val="19"/>
              </w:rPr>
              <w:t>email delivered to customer service manager K. Morrison at 06:58 UTC.</w:t>
            </w:r>
          </w:p>
          <w:p w:rsidR="00AC23A8" w:rsidRDefault="00AC23A8">
            <w:pPr>
              <w:spacing w:after="40"/>
            </w:pPr>
          </w:p>
          <w:p w:rsidR="00AC23A8" w:rsidRDefault="004C46CF">
            <w:pPr>
              <w:spacing w:after="40"/>
            </w:pPr>
            <w:r>
              <w:rPr>
                <w:rFonts w:ascii="Courier New" w:eastAsia="Courier New" w:hAnsi="Courier New" w:cs="Courier New"/>
                <w:color w:val="D4D4D4"/>
                <w:sz w:val="19"/>
                <w:szCs w:val="19"/>
              </w:rPr>
              <w:t xml:space="preserve">The attacker used a malicious Word document to execute PowerShell on </w:t>
            </w:r>
            <w:proofErr w:type="spellStart"/>
            <w:r>
              <w:rPr>
                <w:rFonts w:ascii="Courier New" w:eastAsia="Courier New" w:hAnsi="Courier New" w:cs="Courier New"/>
                <w:color w:val="D4D4D4"/>
                <w:sz w:val="19"/>
                <w:szCs w:val="19"/>
              </w:rPr>
              <w:t>Ms</w:t>
            </w:r>
            <w:proofErr w:type="spellEnd"/>
            <w:r>
              <w:rPr>
                <w:rFonts w:ascii="Courier New" w:eastAsia="Courier New" w:hAnsi="Courier New" w:cs="Courier New"/>
                <w:color w:val="D4D4D4"/>
                <w:sz w:val="19"/>
                <w:szCs w:val="19"/>
              </w:rPr>
              <w:t xml:space="preserve"> Morrison’s workstation (WKSTN-08),</w:t>
            </w:r>
          </w:p>
          <w:p w:rsidR="00AC23A8" w:rsidRDefault="004C46CF">
            <w:pPr>
              <w:spacing w:after="40"/>
            </w:pPr>
            <w:r>
              <w:rPr>
                <w:rFonts w:ascii="Courier New" w:eastAsia="Courier New" w:hAnsi="Courier New" w:cs="Courier New"/>
                <w:color w:val="D4D4D4"/>
                <w:sz w:val="19"/>
                <w:szCs w:val="19"/>
              </w:rPr>
              <w:t xml:space="preserve">establishing a connection to a known Command and Control server. The attacker </w:t>
            </w:r>
            <w:r>
              <w:rPr>
                <w:rFonts w:ascii="Courier New" w:eastAsia="Courier New" w:hAnsi="Courier New" w:cs="Courier New"/>
                <w:color w:val="D4D4D4"/>
                <w:sz w:val="19"/>
                <w:szCs w:val="19"/>
              </w:rPr>
              <w:t>subsequently used credential theft</w:t>
            </w:r>
          </w:p>
          <w:p w:rsidR="00AC23A8" w:rsidRDefault="004C46CF">
            <w:pPr>
              <w:spacing w:after="40"/>
            </w:pPr>
            <w:r>
              <w:rPr>
                <w:rFonts w:ascii="Courier New" w:eastAsia="Courier New" w:hAnsi="Courier New" w:cs="Courier New"/>
                <w:color w:val="D4D4D4"/>
                <w:sz w:val="19"/>
                <w:szCs w:val="19"/>
              </w:rPr>
              <w:t>tools to compromise additional accounts and accessed seven internal systems, including the company’s domain</w:t>
            </w:r>
          </w:p>
          <w:p w:rsidR="00AC23A8" w:rsidRDefault="004C46CF">
            <w:pPr>
              <w:spacing w:after="40"/>
            </w:pPr>
            <w:r>
              <w:rPr>
                <w:rFonts w:ascii="Courier New" w:eastAsia="Courier New" w:hAnsi="Courier New" w:cs="Courier New"/>
                <w:color w:val="D4D4D4"/>
                <w:sz w:val="19"/>
                <w:szCs w:val="19"/>
              </w:rPr>
              <w:t>controller and financial server.</w:t>
            </w:r>
          </w:p>
          <w:p w:rsidR="00AC23A8" w:rsidRDefault="00AC23A8">
            <w:pPr>
              <w:spacing w:after="40"/>
            </w:pPr>
          </w:p>
          <w:p w:rsidR="00AC23A8" w:rsidRDefault="004C46CF">
            <w:pPr>
              <w:spacing w:after="40"/>
            </w:pPr>
            <w:r>
              <w:rPr>
                <w:rFonts w:ascii="Courier New" w:eastAsia="Courier New" w:hAnsi="Courier New" w:cs="Courier New"/>
                <w:color w:val="D4D4D4"/>
                <w:sz w:val="19"/>
                <w:szCs w:val="19"/>
              </w:rPr>
              <w:t xml:space="preserve">Approximately 1.8GB of data was transferred to an external IP address at 07:31 </w:t>
            </w:r>
            <w:r>
              <w:rPr>
                <w:rFonts w:ascii="Courier New" w:eastAsia="Courier New" w:hAnsi="Courier New" w:cs="Courier New"/>
                <w:color w:val="D4D4D4"/>
                <w:sz w:val="19"/>
                <w:szCs w:val="19"/>
              </w:rPr>
              <w:t>UTC. The data is believed to</w:t>
            </w:r>
          </w:p>
          <w:p w:rsidR="00AC23A8" w:rsidRDefault="004C46CF">
            <w:pPr>
              <w:spacing w:after="40"/>
            </w:pPr>
            <w:r>
              <w:rPr>
                <w:rFonts w:ascii="Courier New" w:eastAsia="Courier New" w:hAnsi="Courier New" w:cs="Courier New"/>
                <w:color w:val="D4D4D4"/>
                <w:sz w:val="19"/>
                <w:szCs w:val="19"/>
              </w:rPr>
              <w:t>contain customer records and internal financial documents. The affected workstation has been isolated and the</w:t>
            </w:r>
          </w:p>
          <w:p w:rsidR="00AC23A8" w:rsidRDefault="004C46CF">
            <w:pPr>
              <w:spacing w:after="40"/>
            </w:pPr>
            <w:r>
              <w:rPr>
                <w:rFonts w:ascii="Courier New" w:eastAsia="Courier New" w:hAnsi="Courier New" w:cs="Courier New"/>
                <w:color w:val="D4D4D4"/>
                <w:sz w:val="19"/>
                <w:szCs w:val="19"/>
              </w:rPr>
              <w:t>compromised account disabled as of 08:15 UTC.</w:t>
            </w:r>
          </w:p>
          <w:p w:rsidR="00AC23A8" w:rsidRDefault="00AC23A8">
            <w:pPr>
              <w:spacing w:after="40"/>
            </w:pPr>
          </w:p>
          <w:p w:rsidR="00AC23A8" w:rsidRDefault="004C46CF">
            <w:pPr>
              <w:spacing w:after="40"/>
            </w:pPr>
            <w:r>
              <w:rPr>
                <w:rFonts w:ascii="Courier New" w:eastAsia="Courier New" w:hAnsi="Courier New" w:cs="Courier New"/>
                <w:color w:val="D4D4D4"/>
                <w:sz w:val="19"/>
                <w:szCs w:val="19"/>
              </w:rPr>
              <w:t>Immediate next steps: Tier 2 investigation of all seven affected systems is underway. Password reset for all</w:t>
            </w:r>
          </w:p>
          <w:p w:rsidR="00AC23A8" w:rsidRDefault="004C46CF">
            <w:pPr>
              <w:spacing w:after="40"/>
            </w:pPr>
            <w:r>
              <w:rPr>
                <w:rFonts w:ascii="Courier New" w:eastAsia="Courier New" w:hAnsi="Courier New" w:cs="Courier New"/>
                <w:color w:val="D4D4D4"/>
                <w:sz w:val="19"/>
                <w:szCs w:val="19"/>
              </w:rPr>
              <w:t xml:space="preserve">domain accounts </w:t>
            </w:r>
            <w:proofErr w:type="gramStart"/>
            <w:r>
              <w:rPr>
                <w:rFonts w:ascii="Courier New" w:eastAsia="Courier New" w:hAnsi="Courier New" w:cs="Courier New"/>
                <w:color w:val="D4D4D4"/>
                <w:sz w:val="19"/>
                <w:szCs w:val="19"/>
              </w:rPr>
              <w:t>is</w:t>
            </w:r>
            <w:proofErr w:type="gramEnd"/>
            <w:r>
              <w:rPr>
                <w:rFonts w:ascii="Courier New" w:eastAsia="Courier New" w:hAnsi="Courier New" w:cs="Courier New"/>
                <w:color w:val="D4D4D4"/>
                <w:sz w:val="19"/>
                <w:szCs w:val="19"/>
              </w:rPr>
              <w:t xml:space="preserve"> recommended. Customer notification assessment to begin within 24 hours.</w:t>
            </w:r>
          </w:p>
        </w:tc>
      </w:tr>
    </w:tbl>
    <w:p w:rsidR="00AC23A8" w:rsidRDefault="00AC23A8">
      <w:pPr>
        <w:spacing w:after="280"/>
      </w:pPr>
    </w:p>
    <w:p w:rsidR="00AC23A8" w:rsidRDefault="004C46CF">
      <w:pPr>
        <w:pStyle w:val="Heading1"/>
        <w:pBdr>
          <w:bottom w:val="single" w:sz="10" w:space="4" w:color="2E75B6"/>
        </w:pBdr>
      </w:pPr>
      <w:r>
        <w:t>Hands-On Lab: Framework Application Exercises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3A8">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rsidR="00AC23A8" w:rsidRDefault="004C46CF">
            <w:pPr>
              <w:spacing w:after="80"/>
            </w:pPr>
            <w:r>
              <w:rPr>
                <w:b/>
                <w:bCs/>
                <w:color w:val="1A3A5C"/>
                <w:sz w:val="24"/>
                <w:szCs w:val="24"/>
              </w:rPr>
              <w:t>Lab Over</w:t>
            </w:r>
            <w:r>
              <w:rPr>
                <w:b/>
                <w:bCs/>
                <w:color w:val="1A3A5C"/>
                <w:sz w:val="24"/>
                <w:szCs w:val="24"/>
              </w:rPr>
              <w:t>view</w:t>
            </w:r>
          </w:p>
          <w:p w:rsidR="00AC23A8" w:rsidRDefault="004C46CF">
            <w:pPr>
              <w:spacing w:after="60"/>
            </w:pPr>
            <w:r>
              <w:rPr>
                <w:color w:val="222222"/>
                <w:sz w:val="21"/>
                <w:szCs w:val="21"/>
              </w:rPr>
              <w:t xml:space="preserve">In this lab, students apply the MITRE ATT&amp;CK framework, the Cyber Kill Chain, and OWASP Top 10 to </w:t>
            </w:r>
            <w:proofErr w:type="spellStart"/>
            <w:r>
              <w:rPr>
                <w:color w:val="222222"/>
                <w:sz w:val="21"/>
                <w:szCs w:val="21"/>
              </w:rPr>
              <w:t>analyse</w:t>
            </w:r>
            <w:proofErr w:type="spellEnd"/>
            <w:r>
              <w:rPr>
                <w:color w:val="222222"/>
                <w:sz w:val="21"/>
                <w:szCs w:val="21"/>
              </w:rPr>
              <w:t xml:space="preserve"> pre-provided attack evidence. This lab prepares students for the Capstone Project by building confidence in framework mapping and documentation b</w:t>
            </w:r>
            <w:r>
              <w:rPr>
                <w:color w:val="222222"/>
                <w:sz w:val="21"/>
                <w:szCs w:val="21"/>
              </w:rPr>
              <w:t>efore the full investigation.</w:t>
            </w:r>
          </w:p>
          <w:p w:rsidR="004C46CF" w:rsidRDefault="004C46CF">
            <w:pPr>
              <w:spacing w:after="60"/>
              <w:rPr>
                <w:color w:val="222222"/>
                <w:sz w:val="21"/>
                <w:szCs w:val="21"/>
              </w:rPr>
            </w:pPr>
          </w:p>
          <w:p w:rsidR="00AC23A8" w:rsidRDefault="004C46CF">
            <w:pPr>
              <w:spacing w:after="60"/>
            </w:pPr>
            <w:r>
              <w:rPr>
                <w:color w:val="222222"/>
                <w:sz w:val="21"/>
                <w:szCs w:val="21"/>
              </w:rPr>
              <w:t>T</w:t>
            </w:r>
            <w:r>
              <w:rPr>
                <w:color w:val="222222"/>
                <w:sz w:val="21"/>
                <w:szCs w:val="21"/>
              </w:rPr>
              <w:t>ools Required: MITRE ATT&amp;CK website (attack.mitre.org), OWASP Top 10 reference (owasp.org), provided evidence extracts</w:t>
            </w:r>
          </w:p>
        </w:tc>
      </w:tr>
    </w:tbl>
    <w:p w:rsidR="00AC23A8" w:rsidRDefault="00AC23A8">
      <w:pPr>
        <w:spacing w:after="120"/>
      </w:pPr>
    </w:p>
    <w:p w:rsidR="00AC23A8" w:rsidRDefault="004C46CF">
      <w:pPr>
        <w:pStyle w:val="Heading3"/>
      </w:pPr>
      <w:r>
        <w:t>Learning Objectives:</w:t>
      </w:r>
    </w:p>
    <w:p w:rsidR="00AC23A8" w:rsidRDefault="004C46CF">
      <w:pPr>
        <w:pStyle w:val="ListParagraph"/>
        <w:numPr>
          <w:ilvl w:val="0"/>
          <w:numId w:val="3"/>
        </w:numPr>
        <w:spacing w:after="80"/>
      </w:pPr>
      <w:r>
        <w:rPr>
          <w:color w:val="222222"/>
        </w:rPr>
        <w:t>Map a provided attack timeline to MITRE ATT&amp;CK tactics and techniques using the online matrix</w:t>
      </w:r>
    </w:p>
    <w:p w:rsidR="00AC23A8" w:rsidRDefault="004C46CF">
      <w:pPr>
        <w:pStyle w:val="ListParagraph"/>
        <w:numPr>
          <w:ilvl w:val="0"/>
          <w:numId w:val="3"/>
        </w:numPr>
        <w:spacing w:after="80"/>
      </w:pPr>
      <w:r>
        <w:rPr>
          <w:color w:val="222222"/>
        </w:rPr>
        <w:t>Identify OWASP Top 10 risks from web server log evidence</w:t>
      </w:r>
    </w:p>
    <w:p w:rsidR="00AC23A8" w:rsidRDefault="004C46CF">
      <w:pPr>
        <w:pStyle w:val="ListParagraph"/>
        <w:numPr>
          <w:ilvl w:val="0"/>
          <w:numId w:val="3"/>
        </w:numPr>
        <w:spacing w:after="80"/>
      </w:pPr>
      <w:r>
        <w:rPr>
          <w:color w:val="222222"/>
        </w:rPr>
        <w:t>Write a professional Executive Summary for a described incident</w:t>
      </w:r>
    </w:p>
    <w:p w:rsidR="00AC23A8" w:rsidRDefault="004C46CF">
      <w:pPr>
        <w:pStyle w:val="ListParagraph"/>
        <w:numPr>
          <w:ilvl w:val="0"/>
          <w:numId w:val="3"/>
        </w:numPr>
        <w:spacing w:after="80"/>
      </w:pPr>
      <w:r>
        <w:rPr>
          <w:color w:val="222222"/>
        </w:rPr>
        <w:t>Build a recommended actions table with pr</w:t>
      </w:r>
      <w:r>
        <w:rPr>
          <w:color w:val="222222"/>
        </w:rPr>
        <w:t>iority and effort ratings</w:t>
      </w:r>
    </w:p>
    <w:p w:rsidR="00AC23A8" w:rsidRDefault="00AC23A8">
      <w:pPr>
        <w:spacing w:after="200"/>
      </w:pPr>
    </w:p>
    <w:p w:rsidR="004C46CF" w:rsidRDefault="004C46CF">
      <w:pPr>
        <w:spacing w:after="200"/>
      </w:pPr>
    </w:p>
    <w:p w:rsidR="004C46CF" w:rsidRDefault="004C46CF">
      <w:pPr>
        <w:spacing w:after="200"/>
      </w:pPr>
    </w:p>
    <w:p w:rsidR="004C46CF" w:rsidRDefault="004C46C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3A8">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AC23A8" w:rsidRDefault="004C46CF">
            <w:pPr>
              <w:spacing w:after="80"/>
            </w:pPr>
            <w:r>
              <w:rPr>
                <w:b/>
                <w:bCs/>
                <w:color w:val="C25A00"/>
                <w:sz w:val="24"/>
                <w:szCs w:val="24"/>
              </w:rPr>
              <w:lastRenderedPageBreak/>
              <w:t>Scenario 1: ATT&amp;CK Mapping Exercise</w:t>
            </w:r>
          </w:p>
          <w:p w:rsidR="00AC23A8" w:rsidRDefault="004C46CF">
            <w:pPr>
              <w:spacing w:after="60"/>
            </w:pPr>
            <w:r>
              <w:rPr>
                <w:b/>
                <w:bCs/>
                <w:color w:val="1A3A5C"/>
              </w:rPr>
              <w:t>Situation:</w:t>
            </w:r>
          </w:p>
          <w:p w:rsidR="00AC23A8" w:rsidRDefault="004C46CF">
            <w:r>
              <w:rPr>
                <w:color w:val="222222"/>
                <w:sz w:val="21"/>
                <w:szCs w:val="21"/>
              </w:rPr>
              <w:t>You have been provided with the following 8 events from an incident investigation. For each event, identify the correct MITRE ATT&amp;CK Tactic and Technique. Use https://attack.mitre.org to look up the correct IDs. Record your answers in the mapping table for</w:t>
            </w:r>
            <w:r>
              <w:rPr>
                <w:color w:val="222222"/>
                <w:sz w:val="21"/>
                <w:szCs w:val="21"/>
              </w:rPr>
              <w:t>mat.</w:t>
            </w:r>
          </w:p>
        </w:tc>
      </w:tr>
    </w:tbl>
    <w:p w:rsidR="00AC23A8" w:rsidRDefault="00AC23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
        <w:gridCol w:w="5262"/>
        <w:gridCol w:w="1763"/>
        <w:gridCol w:w="1066"/>
        <w:gridCol w:w="1236"/>
      </w:tblGrid>
      <w:tr w:rsidR="00AC23A8">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w:t>
            </w:r>
          </w:p>
        </w:tc>
        <w:tc>
          <w:tcPr>
            <w:tcW w:w="34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Event Observed</w:t>
            </w:r>
          </w:p>
        </w:tc>
        <w:tc>
          <w:tcPr>
            <w:tcW w:w="16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Kill Chain Stage</w:t>
            </w:r>
          </w:p>
        </w:tc>
        <w:tc>
          <w:tcPr>
            <w:tcW w:w="192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ATT&amp;CK Tactic (fill in)</w:t>
            </w:r>
          </w:p>
        </w:tc>
        <w:tc>
          <w:tcPr>
            <w:tcW w:w="192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tcPr>
          <w:p w:rsidR="00AC23A8" w:rsidRDefault="004C46CF">
            <w:r>
              <w:rPr>
                <w:b/>
                <w:bCs/>
                <w:color w:val="FFFFFF"/>
                <w:sz w:val="20"/>
                <w:szCs w:val="20"/>
              </w:rPr>
              <w:t>ATT&amp;CK Technique ID (fill in)</w:t>
            </w:r>
          </w:p>
        </w:tc>
      </w:tr>
      <w:tr w:rsidR="00AC23A8">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1</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Port scan from 192.168.1.45 targeting all hosts on 10.0.0.0/24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Reconnaissance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AC23A8"/>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AC23A8"/>
        </w:tc>
      </w:tr>
      <w:tr w:rsidR="00AC23A8">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2</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Phishing email with Excel attachment containing macro sent to finance team</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Delivery</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AC23A8"/>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AC23A8"/>
        </w:tc>
      </w:tr>
      <w:tr w:rsidR="00AC23A8">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3</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Excel macro runs cmd.exe to download and execute a file from pastebin.com</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Exploitation</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AC23A8"/>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AC23A8"/>
        </w:tc>
      </w:tr>
      <w:tr w:rsidR="00AC23A8">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4</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New registry key created: HKCU\Software\Microsoft\Windows\</w:t>
            </w:r>
            <w:proofErr w:type="spellStart"/>
            <w:r>
              <w:rPr>
                <w:color w:val="222222"/>
                <w:sz w:val="21"/>
                <w:szCs w:val="21"/>
              </w:rPr>
              <w:t>CurrentVersion</w:t>
            </w:r>
            <w:proofErr w:type="spellEnd"/>
            <w:r>
              <w:rPr>
                <w:color w:val="222222"/>
                <w:sz w:val="21"/>
                <w:szCs w:val="21"/>
              </w:rPr>
              <w:t>\Run</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Installation</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AC23A8"/>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AC23A8"/>
        </w:tc>
      </w:tr>
      <w:tr w:rsidR="00AC23A8">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5</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Regular outbound HTTPS connection to same IP every 60 seconds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Command &amp; Control</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AC23A8"/>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AC23A8"/>
        </w:tc>
      </w:tr>
      <w:tr w:rsidR="00AC23A8">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6</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procdump.exe accesses lsass.exe process memory</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Actions on Objectives</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AC23A8"/>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AC23A8"/>
        </w:tc>
      </w:tr>
      <w:tr w:rsidR="00AC23A8">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b/>
                <w:bCs/>
                <w:color w:val="222222"/>
                <w:sz w:val="21"/>
                <w:szCs w:val="21"/>
              </w:rPr>
              <w:t>7</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net use \\FILESERVER\C$ /</w:t>
            </w:r>
            <w:proofErr w:type="spellStart"/>
            <w:r>
              <w:rPr>
                <w:color w:val="222222"/>
                <w:sz w:val="21"/>
                <w:szCs w:val="21"/>
              </w:rPr>
              <w:t>user:admin</w:t>
            </w:r>
            <w:proofErr w:type="spellEnd"/>
            <w:r>
              <w:rPr>
                <w:color w:val="222222"/>
                <w:sz w:val="21"/>
                <w:szCs w:val="21"/>
              </w:rPr>
              <w:t xml:space="preserve"> [password] from compromised host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4C46CF">
            <w:r>
              <w:rPr>
                <w:color w:val="222222"/>
                <w:sz w:val="21"/>
                <w:szCs w:val="21"/>
              </w:rPr>
              <w:t>Actions on Objectives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AC23A8"/>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C23A8" w:rsidRDefault="00AC23A8"/>
        </w:tc>
      </w:tr>
      <w:tr w:rsidR="00AC23A8">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b/>
                <w:bCs/>
                <w:color w:val="222222"/>
                <w:sz w:val="21"/>
                <w:szCs w:val="21"/>
              </w:rPr>
              <w:t>8</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proofErr w:type="spellStart"/>
            <w:r>
              <w:rPr>
                <w:color w:val="222222"/>
                <w:sz w:val="21"/>
                <w:szCs w:val="21"/>
              </w:rPr>
              <w:t>robocopy</w:t>
            </w:r>
            <w:proofErr w:type="spellEnd"/>
            <w:r>
              <w:rPr>
                <w:color w:val="222222"/>
                <w:sz w:val="21"/>
                <w:szCs w:val="21"/>
              </w:rPr>
              <w:t xml:space="preserve"> used to copy 2.4GB from \\FILESERVER to C:\Temp\exfil\</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4C46CF">
            <w:r>
              <w:rPr>
                <w:color w:val="222222"/>
                <w:sz w:val="21"/>
                <w:szCs w:val="21"/>
              </w:rPr>
              <w:t>Actions on Objectives</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AC23A8"/>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AC23A8" w:rsidRDefault="00AC23A8"/>
        </w:tc>
      </w:tr>
    </w:tbl>
    <w:p w:rsidR="00AC23A8" w:rsidRDefault="00AC23A8">
      <w:pPr>
        <w:spacing w:after="80"/>
      </w:pPr>
    </w:p>
    <w:p w:rsidR="00AC23A8" w:rsidRDefault="004C46CF">
      <w:pPr>
        <w:pStyle w:val="Heading3"/>
      </w:pPr>
      <w:r>
        <w:t>Analysis Questions:</w:t>
      </w:r>
    </w:p>
    <w:p w:rsidR="00AC23A8" w:rsidRDefault="004C46CF">
      <w:pPr>
        <w:pStyle w:val="ListParagraph"/>
        <w:numPr>
          <w:ilvl w:val="0"/>
          <w:numId w:val="2"/>
        </w:numPr>
        <w:spacing w:after="80"/>
      </w:pPr>
      <w:r>
        <w:rPr>
          <w:color w:val="222222"/>
        </w:rPr>
        <w:t>For events 4 and 5, look up the specific sub-technique IDs on attack.mitre.org. What is the sub-technique name for registry Run key persistence?</w:t>
      </w:r>
    </w:p>
    <w:p w:rsidR="00AC23A8" w:rsidRDefault="004C46CF">
      <w:pPr>
        <w:pStyle w:val="ListParagraph"/>
        <w:numPr>
          <w:ilvl w:val="0"/>
          <w:numId w:val="2"/>
        </w:numPr>
        <w:spacing w:after="80"/>
      </w:pPr>
      <w:r>
        <w:rPr>
          <w:color w:val="222222"/>
        </w:rPr>
        <w:t>Which tactic is represented most frequently in these 8 events? What does this tell you about the stage of the attack this evidence represents?</w:t>
      </w:r>
    </w:p>
    <w:p w:rsidR="00AC23A8" w:rsidRDefault="004C46CF">
      <w:pPr>
        <w:pStyle w:val="ListParagraph"/>
        <w:numPr>
          <w:ilvl w:val="0"/>
          <w:numId w:val="2"/>
        </w:numPr>
        <w:spacing w:after="80"/>
      </w:pPr>
      <w:r>
        <w:rPr>
          <w:color w:val="222222"/>
        </w:rPr>
        <w:t>If you were a SOC analyst and only had a SIEM alert for event 3, what additional ATT&amp;CK techniques from this list</w:t>
      </w:r>
      <w:r>
        <w:rPr>
          <w:color w:val="222222"/>
        </w:rPr>
        <w:t xml:space="preserve"> would you immediately search for evidence of? Why?</w:t>
      </w:r>
    </w:p>
    <w:p w:rsidR="00AC23A8" w:rsidRDefault="004C46CF">
      <w:pPr>
        <w:pStyle w:val="ListParagraph"/>
        <w:numPr>
          <w:ilvl w:val="0"/>
          <w:numId w:val="2"/>
        </w:numPr>
        <w:spacing w:after="80"/>
      </w:pPr>
      <w:r>
        <w:rPr>
          <w:color w:val="222222"/>
        </w:rPr>
        <w:t>Write a two-sentence Kill Chain summary of this attack suitable for an executive briefing.</w:t>
      </w:r>
    </w:p>
    <w:p w:rsidR="00AC23A8" w:rsidRDefault="00AC23A8">
      <w:pPr>
        <w:spacing w:after="200"/>
      </w:pPr>
    </w:p>
    <w:p w:rsidR="004C46CF" w:rsidRDefault="004C46C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3A8">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AC23A8" w:rsidRDefault="004C46CF">
            <w:pPr>
              <w:spacing w:after="80"/>
            </w:pPr>
            <w:r>
              <w:rPr>
                <w:b/>
                <w:bCs/>
                <w:color w:val="C25A00"/>
                <w:sz w:val="24"/>
                <w:szCs w:val="24"/>
              </w:rPr>
              <w:lastRenderedPageBreak/>
              <w:t>Scenario 2: OWASP Top 10 &amp; Documentation Exercise</w:t>
            </w:r>
          </w:p>
          <w:p w:rsidR="00AC23A8" w:rsidRDefault="004C46CF">
            <w:pPr>
              <w:spacing w:after="60"/>
            </w:pPr>
            <w:r>
              <w:rPr>
                <w:b/>
                <w:bCs/>
                <w:color w:val="1A3A5C"/>
              </w:rPr>
              <w:t>Situation:</w:t>
            </w:r>
          </w:p>
          <w:p w:rsidR="00AC23A8" w:rsidRDefault="004C46CF">
            <w:r>
              <w:rPr>
                <w:color w:val="222222"/>
                <w:sz w:val="21"/>
                <w:szCs w:val="21"/>
              </w:rPr>
              <w:t xml:space="preserve">The following Apache access log extract was collected from a company’s customer portal. </w:t>
            </w:r>
            <w:proofErr w:type="spellStart"/>
            <w:r>
              <w:rPr>
                <w:color w:val="222222"/>
                <w:sz w:val="21"/>
                <w:szCs w:val="21"/>
              </w:rPr>
              <w:t>Analyse</w:t>
            </w:r>
            <w:proofErr w:type="spellEnd"/>
            <w:r>
              <w:rPr>
                <w:color w:val="222222"/>
                <w:sz w:val="21"/>
                <w:szCs w:val="21"/>
              </w:rPr>
              <w:t xml:space="preserve"> the log entries, identify the OWASP Top 10 risk categories present, and produce a mini recommended actions table.</w:t>
            </w:r>
          </w:p>
        </w:tc>
      </w:tr>
    </w:tbl>
    <w:p w:rsidR="00AC23A8" w:rsidRDefault="00AC23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3A8">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1E1E2E"/>
            <w:tcMar>
              <w:top w:w="140" w:type="dxa"/>
              <w:left w:w="220" w:type="dxa"/>
              <w:bottom w:w="140" w:type="dxa"/>
              <w:right w:w="220" w:type="dxa"/>
            </w:tcMar>
          </w:tcPr>
          <w:p w:rsidR="00AC23A8" w:rsidRDefault="004C46CF">
            <w:pPr>
              <w:spacing w:after="60"/>
            </w:pPr>
            <w:r>
              <w:rPr>
                <w:rFonts w:ascii="Courier New" w:eastAsia="Courier New" w:hAnsi="Courier New" w:cs="Courier New"/>
                <w:b/>
                <w:bCs/>
                <w:color w:val="AACCEE"/>
                <w:sz w:val="19"/>
                <w:szCs w:val="19"/>
              </w:rPr>
              <w:t xml:space="preserve">Apache Access Log Extract — Customer Portal </w:t>
            </w:r>
            <w:r>
              <w:rPr>
                <w:rFonts w:ascii="Courier New" w:eastAsia="Courier New" w:hAnsi="Courier New" w:cs="Courier New"/>
                <w:b/>
                <w:bCs/>
                <w:color w:val="AACCEE"/>
                <w:sz w:val="19"/>
                <w:szCs w:val="19"/>
              </w:rPr>
              <w:t>(15-minute window)</w:t>
            </w:r>
          </w:p>
          <w:p w:rsidR="00AC23A8" w:rsidRDefault="004C46CF">
            <w:pPr>
              <w:spacing w:after="40"/>
            </w:pPr>
            <w:r>
              <w:rPr>
                <w:rFonts w:ascii="Courier New" w:eastAsia="Courier New" w:hAnsi="Courier New" w:cs="Courier New"/>
                <w:color w:val="D4D4D4"/>
                <w:sz w:val="19"/>
                <w:szCs w:val="19"/>
              </w:rPr>
              <w:t>203.0.113.77 - - [18/Mar/2024:07:15:01] "GET /</w:t>
            </w:r>
            <w:proofErr w:type="spellStart"/>
            <w:r>
              <w:rPr>
                <w:rFonts w:ascii="Courier New" w:eastAsia="Courier New" w:hAnsi="Courier New" w:cs="Courier New"/>
                <w:color w:val="D4D4D4"/>
                <w:sz w:val="19"/>
                <w:szCs w:val="19"/>
              </w:rPr>
              <w:t>login.php</w:t>
            </w:r>
            <w:proofErr w:type="spellEnd"/>
            <w:r>
              <w:rPr>
                <w:rFonts w:ascii="Courier New" w:eastAsia="Courier New" w:hAnsi="Courier New" w:cs="Courier New"/>
                <w:color w:val="D4D4D4"/>
                <w:sz w:val="19"/>
                <w:szCs w:val="19"/>
              </w:rPr>
              <w:t xml:space="preserve"> HTTP/1.1" 200 4512 "-" "Mozilla/5.0"</w:t>
            </w:r>
          </w:p>
          <w:p w:rsidR="00AC23A8" w:rsidRDefault="004C46CF">
            <w:pPr>
              <w:spacing w:after="40"/>
            </w:pPr>
            <w:r>
              <w:rPr>
                <w:rFonts w:ascii="Courier New" w:eastAsia="Courier New" w:hAnsi="Courier New" w:cs="Courier New"/>
                <w:color w:val="D4D4D4"/>
                <w:sz w:val="19"/>
                <w:szCs w:val="19"/>
              </w:rPr>
              <w:t>203.0.113.77 - - [18/Mar/2024:07:15:04] "POST /</w:t>
            </w:r>
            <w:proofErr w:type="spellStart"/>
            <w:r>
              <w:rPr>
                <w:rFonts w:ascii="Courier New" w:eastAsia="Courier New" w:hAnsi="Courier New" w:cs="Courier New"/>
                <w:color w:val="D4D4D4"/>
                <w:sz w:val="19"/>
                <w:szCs w:val="19"/>
              </w:rPr>
              <w:t>login.php</w:t>
            </w:r>
            <w:proofErr w:type="spellEnd"/>
            <w:r>
              <w:rPr>
                <w:rFonts w:ascii="Courier New" w:eastAsia="Courier New" w:hAnsi="Courier New" w:cs="Courier New"/>
                <w:color w:val="D4D4D4"/>
                <w:sz w:val="19"/>
                <w:szCs w:val="19"/>
              </w:rPr>
              <w:t xml:space="preserve"> HTTP/1.1" 401 512 "-" "Mozilla/5.0"</w:t>
            </w:r>
          </w:p>
          <w:p w:rsidR="00AC23A8" w:rsidRDefault="004C46CF">
            <w:pPr>
              <w:spacing w:after="40"/>
            </w:pPr>
            <w:r>
              <w:rPr>
                <w:rFonts w:ascii="Courier New" w:eastAsia="Courier New" w:hAnsi="Courier New" w:cs="Courier New"/>
                <w:color w:val="D4D4D4"/>
                <w:sz w:val="19"/>
                <w:szCs w:val="19"/>
              </w:rPr>
              <w:t>203.0.113.77 - - [18/Mar/2024:07:15:06] "POST /</w:t>
            </w:r>
            <w:proofErr w:type="spellStart"/>
            <w:r>
              <w:rPr>
                <w:rFonts w:ascii="Courier New" w:eastAsia="Courier New" w:hAnsi="Courier New" w:cs="Courier New"/>
                <w:color w:val="D4D4D4"/>
                <w:sz w:val="19"/>
                <w:szCs w:val="19"/>
              </w:rPr>
              <w:t>login.php</w:t>
            </w:r>
            <w:proofErr w:type="spellEnd"/>
            <w:r>
              <w:rPr>
                <w:rFonts w:ascii="Courier New" w:eastAsia="Courier New" w:hAnsi="Courier New" w:cs="Courier New"/>
                <w:color w:val="D4D4D4"/>
                <w:sz w:val="19"/>
                <w:szCs w:val="19"/>
              </w:rPr>
              <w:t xml:space="preserve"> HTTP/1.1" 401 512 "-" "Mozilla/5.0"</w:t>
            </w:r>
          </w:p>
          <w:p w:rsidR="00AC23A8" w:rsidRDefault="004C46CF">
            <w:pPr>
              <w:spacing w:after="40"/>
            </w:pPr>
            <w:r>
              <w:rPr>
                <w:rFonts w:ascii="Courier New" w:eastAsia="Courier New" w:hAnsi="Courier New" w:cs="Courier New"/>
                <w:color w:val="D4D4D4"/>
                <w:sz w:val="19"/>
                <w:szCs w:val="19"/>
              </w:rPr>
              <w:t xml:space="preserve">  [... 34 more 401 responses for /</w:t>
            </w:r>
            <w:proofErr w:type="spellStart"/>
            <w:r>
              <w:rPr>
                <w:rFonts w:ascii="Courier New" w:eastAsia="Courier New" w:hAnsi="Courier New" w:cs="Courier New"/>
                <w:color w:val="D4D4D4"/>
                <w:sz w:val="19"/>
                <w:szCs w:val="19"/>
              </w:rPr>
              <w:t>login.php</w:t>
            </w:r>
            <w:proofErr w:type="spellEnd"/>
            <w:r>
              <w:rPr>
                <w:rFonts w:ascii="Courier New" w:eastAsia="Courier New" w:hAnsi="Courier New" w:cs="Courier New"/>
                <w:color w:val="D4D4D4"/>
                <w:sz w:val="19"/>
                <w:szCs w:val="19"/>
              </w:rPr>
              <w:t xml:space="preserve"> from 203.0.113.77 ...]</w:t>
            </w:r>
          </w:p>
          <w:p w:rsidR="00AC23A8" w:rsidRDefault="004C46CF">
            <w:pPr>
              <w:spacing w:after="40"/>
            </w:pPr>
            <w:r>
              <w:rPr>
                <w:rFonts w:ascii="Courier New" w:eastAsia="Courier New" w:hAnsi="Courier New" w:cs="Courier New"/>
                <w:color w:val="D4D4D4"/>
                <w:sz w:val="19"/>
                <w:szCs w:val="19"/>
              </w:rPr>
              <w:t>203.0.113.77 - - [18/Mar/2024:07:16:22] "POST /</w:t>
            </w:r>
            <w:proofErr w:type="spellStart"/>
            <w:r>
              <w:rPr>
                <w:rFonts w:ascii="Courier New" w:eastAsia="Courier New" w:hAnsi="Courier New" w:cs="Courier New"/>
                <w:color w:val="D4D4D4"/>
                <w:sz w:val="19"/>
                <w:szCs w:val="19"/>
              </w:rPr>
              <w:t>login.php</w:t>
            </w:r>
            <w:proofErr w:type="spellEnd"/>
            <w:r>
              <w:rPr>
                <w:rFonts w:ascii="Courier New" w:eastAsia="Courier New" w:hAnsi="Courier New" w:cs="Courier New"/>
                <w:color w:val="D4D4D4"/>
                <w:sz w:val="19"/>
                <w:szCs w:val="19"/>
              </w:rPr>
              <w:t xml:space="preserve"> HTTP/1.1" 200 8441 "-" "Mozilla/5.0"</w:t>
            </w:r>
          </w:p>
          <w:p w:rsidR="00AC23A8" w:rsidRDefault="004C46CF">
            <w:pPr>
              <w:spacing w:after="40"/>
            </w:pPr>
            <w:r>
              <w:rPr>
                <w:rFonts w:ascii="Courier New" w:eastAsia="Courier New" w:hAnsi="Courier New" w:cs="Courier New"/>
                <w:color w:val="D4D4D4"/>
                <w:sz w:val="19"/>
                <w:szCs w:val="19"/>
              </w:rPr>
              <w:t>20</w:t>
            </w:r>
            <w:r>
              <w:rPr>
                <w:rFonts w:ascii="Courier New" w:eastAsia="Courier New" w:hAnsi="Courier New" w:cs="Courier New"/>
                <w:color w:val="D4D4D4"/>
                <w:sz w:val="19"/>
                <w:szCs w:val="19"/>
              </w:rPr>
              <w:t>3.0.113.77 - - [18/Mar/2024:07:16:25] "GET /</w:t>
            </w:r>
            <w:proofErr w:type="spellStart"/>
            <w:proofErr w:type="gramStart"/>
            <w:r>
              <w:rPr>
                <w:rFonts w:ascii="Courier New" w:eastAsia="Courier New" w:hAnsi="Courier New" w:cs="Courier New"/>
                <w:color w:val="D4D4D4"/>
                <w:sz w:val="19"/>
                <w:szCs w:val="19"/>
              </w:rPr>
              <w:t>account.php?user</w:t>
            </w:r>
            <w:proofErr w:type="gramEnd"/>
            <w:r>
              <w:rPr>
                <w:rFonts w:ascii="Courier New" w:eastAsia="Courier New" w:hAnsi="Courier New" w:cs="Courier New"/>
                <w:color w:val="D4D4D4"/>
                <w:sz w:val="19"/>
                <w:szCs w:val="19"/>
              </w:rPr>
              <w:t>_id</w:t>
            </w:r>
            <w:proofErr w:type="spellEnd"/>
            <w:r>
              <w:rPr>
                <w:rFonts w:ascii="Courier New" w:eastAsia="Courier New" w:hAnsi="Courier New" w:cs="Courier New"/>
                <w:color w:val="D4D4D4"/>
                <w:sz w:val="19"/>
                <w:szCs w:val="19"/>
              </w:rPr>
              <w:t>=1047 HTTP/1.1" 200 3211 "-" "Mozilla/5.0"</w:t>
            </w:r>
          </w:p>
          <w:p w:rsidR="00AC23A8" w:rsidRDefault="004C46CF">
            <w:pPr>
              <w:spacing w:after="40"/>
            </w:pPr>
            <w:r>
              <w:rPr>
                <w:rFonts w:ascii="Courier New" w:eastAsia="Courier New" w:hAnsi="Courier New" w:cs="Courier New"/>
                <w:color w:val="D4D4D4"/>
                <w:sz w:val="19"/>
                <w:szCs w:val="19"/>
              </w:rPr>
              <w:t>203.0.113.77 - - [18/Mar/2024:07:16:27] "GET /</w:t>
            </w:r>
            <w:proofErr w:type="spellStart"/>
            <w:proofErr w:type="gramStart"/>
            <w:r>
              <w:rPr>
                <w:rFonts w:ascii="Courier New" w:eastAsia="Courier New" w:hAnsi="Courier New" w:cs="Courier New"/>
                <w:color w:val="D4D4D4"/>
                <w:sz w:val="19"/>
                <w:szCs w:val="19"/>
              </w:rPr>
              <w:t>account.php?user</w:t>
            </w:r>
            <w:proofErr w:type="gramEnd"/>
            <w:r>
              <w:rPr>
                <w:rFonts w:ascii="Courier New" w:eastAsia="Courier New" w:hAnsi="Courier New" w:cs="Courier New"/>
                <w:color w:val="D4D4D4"/>
                <w:sz w:val="19"/>
                <w:szCs w:val="19"/>
              </w:rPr>
              <w:t>_id</w:t>
            </w:r>
            <w:proofErr w:type="spellEnd"/>
            <w:r>
              <w:rPr>
                <w:rFonts w:ascii="Courier New" w:eastAsia="Courier New" w:hAnsi="Courier New" w:cs="Courier New"/>
                <w:color w:val="D4D4D4"/>
                <w:sz w:val="19"/>
                <w:szCs w:val="19"/>
              </w:rPr>
              <w:t>=1048 HTTP/1.1" 200 3198 "-" "Mozilla/5.0"</w:t>
            </w:r>
          </w:p>
          <w:p w:rsidR="00AC23A8" w:rsidRDefault="004C46CF">
            <w:pPr>
              <w:spacing w:after="40"/>
            </w:pPr>
            <w:r>
              <w:rPr>
                <w:rFonts w:ascii="Courier New" w:eastAsia="Courier New" w:hAnsi="Courier New" w:cs="Courier New"/>
                <w:color w:val="D4D4D4"/>
                <w:sz w:val="19"/>
                <w:szCs w:val="19"/>
              </w:rPr>
              <w:t>203.0.113.77 - - [18/Mar/2024:07:16:29] "G</w:t>
            </w:r>
            <w:r>
              <w:rPr>
                <w:rFonts w:ascii="Courier New" w:eastAsia="Courier New" w:hAnsi="Courier New" w:cs="Courier New"/>
                <w:color w:val="D4D4D4"/>
                <w:sz w:val="19"/>
                <w:szCs w:val="19"/>
              </w:rPr>
              <w:t>ET /</w:t>
            </w:r>
            <w:proofErr w:type="spellStart"/>
            <w:proofErr w:type="gramStart"/>
            <w:r>
              <w:rPr>
                <w:rFonts w:ascii="Courier New" w:eastAsia="Courier New" w:hAnsi="Courier New" w:cs="Courier New"/>
                <w:color w:val="D4D4D4"/>
                <w:sz w:val="19"/>
                <w:szCs w:val="19"/>
              </w:rPr>
              <w:t>account.php?user</w:t>
            </w:r>
            <w:proofErr w:type="gramEnd"/>
            <w:r>
              <w:rPr>
                <w:rFonts w:ascii="Courier New" w:eastAsia="Courier New" w:hAnsi="Courier New" w:cs="Courier New"/>
                <w:color w:val="D4D4D4"/>
                <w:sz w:val="19"/>
                <w:szCs w:val="19"/>
              </w:rPr>
              <w:t>_id</w:t>
            </w:r>
            <w:proofErr w:type="spellEnd"/>
            <w:r>
              <w:rPr>
                <w:rFonts w:ascii="Courier New" w:eastAsia="Courier New" w:hAnsi="Courier New" w:cs="Courier New"/>
                <w:color w:val="D4D4D4"/>
                <w:sz w:val="19"/>
                <w:szCs w:val="19"/>
              </w:rPr>
              <w:t>=1049 HTTP/1.1" 200 3245 "-" "Mozilla/5.0"</w:t>
            </w:r>
          </w:p>
          <w:p w:rsidR="00AC23A8" w:rsidRDefault="004C46CF">
            <w:pPr>
              <w:spacing w:after="40"/>
            </w:pPr>
            <w:r>
              <w:rPr>
                <w:rFonts w:ascii="Courier New" w:eastAsia="Courier New" w:hAnsi="Courier New" w:cs="Courier New"/>
                <w:color w:val="D4D4D4"/>
                <w:sz w:val="19"/>
                <w:szCs w:val="19"/>
              </w:rPr>
              <w:t>203.0.113.77 - - [18/Mar/2024:07:16:44] "GET /</w:t>
            </w:r>
            <w:proofErr w:type="spellStart"/>
            <w:proofErr w:type="gramStart"/>
            <w:r>
              <w:rPr>
                <w:rFonts w:ascii="Courier New" w:eastAsia="Courier New" w:hAnsi="Courier New" w:cs="Courier New"/>
                <w:color w:val="D4D4D4"/>
                <w:sz w:val="19"/>
                <w:szCs w:val="19"/>
              </w:rPr>
              <w:t>search.php?q</w:t>
            </w:r>
            <w:proofErr w:type="spellEnd"/>
            <w:proofErr w:type="gramEnd"/>
            <w:r>
              <w:rPr>
                <w:rFonts w:ascii="Courier New" w:eastAsia="Courier New" w:hAnsi="Courier New" w:cs="Courier New"/>
                <w:color w:val="D4D4D4"/>
                <w:sz w:val="19"/>
                <w:szCs w:val="19"/>
              </w:rPr>
              <w:t>=' OR '1'='1 HTTP/1.1" 500 987 "-" "</w:t>
            </w:r>
            <w:proofErr w:type="spellStart"/>
            <w:r>
              <w:rPr>
                <w:rFonts w:ascii="Courier New" w:eastAsia="Courier New" w:hAnsi="Courier New" w:cs="Courier New"/>
                <w:color w:val="D4D4D4"/>
                <w:sz w:val="19"/>
                <w:szCs w:val="19"/>
              </w:rPr>
              <w:t>sqlmap</w:t>
            </w:r>
            <w:proofErr w:type="spellEnd"/>
            <w:r>
              <w:rPr>
                <w:rFonts w:ascii="Courier New" w:eastAsia="Courier New" w:hAnsi="Courier New" w:cs="Courier New"/>
                <w:color w:val="D4D4D4"/>
                <w:sz w:val="19"/>
                <w:szCs w:val="19"/>
              </w:rPr>
              <w:t>/1.7"</w:t>
            </w:r>
          </w:p>
          <w:p w:rsidR="00AC23A8" w:rsidRDefault="004C46CF">
            <w:pPr>
              <w:spacing w:after="40"/>
            </w:pPr>
            <w:r>
              <w:rPr>
                <w:rFonts w:ascii="Courier New" w:eastAsia="Courier New" w:hAnsi="Courier New" w:cs="Courier New"/>
                <w:color w:val="D4D4D4"/>
                <w:sz w:val="19"/>
                <w:szCs w:val="19"/>
              </w:rPr>
              <w:t>203.0.113.77 - - [18/Mar/2024:07:17:01] "GET /admin/ HTTP/1.1" 403 287 "-" "</w:t>
            </w:r>
            <w:proofErr w:type="spellStart"/>
            <w:r>
              <w:rPr>
                <w:rFonts w:ascii="Courier New" w:eastAsia="Courier New" w:hAnsi="Courier New" w:cs="Courier New"/>
                <w:color w:val="D4D4D4"/>
                <w:sz w:val="19"/>
                <w:szCs w:val="19"/>
              </w:rPr>
              <w:t>sqlmap</w:t>
            </w:r>
            <w:proofErr w:type="spellEnd"/>
            <w:r>
              <w:rPr>
                <w:rFonts w:ascii="Courier New" w:eastAsia="Courier New" w:hAnsi="Courier New" w:cs="Courier New"/>
                <w:color w:val="D4D4D4"/>
                <w:sz w:val="19"/>
                <w:szCs w:val="19"/>
              </w:rPr>
              <w:t>/1.7"</w:t>
            </w:r>
          </w:p>
          <w:p w:rsidR="00AC23A8" w:rsidRDefault="004C46CF">
            <w:pPr>
              <w:spacing w:after="40"/>
            </w:pPr>
            <w:r>
              <w:rPr>
                <w:rFonts w:ascii="Courier New" w:eastAsia="Courier New" w:hAnsi="Courier New" w:cs="Courier New"/>
                <w:color w:val="D4D4D4"/>
                <w:sz w:val="19"/>
                <w:szCs w:val="19"/>
              </w:rPr>
              <w:t xml:space="preserve">203.0.113.77 - - [18/Mar/2024:07:17:04] "GET </w:t>
            </w:r>
            <w:proofErr w:type="gramStart"/>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etc</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passwd</w:t>
            </w:r>
            <w:proofErr w:type="spellEnd"/>
            <w:r>
              <w:rPr>
                <w:rFonts w:ascii="Courier New" w:eastAsia="Courier New" w:hAnsi="Courier New" w:cs="Courier New"/>
                <w:color w:val="D4D4D4"/>
                <w:sz w:val="19"/>
                <w:szCs w:val="19"/>
              </w:rPr>
              <w:t xml:space="preserve"> HTTP/1.1" 400 196 "-" "</w:t>
            </w:r>
            <w:proofErr w:type="spellStart"/>
            <w:r>
              <w:rPr>
                <w:rFonts w:ascii="Courier New" w:eastAsia="Courier New" w:hAnsi="Courier New" w:cs="Courier New"/>
                <w:color w:val="D4D4D4"/>
                <w:sz w:val="19"/>
                <w:szCs w:val="19"/>
              </w:rPr>
              <w:t>sqlmap</w:t>
            </w:r>
            <w:proofErr w:type="spellEnd"/>
            <w:r>
              <w:rPr>
                <w:rFonts w:ascii="Courier New" w:eastAsia="Courier New" w:hAnsi="Courier New" w:cs="Courier New"/>
                <w:color w:val="D4D4D4"/>
                <w:sz w:val="19"/>
                <w:szCs w:val="19"/>
              </w:rPr>
              <w:t>/1.7"</w:t>
            </w:r>
          </w:p>
          <w:p w:rsidR="00AC23A8" w:rsidRDefault="004C46CF">
            <w:pPr>
              <w:spacing w:after="40"/>
            </w:pPr>
            <w:r>
              <w:rPr>
                <w:rFonts w:ascii="Courier New" w:eastAsia="Courier New" w:hAnsi="Courier New" w:cs="Courier New"/>
                <w:color w:val="D4D4D4"/>
                <w:sz w:val="19"/>
                <w:szCs w:val="19"/>
              </w:rPr>
              <w:t>203.0.113.77 - - [18/Mar/2024:07:29:55] "GET /</w:t>
            </w:r>
            <w:proofErr w:type="spellStart"/>
            <w:r>
              <w:rPr>
                <w:rFonts w:ascii="Courier New" w:eastAsia="Courier New" w:hAnsi="Courier New" w:cs="Courier New"/>
                <w:color w:val="D4D4D4"/>
                <w:sz w:val="19"/>
                <w:szCs w:val="19"/>
              </w:rPr>
              <w:t>export_customers.php</w:t>
            </w:r>
            <w:proofErr w:type="spellEnd"/>
            <w:r>
              <w:rPr>
                <w:rFonts w:ascii="Courier New" w:eastAsia="Courier New" w:hAnsi="Courier New" w:cs="Courier New"/>
                <w:color w:val="D4D4D4"/>
                <w:sz w:val="19"/>
                <w:szCs w:val="19"/>
              </w:rPr>
              <w:t xml:space="preserve"> </w:t>
            </w:r>
            <w:r>
              <w:rPr>
                <w:rFonts w:ascii="Courier New" w:eastAsia="Courier New" w:hAnsi="Courier New" w:cs="Courier New"/>
                <w:color w:val="D4D4D4"/>
                <w:sz w:val="19"/>
                <w:szCs w:val="19"/>
              </w:rPr>
              <w:t>HTTP/1.1" 200 847392 "-" "Mozilla/5.0"</w:t>
            </w:r>
          </w:p>
        </w:tc>
      </w:tr>
    </w:tbl>
    <w:p w:rsidR="00AC23A8" w:rsidRDefault="00AC23A8">
      <w:pPr>
        <w:spacing w:after="80"/>
      </w:pPr>
    </w:p>
    <w:p w:rsidR="00AC23A8" w:rsidRDefault="004C46CF">
      <w:pPr>
        <w:pStyle w:val="Heading3"/>
      </w:pPr>
      <w:r>
        <w:t>Analysis Questions:</w:t>
      </w:r>
    </w:p>
    <w:p w:rsidR="00AC23A8" w:rsidRDefault="004C46CF">
      <w:pPr>
        <w:pStyle w:val="ListParagraph"/>
        <w:numPr>
          <w:ilvl w:val="0"/>
          <w:numId w:val="2"/>
        </w:numPr>
        <w:spacing w:after="80"/>
      </w:pPr>
      <w:r>
        <w:rPr>
          <w:color w:val="222222"/>
        </w:rPr>
        <w:t>Identify every OWASP Top 10 risk category present in this log extract. Cite the specific log line(s) that evidence each risk.</w:t>
      </w:r>
    </w:p>
    <w:p w:rsidR="00AC23A8" w:rsidRDefault="004C46CF">
      <w:pPr>
        <w:pStyle w:val="ListParagraph"/>
        <w:numPr>
          <w:ilvl w:val="0"/>
          <w:numId w:val="2"/>
        </w:numPr>
        <w:spacing w:after="80"/>
      </w:pPr>
      <w:r>
        <w:rPr>
          <w:color w:val="222222"/>
        </w:rPr>
        <w:t>The login endpoint returned 36 consecutive 401 responses before retur</w:t>
      </w:r>
      <w:r>
        <w:rPr>
          <w:color w:val="222222"/>
        </w:rPr>
        <w:t>ning a 200. Which OWASP risk does this represent? Why is the absence of account lockout significant?</w:t>
      </w:r>
    </w:p>
    <w:p w:rsidR="00AC23A8" w:rsidRDefault="004C46CF">
      <w:pPr>
        <w:pStyle w:val="ListParagraph"/>
        <w:numPr>
          <w:ilvl w:val="0"/>
          <w:numId w:val="2"/>
        </w:numPr>
        <w:spacing w:after="80"/>
      </w:pPr>
      <w:r>
        <w:rPr>
          <w:color w:val="222222"/>
        </w:rPr>
        <w:t xml:space="preserve">Line 9 shows a request with a </w:t>
      </w:r>
      <w:proofErr w:type="spellStart"/>
      <w:r>
        <w:rPr>
          <w:color w:val="222222"/>
        </w:rPr>
        <w:t>SQLi</w:t>
      </w:r>
      <w:proofErr w:type="spellEnd"/>
      <w:r>
        <w:rPr>
          <w:color w:val="222222"/>
        </w:rPr>
        <w:t xml:space="preserve"> payload that returned HTTP 500. Does HTTP 500 indicate the attack succeeded or failed? What is the security significance</w:t>
      </w:r>
      <w:r>
        <w:rPr>
          <w:color w:val="222222"/>
        </w:rPr>
        <w:t xml:space="preserve"> of a 500 response to an injection attempt?</w:t>
      </w:r>
    </w:p>
    <w:p w:rsidR="00AC23A8" w:rsidRDefault="004C46CF">
      <w:pPr>
        <w:pStyle w:val="ListParagraph"/>
        <w:numPr>
          <w:ilvl w:val="0"/>
          <w:numId w:val="2"/>
        </w:numPr>
        <w:spacing w:after="80"/>
      </w:pPr>
      <w:r>
        <w:rPr>
          <w:color w:val="222222"/>
        </w:rPr>
        <w:t>Line 12 shows a request to /</w:t>
      </w:r>
      <w:proofErr w:type="spellStart"/>
      <w:r>
        <w:rPr>
          <w:color w:val="222222"/>
        </w:rPr>
        <w:t>export_customers.php</w:t>
      </w:r>
      <w:proofErr w:type="spellEnd"/>
      <w:r>
        <w:rPr>
          <w:color w:val="222222"/>
        </w:rPr>
        <w:t xml:space="preserve"> that returned HTTP 200 with 847,392 bytes. What does this indicate and which OWASP risks contributed to this outcome?</w:t>
      </w:r>
    </w:p>
    <w:p w:rsidR="00AC23A8" w:rsidRPr="004C46CF" w:rsidRDefault="004C46CF">
      <w:pPr>
        <w:pStyle w:val="ListParagraph"/>
        <w:numPr>
          <w:ilvl w:val="0"/>
          <w:numId w:val="2"/>
        </w:numPr>
        <w:spacing w:after="80"/>
      </w:pPr>
      <w:r>
        <w:rPr>
          <w:color w:val="222222"/>
        </w:rPr>
        <w:t>Produce a recommended actions table with 4 ro</w:t>
      </w:r>
      <w:r>
        <w:rPr>
          <w:color w:val="222222"/>
        </w:rPr>
        <w:t>ws: one row per OWASP risk identified. Include: Risk Name | Specific Fix | Priority | Effort.</w:t>
      </w:r>
    </w:p>
    <w:p w:rsidR="004C46CF" w:rsidRDefault="004C46CF" w:rsidP="004C46CF">
      <w:pPr>
        <w:spacing w:after="80"/>
      </w:pPr>
    </w:p>
    <w:p w:rsidR="00AC23A8" w:rsidRDefault="00AC23A8">
      <w:pPr>
        <w:spacing w:after="280"/>
      </w:pPr>
    </w:p>
    <w:p w:rsidR="00AC23A8" w:rsidRDefault="004C46CF">
      <w:pPr>
        <w:pStyle w:val="Heading1"/>
        <w:pBdr>
          <w:bottom w:val="single" w:sz="10" w:space="4" w:color="2E75B6"/>
        </w:pBdr>
      </w:pPr>
      <w:r>
        <w:lastRenderedPageBreak/>
        <w:t>Knowledge Check Quiz — Part 1</w:t>
      </w:r>
    </w:p>
    <w:p w:rsidR="00AC23A8" w:rsidRDefault="004C46CF">
      <w:pPr>
        <w:spacing w:after="100"/>
      </w:pPr>
      <w:r>
        <w:rPr>
          <w:color w:val="222222"/>
        </w:rPr>
        <w:t>These questions test understanding of all four sections covered in Part 1. They may be answered in writing, verbally, or used as a classroom discussion exercise.</w:t>
      </w:r>
    </w:p>
    <w:p w:rsidR="00AC23A8" w:rsidRDefault="00AC23A8">
      <w:pPr>
        <w:spacing w:after="80"/>
      </w:pPr>
    </w:p>
    <w:p w:rsidR="00AC23A8" w:rsidRDefault="004C46CF">
      <w:pPr>
        <w:pStyle w:val="Heading2"/>
      </w:pPr>
      <w:r>
        <w:t>Section Questions</w:t>
      </w:r>
    </w:p>
    <w:p w:rsidR="00AC23A8" w:rsidRDefault="00AC23A8">
      <w:pPr>
        <w:spacing w:after="60"/>
      </w:pPr>
    </w:p>
    <w:p w:rsidR="00AC23A8" w:rsidRDefault="004C46CF">
      <w:pPr>
        <w:pStyle w:val="Heading3"/>
      </w:pPr>
      <w:r>
        <w:t>MITRE ATT&amp;CK</w:t>
      </w:r>
    </w:p>
    <w:p w:rsidR="00AC23A8" w:rsidRDefault="004C46CF">
      <w:pPr>
        <w:pStyle w:val="ListParagraph"/>
        <w:numPr>
          <w:ilvl w:val="0"/>
          <w:numId w:val="2"/>
        </w:numPr>
        <w:spacing w:after="80"/>
      </w:pPr>
      <w:r>
        <w:rPr>
          <w:color w:val="222222"/>
        </w:rPr>
        <w:t>What is the difference between a MITRE ATT&amp;CK Tactic and a Te</w:t>
      </w:r>
      <w:r>
        <w:rPr>
          <w:color w:val="222222"/>
        </w:rPr>
        <w:t>chnique? Provide one example of each from the Enterprise Matrix.</w:t>
      </w:r>
    </w:p>
    <w:p w:rsidR="00AC23A8" w:rsidRDefault="004C46CF">
      <w:pPr>
        <w:pStyle w:val="ListParagraph"/>
        <w:numPr>
          <w:ilvl w:val="0"/>
          <w:numId w:val="2"/>
        </w:numPr>
        <w:spacing w:after="80"/>
      </w:pPr>
      <w:r>
        <w:rPr>
          <w:color w:val="222222"/>
        </w:rPr>
        <w:t xml:space="preserve">An analyst observes </w:t>
      </w:r>
      <w:proofErr w:type="spellStart"/>
      <w:r>
        <w:rPr>
          <w:color w:val="222222"/>
        </w:rPr>
        <w:t>EventCode</w:t>
      </w:r>
      <w:proofErr w:type="spellEnd"/>
      <w:r>
        <w:rPr>
          <w:color w:val="222222"/>
        </w:rPr>
        <w:t xml:space="preserve"> 4698 (scheduled task created) on a host 3 minutes after a confirmed initial access event. Which ATT&amp;CK Tactic and Technique does this represent?</w:t>
      </w:r>
    </w:p>
    <w:p w:rsidR="00AC23A8" w:rsidRDefault="004C46CF">
      <w:pPr>
        <w:pStyle w:val="ListParagraph"/>
        <w:numPr>
          <w:ilvl w:val="0"/>
          <w:numId w:val="2"/>
        </w:numPr>
        <w:spacing w:after="80"/>
      </w:pPr>
      <w:r>
        <w:rPr>
          <w:color w:val="222222"/>
        </w:rPr>
        <w:t xml:space="preserve">Name three ways </w:t>
      </w:r>
      <w:r>
        <w:rPr>
          <w:color w:val="222222"/>
        </w:rPr>
        <w:t>a SOC analyst uses the MITRE ATT&amp;CK framework in their daily work. Be specific.</w:t>
      </w:r>
    </w:p>
    <w:p w:rsidR="00AC23A8" w:rsidRDefault="00AC23A8">
      <w:pPr>
        <w:spacing w:after="120"/>
      </w:pPr>
    </w:p>
    <w:p w:rsidR="00AC23A8" w:rsidRDefault="004C46CF">
      <w:pPr>
        <w:pStyle w:val="Heading3"/>
      </w:pPr>
      <w:r>
        <w:t>Cyber Kill Chain vs MITRE ATT&amp;CK</w:t>
      </w:r>
    </w:p>
    <w:p w:rsidR="00AC23A8" w:rsidRDefault="004C46CF">
      <w:pPr>
        <w:pStyle w:val="ListParagraph"/>
        <w:numPr>
          <w:ilvl w:val="0"/>
          <w:numId w:val="2"/>
        </w:numPr>
        <w:spacing w:after="80"/>
      </w:pPr>
      <w:r>
        <w:rPr>
          <w:color w:val="222222"/>
        </w:rPr>
        <w:t>Explain in one sentence why the Cyber Kill Chain and MITRE ATT&amp;CK are complementary rather than competing frameworks.</w:t>
      </w:r>
    </w:p>
    <w:p w:rsidR="00AC23A8" w:rsidRDefault="004C46CF">
      <w:pPr>
        <w:pStyle w:val="ListParagraph"/>
        <w:numPr>
          <w:ilvl w:val="0"/>
          <w:numId w:val="2"/>
        </w:numPr>
        <w:spacing w:after="80"/>
      </w:pPr>
      <w:r>
        <w:rPr>
          <w:color w:val="222222"/>
        </w:rPr>
        <w:t>You are writing an incid</w:t>
      </w:r>
      <w:r>
        <w:rPr>
          <w:color w:val="222222"/>
        </w:rPr>
        <w:t>ent report that will be read by both the CISO and the Tier 2 investigation team. Which framework would you use in each section and why?</w:t>
      </w:r>
    </w:p>
    <w:p w:rsidR="00AC23A8" w:rsidRDefault="00AC23A8">
      <w:pPr>
        <w:spacing w:after="120"/>
      </w:pPr>
    </w:p>
    <w:p w:rsidR="00AC23A8" w:rsidRDefault="004C46CF">
      <w:pPr>
        <w:pStyle w:val="Heading3"/>
      </w:pPr>
      <w:r>
        <w:t>OWASP Top 10</w:t>
      </w:r>
    </w:p>
    <w:p w:rsidR="00AC23A8" w:rsidRDefault="004C46CF">
      <w:pPr>
        <w:pStyle w:val="ListParagraph"/>
        <w:numPr>
          <w:ilvl w:val="0"/>
          <w:numId w:val="2"/>
        </w:numPr>
        <w:spacing w:after="80"/>
      </w:pPr>
      <w:r>
        <w:rPr>
          <w:color w:val="222222"/>
        </w:rPr>
        <w:t>Name and describe three OWASP Top 10 risks. For each one, give a concrete real-world exploitation example.</w:t>
      </w:r>
    </w:p>
    <w:p w:rsidR="00AC23A8" w:rsidRDefault="004C46CF">
      <w:pPr>
        <w:pStyle w:val="ListParagraph"/>
        <w:numPr>
          <w:ilvl w:val="0"/>
          <w:numId w:val="2"/>
        </w:numPr>
        <w:spacing w:after="80"/>
      </w:pPr>
      <w:r>
        <w:rPr>
          <w:color w:val="222222"/>
        </w:rPr>
        <w:t>A web server access log shows HTTP 500 responses to requests containing ' OR '1'='1 in a URL parameter. Which OWASP risk is this? What does HTTP 500 suggest about whether the attack succeeded?</w:t>
      </w:r>
    </w:p>
    <w:p w:rsidR="00AC23A8" w:rsidRDefault="004C46CF">
      <w:pPr>
        <w:pStyle w:val="ListParagraph"/>
        <w:numPr>
          <w:ilvl w:val="0"/>
          <w:numId w:val="2"/>
        </w:numPr>
        <w:spacing w:after="80"/>
      </w:pPr>
      <w:r>
        <w:rPr>
          <w:color w:val="222222"/>
        </w:rPr>
        <w:t>Which OWASP risk category directly relates to the Equifax brea</w:t>
      </w:r>
      <w:r>
        <w:rPr>
          <w:color w:val="222222"/>
        </w:rPr>
        <w:t>ch of 2017? What was the specific vulnerability and how could it have been prevented?</w:t>
      </w:r>
    </w:p>
    <w:p w:rsidR="00AC23A8" w:rsidRDefault="00AC23A8">
      <w:pPr>
        <w:spacing w:after="120"/>
      </w:pPr>
    </w:p>
    <w:p w:rsidR="00AC23A8" w:rsidRDefault="004C46CF">
      <w:pPr>
        <w:pStyle w:val="Heading3"/>
      </w:pPr>
      <w:r>
        <w:t>Security Documentation</w:t>
      </w:r>
    </w:p>
    <w:p w:rsidR="00AC23A8" w:rsidRDefault="004C46CF">
      <w:pPr>
        <w:pStyle w:val="ListParagraph"/>
        <w:numPr>
          <w:ilvl w:val="0"/>
          <w:numId w:val="2"/>
        </w:numPr>
        <w:spacing w:after="80"/>
      </w:pPr>
      <w:r>
        <w:rPr>
          <w:color w:val="222222"/>
        </w:rPr>
        <w:t>What are the three core security documents and who is the primary audience for each?</w:t>
      </w:r>
    </w:p>
    <w:p w:rsidR="00AC23A8" w:rsidRDefault="004C46CF">
      <w:pPr>
        <w:pStyle w:val="ListParagraph"/>
        <w:numPr>
          <w:ilvl w:val="0"/>
          <w:numId w:val="2"/>
        </w:numPr>
        <w:spacing w:after="80"/>
      </w:pPr>
      <w:r>
        <w:rPr>
          <w:color w:val="222222"/>
        </w:rPr>
        <w:t>Rewrite the following poor incident note using the Do/Avoid principles: "Someone logged in from a weird place at 3am and did some stuff that looked bad."</w:t>
      </w:r>
    </w:p>
    <w:p w:rsidR="00AC23A8" w:rsidRPr="004C46CF" w:rsidRDefault="004C46CF">
      <w:pPr>
        <w:pStyle w:val="ListParagraph"/>
        <w:numPr>
          <w:ilvl w:val="0"/>
          <w:numId w:val="2"/>
        </w:numPr>
        <w:spacing w:after="80"/>
      </w:pPr>
      <w:r>
        <w:rPr>
          <w:color w:val="222222"/>
        </w:rPr>
        <w:t>Why is it important to include an executive summary in an incident report that already contains a deta</w:t>
      </w:r>
      <w:r>
        <w:rPr>
          <w:color w:val="222222"/>
        </w:rPr>
        <w:t>iled technical section?</w:t>
      </w:r>
    </w:p>
    <w:p w:rsidR="004C46CF" w:rsidRDefault="004C46CF" w:rsidP="004C46CF">
      <w:pPr>
        <w:spacing w:after="80"/>
      </w:pPr>
      <w:bookmarkStart w:id="0" w:name="_GoBack"/>
      <w:bookmarkEnd w:id="0"/>
    </w:p>
    <w:p w:rsidR="00AC23A8" w:rsidRDefault="00AC23A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3A8">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D8"/>
            <w:tcMar>
              <w:top w:w="160" w:type="dxa"/>
              <w:left w:w="240" w:type="dxa"/>
              <w:bottom w:w="160" w:type="dxa"/>
              <w:right w:w="240" w:type="dxa"/>
            </w:tcMar>
          </w:tcPr>
          <w:p w:rsidR="00AC23A8" w:rsidRDefault="004C46CF">
            <w:pPr>
              <w:spacing w:after="80"/>
            </w:pPr>
            <w:r>
              <w:rPr>
                <w:b/>
                <w:bCs/>
                <w:color w:val="C25A00"/>
                <w:sz w:val="24"/>
                <w:szCs w:val="24"/>
              </w:rPr>
              <w:lastRenderedPageBreak/>
              <w:t>Coming Up in Part 2</w:t>
            </w:r>
          </w:p>
          <w:p w:rsidR="00AC23A8" w:rsidRDefault="004C46CF">
            <w:pPr>
              <w:spacing w:after="60"/>
            </w:pPr>
            <w:r>
              <w:rPr>
                <w:color w:val="222222"/>
                <w:sz w:val="21"/>
                <w:szCs w:val="21"/>
              </w:rPr>
              <w:t>Part 2 of Module 20 covers the Capstone Project in full.</w:t>
            </w:r>
          </w:p>
          <w:p w:rsidR="00AC23A8" w:rsidRDefault="00AC23A8">
            <w:pPr>
              <w:spacing w:after="60"/>
            </w:pPr>
          </w:p>
          <w:p w:rsidR="00AC23A8" w:rsidRDefault="004C46CF">
            <w:pPr>
              <w:spacing w:after="60"/>
            </w:pPr>
            <w:r>
              <w:rPr>
                <w:color w:val="222222"/>
                <w:sz w:val="21"/>
                <w:szCs w:val="21"/>
              </w:rPr>
              <w:t xml:space="preserve">  •  The </w:t>
            </w:r>
            <w:proofErr w:type="spellStart"/>
            <w:r>
              <w:rPr>
                <w:color w:val="222222"/>
                <w:sz w:val="21"/>
                <w:szCs w:val="21"/>
              </w:rPr>
              <w:t>TechRetail</w:t>
            </w:r>
            <w:proofErr w:type="spellEnd"/>
            <w:r>
              <w:rPr>
                <w:color w:val="222222"/>
                <w:sz w:val="21"/>
                <w:szCs w:val="21"/>
              </w:rPr>
              <w:t xml:space="preserve"> Incident scenario with full evidence package</w:t>
            </w:r>
          </w:p>
          <w:p w:rsidR="00AC23A8" w:rsidRDefault="004C46CF">
            <w:pPr>
              <w:spacing w:after="60"/>
            </w:pPr>
            <w:r>
              <w:rPr>
                <w:color w:val="222222"/>
                <w:sz w:val="21"/>
                <w:szCs w:val="21"/>
              </w:rPr>
              <w:t xml:space="preserve">  •  Four guided investigation phases (Triage → Log Analysis → Framework Mapping → Documentation)</w:t>
            </w:r>
          </w:p>
          <w:p w:rsidR="00AC23A8" w:rsidRDefault="004C46CF">
            <w:pPr>
              <w:spacing w:after="60"/>
            </w:pPr>
            <w:r>
              <w:rPr>
                <w:color w:val="222222"/>
                <w:sz w:val="21"/>
                <w:szCs w:val="21"/>
              </w:rPr>
              <w:t xml:space="preserve">  •  Four assessed deliverables </w:t>
            </w:r>
            <w:proofErr w:type="spellStart"/>
            <w:r>
              <w:rPr>
                <w:color w:val="222222"/>
                <w:sz w:val="21"/>
                <w:szCs w:val="21"/>
              </w:rPr>
              <w:t>totalling</w:t>
            </w:r>
            <w:proofErr w:type="spellEnd"/>
            <w:r>
              <w:rPr>
                <w:color w:val="222222"/>
                <w:sz w:val="21"/>
                <w:szCs w:val="21"/>
              </w:rPr>
              <w:t xml:space="preserve"> 100 points</w:t>
            </w:r>
          </w:p>
          <w:p w:rsidR="00AC23A8" w:rsidRDefault="004C46CF">
            <w:pPr>
              <w:spacing w:after="60"/>
            </w:pPr>
            <w:r>
              <w:rPr>
                <w:color w:val="222222"/>
                <w:sz w:val="21"/>
                <w:szCs w:val="21"/>
              </w:rPr>
              <w:t xml:space="preserve">  •  Program completion competency summary and recommended next steps</w:t>
            </w:r>
          </w:p>
          <w:p w:rsidR="00AC23A8" w:rsidRDefault="00AC23A8">
            <w:pPr>
              <w:spacing w:after="60"/>
            </w:pPr>
          </w:p>
          <w:p w:rsidR="00AC23A8" w:rsidRDefault="004C46CF">
            <w:pPr>
              <w:spacing w:after="60"/>
            </w:pPr>
            <w:r>
              <w:rPr>
                <w:color w:val="222222"/>
                <w:sz w:val="21"/>
                <w:szCs w:val="21"/>
              </w:rPr>
              <w:t xml:space="preserve">Ensure you are confident with all </w:t>
            </w:r>
            <w:r>
              <w:rPr>
                <w:color w:val="222222"/>
                <w:sz w:val="21"/>
                <w:szCs w:val="21"/>
              </w:rPr>
              <w:t>frameworks and documentation principles from Part 1 before beginning Part 2.</w:t>
            </w:r>
          </w:p>
        </w:tc>
      </w:tr>
    </w:tbl>
    <w:p w:rsidR="00AC23A8" w:rsidRDefault="00AC23A8">
      <w:pPr>
        <w:spacing w:after="240"/>
      </w:pPr>
    </w:p>
    <w:p w:rsidR="00AC23A8" w:rsidRDefault="004C46CF">
      <w:pPr>
        <w:pStyle w:val="Heading1"/>
        <w:pBdr>
          <w:bottom w:val="single" w:sz="10" w:space="4" w:color="2E75B6"/>
        </w:pBdr>
      </w:pPr>
      <w:r>
        <w:t>Additional Resources &amp; Reading</w:t>
      </w:r>
    </w:p>
    <w:p w:rsidR="00AC23A8" w:rsidRDefault="004C46CF">
      <w:pPr>
        <w:pStyle w:val="Heading2"/>
      </w:pPr>
      <w:r>
        <w:t>MITRE ATT&amp;CK</w:t>
      </w:r>
    </w:p>
    <w:p w:rsidR="00AC23A8" w:rsidRDefault="004C46CF">
      <w:pPr>
        <w:pStyle w:val="ListParagraph"/>
        <w:numPr>
          <w:ilvl w:val="0"/>
          <w:numId w:val="3"/>
        </w:numPr>
        <w:spacing w:after="80"/>
      </w:pPr>
      <w:r>
        <w:rPr>
          <w:color w:val="222222"/>
        </w:rPr>
        <w:t>MITRE ATT&amp;CK Enterprise Matrix — https://attack.mitre.org/matrices/enterprise/</w:t>
      </w:r>
    </w:p>
    <w:p w:rsidR="00AC23A8" w:rsidRDefault="004C46CF">
      <w:pPr>
        <w:pStyle w:val="ListParagraph"/>
        <w:numPr>
          <w:ilvl w:val="0"/>
          <w:numId w:val="3"/>
        </w:numPr>
        <w:spacing w:after="80"/>
      </w:pPr>
      <w:r>
        <w:rPr>
          <w:color w:val="222222"/>
        </w:rPr>
        <w:t>ATT&amp;CK Navigator (visual matrix overlay tool) — https:</w:t>
      </w:r>
      <w:r>
        <w:rPr>
          <w:color w:val="222222"/>
        </w:rPr>
        <w:t>//mitre-attack.github.io/attack-navigator/</w:t>
      </w:r>
    </w:p>
    <w:p w:rsidR="00AC23A8" w:rsidRDefault="004C46CF">
      <w:pPr>
        <w:pStyle w:val="ListParagraph"/>
        <w:numPr>
          <w:ilvl w:val="0"/>
          <w:numId w:val="3"/>
        </w:numPr>
        <w:spacing w:after="80"/>
      </w:pPr>
      <w:r>
        <w:rPr>
          <w:color w:val="222222"/>
        </w:rPr>
        <w:t>Getting Started with ATT&amp;CK (free PDF guide) — https://www.mitre.org/sites/default/files/2021-11/getting-started-with-attack-october-2019.pdf</w:t>
      </w:r>
    </w:p>
    <w:p w:rsidR="00AC23A8" w:rsidRDefault="004C46CF">
      <w:pPr>
        <w:pStyle w:val="ListParagraph"/>
        <w:numPr>
          <w:ilvl w:val="0"/>
          <w:numId w:val="3"/>
        </w:numPr>
        <w:spacing w:after="80"/>
      </w:pPr>
      <w:r>
        <w:rPr>
          <w:color w:val="222222"/>
        </w:rPr>
        <w:t>Sigma Rules (community-maintained detection rules mapped to ATT&amp;CK techniques) — https://github.com/SigmaHQ/sigma</w:t>
      </w:r>
    </w:p>
    <w:p w:rsidR="00AC23A8" w:rsidRDefault="00AC23A8">
      <w:pPr>
        <w:spacing w:after="120"/>
      </w:pPr>
    </w:p>
    <w:p w:rsidR="00AC23A8" w:rsidRDefault="004C46CF">
      <w:pPr>
        <w:pStyle w:val="Heading2"/>
      </w:pPr>
      <w:r>
        <w:t>OWASP</w:t>
      </w:r>
    </w:p>
    <w:p w:rsidR="00AC23A8" w:rsidRDefault="004C46CF">
      <w:pPr>
        <w:pStyle w:val="ListParagraph"/>
        <w:numPr>
          <w:ilvl w:val="0"/>
          <w:numId w:val="3"/>
        </w:numPr>
        <w:spacing w:after="80"/>
      </w:pPr>
      <w:r>
        <w:rPr>
          <w:color w:val="222222"/>
        </w:rPr>
        <w:t>OWASP Top 10 (2021 edition with full explanations) — https://owasp.org/www-project-top-ten/</w:t>
      </w:r>
    </w:p>
    <w:p w:rsidR="00AC23A8" w:rsidRDefault="004C46CF">
      <w:pPr>
        <w:pStyle w:val="ListParagraph"/>
        <w:numPr>
          <w:ilvl w:val="0"/>
          <w:numId w:val="3"/>
        </w:numPr>
        <w:spacing w:after="80"/>
      </w:pPr>
      <w:r>
        <w:rPr>
          <w:color w:val="222222"/>
        </w:rPr>
        <w:t xml:space="preserve">OWASP </w:t>
      </w:r>
      <w:proofErr w:type="spellStart"/>
      <w:r>
        <w:rPr>
          <w:color w:val="222222"/>
        </w:rPr>
        <w:t>WebGoat</w:t>
      </w:r>
      <w:proofErr w:type="spellEnd"/>
      <w:r>
        <w:rPr>
          <w:color w:val="222222"/>
        </w:rPr>
        <w:t xml:space="preserve"> (deliberately vulnerable web </w:t>
      </w:r>
      <w:r>
        <w:rPr>
          <w:color w:val="222222"/>
        </w:rPr>
        <w:t>app for safe practice) — https://owasp.org/www-project-webgoat/</w:t>
      </w:r>
    </w:p>
    <w:p w:rsidR="00AC23A8" w:rsidRDefault="004C46CF">
      <w:pPr>
        <w:pStyle w:val="ListParagraph"/>
        <w:numPr>
          <w:ilvl w:val="0"/>
          <w:numId w:val="3"/>
        </w:numPr>
        <w:spacing w:after="80"/>
      </w:pPr>
      <w:r>
        <w:rPr>
          <w:color w:val="222222"/>
        </w:rPr>
        <w:t>OWASP Testing Guide v4.2 (comprehensive web security testing methodology) — https://owasp.org/www-project-web-security-testing-guide/</w:t>
      </w:r>
    </w:p>
    <w:p w:rsidR="00AC23A8" w:rsidRDefault="00AC23A8">
      <w:pPr>
        <w:spacing w:after="120"/>
      </w:pPr>
    </w:p>
    <w:p w:rsidR="00AC23A8" w:rsidRDefault="004C46CF">
      <w:pPr>
        <w:pStyle w:val="Heading2"/>
      </w:pPr>
      <w:r>
        <w:t>Security Documentation &amp; Incident Response</w:t>
      </w:r>
    </w:p>
    <w:p w:rsidR="00AC23A8" w:rsidRDefault="004C46CF">
      <w:pPr>
        <w:pStyle w:val="ListParagraph"/>
        <w:numPr>
          <w:ilvl w:val="0"/>
          <w:numId w:val="3"/>
        </w:numPr>
        <w:spacing w:after="80"/>
      </w:pPr>
      <w:r>
        <w:rPr>
          <w:color w:val="222222"/>
        </w:rPr>
        <w:t>NIST SP 800-61</w:t>
      </w:r>
      <w:r>
        <w:rPr>
          <w:color w:val="222222"/>
        </w:rPr>
        <w:t>r2 — Computer Security Incident Handling Guide (free official PDF) — https://nvlpubs.nist.gov/nistpubs/SpecialPublications/NIST.SP.800-61r2.pdf</w:t>
      </w:r>
    </w:p>
    <w:p w:rsidR="00AC23A8" w:rsidRDefault="004C46CF">
      <w:pPr>
        <w:pStyle w:val="ListParagraph"/>
        <w:numPr>
          <w:ilvl w:val="0"/>
          <w:numId w:val="3"/>
        </w:numPr>
        <w:spacing w:after="80"/>
      </w:pPr>
      <w:r>
        <w:rPr>
          <w:color w:val="222222"/>
        </w:rPr>
        <w:t>SANS Incident Handler’s Handbook — https://www.sans.org/reading-room/</w:t>
      </w:r>
    </w:p>
    <w:p w:rsidR="00AC23A8" w:rsidRDefault="004C46CF">
      <w:pPr>
        <w:pStyle w:val="ListParagraph"/>
        <w:numPr>
          <w:ilvl w:val="0"/>
          <w:numId w:val="3"/>
        </w:numPr>
        <w:spacing w:after="80"/>
      </w:pPr>
      <w:r>
        <w:rPr>
          <w:color w:val="222222"/>
        </w:rPr>
        <w:t>Crafting the InfoSec Playbook by Jeff Boll</w:t>
      </w:r>
      <w:r>
        <w:rPr>
          <w:color w:val="222222"/>
        </w:rPr>
        <w:t>inger — SOC operations, documentation, and detection strategy</w:t>
      </w:r>
    </w:p>
    <w:p w:rsidR="00AC23A8" w:rsidRDefault="00AC23A8">
      <w:pPr>
        <w:spacing w:after="120"/>
      </w:pPr>
    </w:p>
    <w:p w:rsidR="00AC23A8" w:rsidRDefault="004C46CF">
      <w:pPr>
        <w:pStyle w:val="Heading2"/>
      </w:pPr>
      <w:r>
        <w:lastRenderedPageBreak/>
        <w:t>Practice Platforms</w:t>
      </w:r>
    </w:p>
    <w:p w:rsidR="00AC23A8" w:rsidRDefault="004C46CF">
      <w:pPr>
        <w:pStyle w:val="ListParagraph"/>
        <w:numPr>
          <w:ilvl w:val="0"/>
          <w:numId w:val="3"/>
        </w:numPr>
        <w:spacing w:after="80"/>
      </w:pPr>
      <w:proofErr w:type="spellStart"/>
      <w:r>
        <w:rPr>
          <w:color w:val="222222"/>
        </w:rPr>
        <w:t>TryHackMe</w:t>
      </w:r>
      <w:proofErr w:type="spellEnd"/>
      <w:r>
        <w:rPr>
          <w:color w:val="222222"/>
        </w:rPr>
        <w:t xml:space="preserve"> — Room: ‘MITRE’ — Interactive ATT&amp;CK framework learning module — https://tryhackme.com</w:t>
      </w:r>
    </w:p>
    <w:p w:rsidR="00AC23A8" w:rsidRDefault="004C46CF">
      <w:pPr>
        <w:pStyle w:val="ListParagraph"/>
        <w:numPr>
          <w:ilvl w:val="0"/>
          <w:numId w:val="3"/>
        </w:numPr>
        <w:spacing w:after="80"/>
      </w:pPr>
      <w:proofErr w:type="spellStart"/>
      <w:r>
        <w:rPr>
          <w:color w:val="222222"/>
        </w:rPr>
        <w:t>CyberDefenders</w:t>
      </w:r>
      <w:proofErr w:type="spellEnd"/>
      <w:r>
        <w:rPr>
          <w:color w:val="222222"/>
        </w:rPr>
        <w:t xml:space="preserve"> — Blue team CTF challenges with ATT&amp;CK mapping requirements — https://cyberdefenders.org</w:t>
      </w:r>
    </w:p>
    <w:p w:rsidR="00AC23A8" w:rsidRDefault="004C46CF">
      <w:pPr>
        <w:pStyle w:val="ListParagraph"/>
        <w:numPr>
          <w:ilvl w:val="0"/>
          <w:numId w:val="3"/>
        </w:numPr>
        <w:spacing w:after="80"/>
      </w:pPr>
      <w:r>
        <w:rPr>
          <w:color w:val="222222"/>
        </w:rPr>
        <w:t>OWASP Juice Shop (beginner web vulnerability practice lab) — https://owasp.org/www-project-juice-shop/</w:t>
      </w:r>
    </w:p>
    <w:p w:rsidR="00AC23A8" w:rsidRDefault="00AC23A8">
      <w:pPr>
        <w:spacing w:after="240"/>
      </w:pPr>
    </w:p>
    <w:p w:rsidR="00AC23A8" w:rsidRDefault="004C46CF">
      <w:pPr>
        <w:pBdr>
          <w:top w:val="single" w:sz="4" w:space="4" w:color="2E75B6"/>
        </w:pBdr>
        <w:spacing w:before="120"/>
        <w:jc w:val="center"/>
      </w:pPr>
      <w:proofErr w:type="spellStart"/>
      <w:r>
        <w:rPr>
          <w:color w:val="888888"/>
          <w:sz w:val="18"/>
          <w:szCs w:val="18"/>
        </w:rPr>
        <w:t>MindGigs</w:t>
      </w:r>
      <w:proofErr w:type="spellEnd"/>
      <w:r>
        <w:rPr>
          <w:color w:val="888888"/>
          <w:sz w:val="18"/>
          <w:szCs w:val="18"/>
        </w:rPr>
        <w:t xml:space="preserve"> Cybersecurity </w:t>
      </w:r>
      <w:proofErr w:type="gramStart"/>
      <w:r>
        <w:rPr>
          <w:color w:val="888888"/>
          <w:sz w:val="18"/>
          <w:szCs w:val="18"/>
        </w:rPr>
        <w:t>Training  •</w:t>
      </w:r>
      <w:proofErr w:type="gramEnd"/>
      <w:r>
        <w:rPr>
          <w:color w:val="888888"/>
          <w:sz w:val="18"/>
          <w:szCs w:val="18"/>
        </w:rPr>
        <w:t xml:space="preserve">  Module 20 Pa</w:t>
      </w:r>
      <w:r>
        <w:rPr>
          <w:color w:val="888888"/>
          <w:sz w:val="18"/>
          <w:szCs w:val="18"/>
        </w:rPr>
        <w:t>rt 1: Security Frameworks &amp; Documentation  •  Phase 5 of 5</w:t>
      </w:r>
    </w:p>
    <w:sectPr w:rsidR="00AC23A8">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86D07"/>
    <w:multiLevelType w:val="hybridMultilevel"/>
    <w:tmpl w:val="E1CCDFAC"/>
    <w:lvl w:ilvl="0" w:tplc="7FB486C2">
      <w:start w:val="1"/>
      <w:numFmt w:val="bullet"/>
      <w:lvlText w:val="•"/>
      <w:lvlJc w:val="left"/>
      <w:pPr>
        <w:ind w:left="720" w:hanging="360"/>
      </w:pPr>
    </w:lvl>
    <w:lvl w:ilvl="1" w:tplc="23DAE012">
      <w:numFmt w:val="decimal"/>
      <w:lvlText w:val=""/>
      <w:lvlJc w:val="left"/>
    </w:lvl>
    <w:lvl w:ilvl="2" w:tplc="CD62A456">
      <w:numFmt w:val="decimal"/>
      <w:lvlText w:val=""/>
      <w:lvlJc w:val="left"/>
    </w:lvl>
    <w:lvl w:ilvl="3" w:tplc="0FF8DAB4">
      <w:numFmt w:val="decimal"/>
      <w:lvlText w:val=""/>
      <w:lvlJc w:val="left"/>
    </w:lvl>
    <w:lvl w:ilvl="4" w:tplc="DC8A3CA8">
      <w:numFmt w:val="decimal"/>
      <w:lvlText w:val=""/>
      <w:lvlJc w:val="left"/>
    </w:lvl>
    <w:lvl w:ilvl="5" w:tplc="5EE4E120">
      <w:numFmt w:val="decimal"/>
      <w:lvlText w:val=""/>
      <w:lvlJc w:val="left"/>
    </w:lvl>
    <w:lvl w:ilvl="6" w:tplc="11287628">
      <w:numFmt w:val="decimal"/>
      <w:lvlText w:val=""/>
      <w:lvlJc w:val="left"/>
    </w:lvl>
    <w:lvl w:ilvl="7" w:tplc="7FF08714">
      <w:numFmt w:val="decimal"/>
      <w:lvlText w:val=""/>
      <w:lvlJc w:val="left"/>
    </w:lvl>
    <w:lvl w:ilvl="8" w:tplc="A84C0ACA">
      <w:numFmt w:val="decimal"/>
      <w:lvlText w:val=""/>
      <w:lvlJc w:val="left"/>
    </w:lvl>
  </w:abstractNum>
  <w:abstractNum w:abstractNumId="1" w15:restartNumberingAfterBreak="0">
    <w:nsid w:val="20533BE1"/>
    <w:multiLevelType w:val="hybridMultilevel"/>
    <w:tmpl w:val="D2CA3CEC"/>
    <w:lvl w:ilvl="0" w:tplc="94588376">
      <w:start w:val="1"/>
      <w:numFmt w:val="decimal"/>
      <w:lvlText w:val="%1."/>
      <w:lvlJc w:val="left"/>
      <w:pPr>
        <w:ind w:left="720" w:hanging="360"/>
      </w:pPr>
    </w:lvl>
    <w:lvl w:ilvl="1" w:tplc="A71C774E">
      <w:numFmt w:val="decimal"/>
      <w:lvlText w:val=""/>
      <w:lvlJc w:val="left"/>
    </w:lvl>
    <w:lvl w:ilvl="2" w:tplc="4AF8A4BC">
      <w:numFmt w:val="decimal"/>
      <w:lvlText w:val=""/>
      <w:lvlJc w:val="left"/>
    </w:lvl>
    <w:lvl w:ilvl="3" w:tplc="39E804F0">
      <w:numFmt w:val="decimal"/>
      <w:lvlText w:val=""/>
      <w:lvlJc w:val="left"/>
    </w:lvl>
    <w:lvl w:ilvl="4" w:tplc="ED0ECAAA">
      <w:numFmt w:val="decimal"/>
      <w:lvlText w:val=""/>
      <w:lvlJc w:val="left"/>
    </w:lvl>
    <w:lvl w:ilvl="5" w:tplc="63F07F38">
      <w:numFmt w:val="decimal"/>
      <w:lvlText w:val=""/>
      <w:lvlJc w:val="left"/>
    </w:lvl>
    <w:lvl w:ilvl="6" w:tplc="0AF81FB0">
      <w:numFmt w:val="decimal"/>
      <w:lvlText w:val=""/>
      <w:lvlJc w:val="left"/>
    </w:lvl>
    <w:lvl w:ilvl="7" w:tplc="F78EA58C">
      <w:numFmt w:val="decimal"/>
      <w:lvlText w:val=""/>
      <w:lvlJc w:val="left"/>
    </w:lvl>
    <w:lvl w:ilvl="8" w:tplc="55D68CBC">
      <w:numFmt w:val="decimal"/>
      <w:lvlText w:val=""/>
      <w:lvlJc w:val="left"/>
    </w:lvl>
  </w:abstractNum>
  <w:abstractNum w:abstractNumId="2" w15:restartNumberingAfterBreak="0">
    <w:nsid w:val="32F104C0"/>
    <w:multiLevelType w:val="hybridMultilevel"/>
    <w:tmpl w:val="E1DA2A06"/>
    <w:lvl w:ilvl="0" w:tplc="88BAD292">
      <w:start w:val="1"/>
      <w:numFmt w:val="bullet"/>
      <w:lvlText w:val="●"/>
      <w:lvlJc w:val="left"/>
      <w:pPr>
        <w:ind w:left="720" w:hanging="360"/>
      </w:pPr>
    </w:lvl>
    <w:lvl w:ilvl="1" w:tplc="CA443A7C">
      <w:start w:val="1"/>
      <w:numFmt w:val="bullet"/>
      <w:lvlText w:val="○"/>
      <w:lvlJc w:val="left"/>
      <w:pPr>
        <w:ind w:left="1440" w:hanging="360"/>
      </w:pPr>
    </w:lvl>
    <w:lvl w:ilvl="2" w:tplc="1B7CCA4C">
      <w:start w:val="1"/>
      <w:numFmt w:val="bullet"/>
      <w:lvlText w:val="■"/>
      <w:lvlJc w:val="left"/>
      <w:pPr>
        <w:ind w:left="2160" w:hanging="360"/>
      </w:pPr>
    </w:lvl>
    <w:lvl w:ilvl="3" w:tplc="607037FE">
      <w:start w:val="1"/>
      <w:numFmt w:val="bullet"/>
      <w:lvlText w:val="●"/>
      <w:lvlJc w:val="left"/>
      <w:pPr>
        <w:ind w:left="2880" w:hanging="360"/>
      </w:pPr>
    </w:lvl>
    <w:lvl w:ilvl="4" w:tplc="6F4AEFCC">
      <w:start w:val="1"/>
      <w:numFmt w:val="bullet"/>
      <w:lvlText w:val="○"/>
      <w:lvlJc w:val="left"/>
      <w:pPr>
        <w:ind w:left="3600" w:hanging="360"/>
      </w:pPr>
    </w:lvl>
    <w:lvl w:ilvl="5" w:tplc="F2E27114">
      <w:start w:val="1"/>
      <w:numFmt w:val="bullet"/>
      <w:lvlText w:val="■"/>
      <w:lvlJc w:val="left"/>
      <w:pPr>
        <w:ind w:left="4320" w:hanging="360"/>
      </w:pPr>
    </w:lvl>
    <w:lvl w:ilvl="6" w:tplc="74F66C64">
      <w:start w:val="1"/>
      <w:numFmt w:val="bullet"/>
      <w:lvlText w:val="●"/>
      <w:lvlJc w:val="left"/>
      <w:pPr>
        <w:ind w:left="5040" w:hanging="360"/>
      </w:pPr>
    </w:lvl>
    <w:lvl w:ilvl="7" w:tplc="9E801868">
      <w:start w:val="1"/>
      <w:numFmt w:val="bullet"/>
      <w:lvlText w:val="●"/>
      <w:lvlJc w:val="left"/>
      <w:pPr>
        <w:ind w:left="5760" w:hanging="360"/>
      </w:pPr>
    </w:lvl>
    <w:lvl w:ilvl="8" w:tplc="9BEC304C">
      <w:start w:val="1"/>
      <w:numFmt w:val="bullet"/>
      <w:lvlText w:val="●"/>
      <w:lvlJc w:val="left"/>
      <w:pPr>
        <w:ind w:left="6480" w:hanging="360"/>
      </w:pPr>
    </w:lvl>
  </w:abstractNum>
  <w:abstractNum w:abstractNumId="3" w15:restartNumberingAfterBreak="0">
    <w:nsid w:val="3C3A4C1F"/>
    <w:multiLevelType w:val="hybridMultilevel"/>
    <w:tmpl w:val="1102DA04"/>
    <w:lvl w:ilvl="0" w:tplc="4CA49962">
      <w:start w:val="1"/>
      <w:numFmt w:val="bullet"/>
      <w:lvlText w:val="◦"/>
      <w:lvlJc w:val="left"/>
      <w:pPr>
        <w:ind w:left="1080" w:hanging="360"/>
      </w:pPr>
    </w:lvl>
    <w:lvl w:ilvl="1" w:tplc="D39CC22A">
      <w:numFmt w:val="decimal"/>
      <w:lvlText w:val=""/>
      <w:lvlJc w:val="left"/>
    </w:lvl>
    <w:lvl w:ilvl="2" w:tplc="561CC17C">
      <w:numFmt w:val="decimal"/>
      <w:lvlText w:val=""/>
      <w:lvlJc w:val="left"/>
    </w:lvl>
    <w:lvl w:ilvl="3" w:tplc="321CBD06">
      <w:numFmt w:val="decimal"/>
      <w:lvlText w:val=""/>
      <w:lvlJc w:val="left"/>
    </w:lvl>
    <w:lvl w:ilvl="4" w:tplc="3A8A0F74">
      <w:numFmt w:val="decimal"/>
      <w:lvlText w:val=""/>
      <w:lvlJc w:val="left"/>
    </w:lvl>
    <w:lvl w:ilvl="5" w:tplc="1B1C5D18">
      <w:numFmt w:val="decimal"/>
      <w:lvlText w:val=""/>
      <w:lvlJc w:val="left"/>
    </w:lvl>
    <w:lvl w:ilvl="6" w:tplc="C8F4DF10">
      <w:numFmt w:val="decimal"/>
      <w:lvlText w:val=""/>
      <w:lvlJc w:val="left"/>
    </w:lvl>
    <w:lvl w:ilvl="7" w:tplc="0C5A4996">
      <w:numFmt w:val="decimal"/>
      <w:lvlText w:val=""/>
      <w:lvlJc w:val="left"/>
    </w:lvl>
    <w:lvl w:ilvl="8" w:tplc="560A2EAA">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23A8"/>
    <w:rsid w:val="004C46CF"/>
    <w:rsid w:val="00AC2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06CDA"/>
  <w15:docId w15:val="{9C02EE81-AEE0-4D5F-ACF8-4C1291E79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A3A5C"/>
      <w:sz w:val="36"/>
      <w:szCs w:val="36"/>
    </w:rPr>
  </w:style>
  <w:style w:type="paragraph" w:styleId="Heading2">
    <w:name w:val="heading 2"/>
    <w:qFormat/>
    <w:pPr>
      <w:spacing w:before="280" w:after="100"/>
      <w:outlineLvl w:val="1"/>
    </w:pPr>
    <w:rPr>
      <w:b/>
      <w:bCs/>
      <w:color w:val="2E75B6"/>
      <w:sz w:val="28"/>
      <w:szCs w:val="28"/>
    </w:rPr>
  </w:style>
  <w:style w:type="paragraph" w:styleId="Heading3">
    <w:name w:val="heading 3"/>
    <w:qFormat/>
    <w:pPr>
      <w:spacing w:before="200" w:after="80"/>
      <w:outlineLvl w:val="2"/>
    </w:pPr>
    <w:rPr>
      <w:b/>
      <w:bCs/>
      <w:color w:val="1A3A5C"/>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4286</Words>
  <Characters>24434</Characters>
  <Application>Microsoft Office Word</Application>
  <DocSecurity>0</DocSecurity>
  <Lines>203</Lines>
  <Paragraphs>57</Paragraphs>
  <ScaleCrop>false</ScaleCrop>
  <Company/>
  <LinksUpToDate>false</LinksUpToDate>
  <CharactersWithSpaces>28663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Cyber NyxH</cp:lastModifiedBy>
  <cp:revision>2</cp:revision>
  <dcterms:created xsi:type="dcterms:W3CDTF">2026-05-03T17:36:00Z</dcterms:created>
  <dcterms:modified xsi:type="dcterms:W3CDTF">2026-05-04T06:09:00Z</dcterms:modified>
</cp:coreProperties>
</file>