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>
      <w:pPr>
        <w:pStyle w:val="Standard"/>
        <w:rPr>
          <w:rFonts w:ascii="Georgia" w:hAnsi="Georgia"/>
          <w:b/>
          <w:u w:val="single"/>
        </w:rPr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0C9D63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46C63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:rsidRPr="00134B85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Pr="00134B85" w:rsidRDefault="00416DF6" w:rsidP="00416DF6">
            <w:pPr>
              <w:pStyle w:val="Ttulo1"/>
              <w:jc w:val="center"/>
            </w:pPr>
            <w:r w:rsidRPr="00134B85">
              <w:rPr>
                <w:color w:val="000000" w:themeColor="text1"/>
              </w:rPr>
              <w:t xml:space="preserve">ACTA DE </w:t>
            </w:r>
            <w:r w:rsidR="00254A5E" w:rsidRPr="00134B85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8E6D1F">
        <w:trPr>
          <w:trHeight w:val="476"/>
        </w:trPr>
        <w:tc>
          <w:tcPr>
            <w:tcW w:w="3421" w:type="dxa"/>
            <w:vMerge w:val="restart"/>
          </w:tcPr>
          <w:p w14:paraId="54F67E14" w14:textId="1AF7D5E3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7D0BD0" w:rsidRPr="007D0BD0">
              <w:rPr>
                <w:b w:val="0"/>
                <w:bCs/>
                <w:sz w:val="24"/>
                <w:szCs w:val="24"/>
              </w:rPr>
              <w:t>Base de Datos</w:t>
            </w:r>
          </w:p>
        </w:tc>
        <w:tc>
          <w:tcPr>
            <w:tcW w:w="6568" w:type="dxa"/>
            <w:gridSpan w:val="3"/>
            <w:vAlign w:val="center"/>
          </w:tcPr>
          <w:p w14:paraId="4A2ECF9F" w14:textId="6A148CA8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7D0BD0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4102B8">
              <w:rPr>
                <w:bCs/>
                <w:sz w:val="28"/>
                <w:szCs w:val="16"/>
                <w:lang w:val="es-MX"/>
              </w:rPr>
              <w:t>9</w:t>
            </w:r>
          </w:p>
        </w:tc>
      </w:tr>
      <w:tr w:rsidR="00416DF6" w14:paraId="0FE38C0A" w14:textId="661A922E" w:rsidTr="008E6D1F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4A992288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7D0BD0">
              <w:rPr>
                <w:b w:val="0"/>
                <w:bCs/>
                <w:sz w:val="22"/>
                <w:szCs w:val="22"/>
              </w:rPr>
              <w:t xml:space="preserve"> 14:00</w:t>
            </w:r>
          </w:p>
        </w:tc>
        <w:tc>
          <w:tcPr>
            <w:tcW w:w="3418" w:type="dxa"/>
            <w:vAlign w:val="center"/>
          </w:tcPr>
          <w:p w14:paraId="2466DC09" w14:textId="0AC4441F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7D0BD0">
              <w:rPr>
                <w:b w:val="0"/>
                <w:bCs/>
                <w:sz w:val="22"/>
                <w:szCs w:val="22"/>
              </w:rPr>
              <w:t xml:space="preserve"> 2</w:t>
            </w:r>
            <w:r w:rsidR="004102B8">
              <w:rPr>
                <w:b w:val="0"/>
                <w:bCs/>
                <w:sz w:val="22"/>
                <w:szCs w:val="22"/>
              </w:rPr>
              <w:t>2</w:t>
            </w:r>
            <w:r w:rsidR="007D0BD0">
              <w:rPr>
                <w:b w:val="0"/>
                <w:bCs/>
                <w:sz w:val="22"/>
                <w:szCs w:val="22"/>
              </w:rPr>
              <w:t>:30</w:t>
            </w:r>
          </w:p>
        </w:tc>
      </w:tr>
      <w:tr w:rsidR="00254A5E" w14:paraId="40864D9F" w14:textId="1913F946" w:rsidTr="008E6D1F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38AE476A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7D0BD0">
              <w:rPr>
                <w:b w:val="0"/>
                <w:bCs/>
                <w:sz w:val="28"/>
                <w:szCs w:val="16"/>
              </w:rPr>
              <w:t xml:space="preserve"> </w:t>
            </w:r>
            <w:r w:rsidR="007D0BD0" w:rsidRPr="007D0BD0">
              <w:rPr>
                <w:b w:val="0"/>
                <w:bCs/>
                <w:sz w:val="24"/>
                <w:szCs w:val="24"/>
              </w:rPr>
              <w:t>Mathias Huque</w:t>
            </w:r>
          </w:p>
        </w:tc>
        <w:tc>
          <w:tcPr>
            <w:tcW w:w="6568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1358E699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7D0BD0">
              <w:rPr>
                <w:b w:val="0"/>
                <w:bCs/>
                <w:sz w:val="28"/>
                <w:szCs w:val="16"/>
              </w:rPr>
              <w:t xml:space="preserve"> </w:t>
            </w:r>
            <w:r w:rsidR="004102B8">
              <w:rPr>
                <w:b w:val="0"/>
                <w:bCs/>
                <w:sz w:val="28"/>
                <w:szCs w:val="16"/>
              </w:rPr>
              <w:t>28</w:t>
            </w:r>
            <w:r w:rsidR="007D0BD0">
              <w:rPr>
                <w:b w:val="0"/>
                <w:bCs/>
                <w:sz w:val="28"/>
                <w:szCs w:val="16"/>
              </w:rPr>
              <w:t>/08/2021</w:t>
            </w:r>
          </w:p>
        </w:tc>
      </w:tr>
      <w:tr w:rsidR="00416DF6" w14:paraId="53F6D275" w14:textId="77777777" w:rsidTr="008E6D1F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8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63EA5734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0056BA29" w14:textId="7320CCE3" w:rsidR="00254A5E" w:rsidRPr="00134B85" w:rsidRDefault="00134B85" w:rsidP="00134B85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134B85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Modelo </w:t>
            </w:r>
            <w:r w:rsidR="004102B8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Físico </w:t>
            </w:r>
          </w:p>
          <w:p w14:paraId="5556EAF5" w14:textId="5D72C218" w:rsidR="00134B85" w:rsidRPr="00134B85" w:rsidRDefault="00134B85" w:rsidP="008E6D1F">
            <w:pPr>
              <w:pStyle w:val="Standard"/>
              <w:ind w:left="360"/>
            </w:pP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750AAE21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Santiago Maciel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646D2743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Bruno Obispo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781737">
        <w:trPr>
          <w:trHeight w:val="256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1DAEBB76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 xml:space="preserve">Wilson Antognazza </w:t>
            </w: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4D9314C6" w:rsidR="00254A5E" w:rsidRPr="00254A5E" w:rsidRDefault="008E6D1F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S</w:t>
            </w:r>
            <w:r w:rsidR="00134B85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e logro realizar el modelo </w:t>
            </w:r>
            <w:r w:rsidR="004102B8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físico 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1606F059" w:rsidR="00254A5E" w:rsidRPr="00134B85" w:rsidRDefault="004102B8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b w:val="0"/>
                <w:bCs/>
                <w:color w:val="000000" w:themeColor="text1"/>
                <w:sz w:val="22"/>
                <w:szCs w:val="22"/>
              </w:rPr>
              <w:t>Ninguna</w:t>
            </w:r>
          </w:p>
        </w:tc>
      </w:tr>
    </w:tbl>
    <w:p w14:paraId="7B1427C9" w14:textId="77777777" w:rsidR="00781737" w:rsidRPr="00781737" w:rsidRDefault="00781737" w:rsidP="00781737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F2020" w14:textId="77777777" w:rsidR="00DD1F57" w:rsidRDefault="00DD1F57">
      <w:r>
        <w:separator/>
      </w:r>
    </w:p>
  </w:endnote>
  <w:endnote w:type="continuationSeparator" w:id="0">
    <w:p w14:paraId="5ED4A870" w14:textId="77777777" w:rsidR="00DD1F57" w:rsidRDefault="00DD1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0F0D" w14:textId="77777777" w:rsidR="004B68BA" w:rsidRDefault="004B6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DD1F57">
    <w:pPr>
      <w:pStyle w:val="Encabezado"/>
      <w:pBdr>
        <w:bottom w:val="double" w:sz="12" w:space="8" w:color="000000"/>
      </w:pBdr>
    </w:pPr>
  </w:p>
  <w:p w14:paraId="1BD2FE2D" w14:textId="705E6158" w:rsidR="007E7C87" w:rsidRDefault="00C05B95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  <w:p w14:paraId="086DBEB8" w14:textId="77777777" w:rsidR="007E7C87" w:rsidRDefault="00DD1F57">
    <w:pPr>
      <w:pStyle w:val="Piedepgina"/>
    </w:pPr>
  </w:p>
  <w:p w14:paraId="753A5F6C" w14:textId="77777777" w:rsidR="007E7C87" w:rsidRDefault="00DD1F57">
    <w:pPr>
      <w:pStyle w:val="Standard"/>
    </w:pPr>
  </w:p>
  <w:p w14:paraId="5B6BB67B" w14:textId="77777777" w:rsidR="007E7C87" w:rsidRDefault="00DD1F57">
    <w:pPr>
      <w:pStyle w:val="Standard"/>
    </w:pPr>
  </w:p>
  <w:p w14:paraId="4E447D73" w14:textId="77777777" w:rsidR="007E7C87" w:rsidRDefault="00DD1F57">
    <w:pPr>
      <w:pStyle w:val="Standard"/>
    </w:pPr>
  </w:p>
  <w:p w14:paraId="348D8CC7" w14:textId="77777777" w:rsidR="007E7C87" w:rsidRDefault="00DD1F57">
    <w:pPr>
      <w:pStyle w:val="Standard"/>
    </w:pPr>
  </w:p>
  <w:p w14:paraId="355E8CA1" w14:textId="77777777" w:rsidR="007E7C87" w:rsidRDefault="00DD1F57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5150" w14:textId="77777777" w:rsidR="004B68BA" w:rsidRDefault="004B6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2667" w14:textId="77777777" w:rsidR="00DD1F57" w:rsidRDefault="00DD1F57">
      <w:r>
        <w:rPr>
          <w:color w:val="000000"/>
        </w:rPr>
        <w:separator/>
      </w:r>
    </w:p>
  </w:footnote>
  <w:footnote w:type="continuationSeparator" w:id="0">
    <w:p w14:paraId="431D0C57" w14:textId="77777777" w:rsidR="00DD1F57" w:rsidRDefault="00DD1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C961" w14:textId="77777777" w:rsidR="004B68BA" w:rsidRDefault="004B68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DD1F57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181A"/>
    <w:multiLevelType w:val="hybridMultilevel"/>
    <w:tmpl w:val="7C38026E"/>
    <w:lvl w:ilvl="0" w:tplc="758A8DF4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  <w:b w:val="0"/>
        <w:bCs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2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46C63"/>
    <w:rsid w:val="00134B85"/>
    <w:rsid w:val="00161DFA"/>
    <w:rsid w:val="00216D3F"/>
    <w:rsid w:val="00254A5E"/>
    <w:rsid w:val="00293128"/>
    <w:rsid w:val="004102B8"/>
    <w:rsid w:val="00416DF6"/>
    <w:rsid w:val="004519AA"/>
    <w:rsid w:val="004B68BA"/>
    <w:rsid w:val="005E3D3F"/>
    <w:rsid w:val="00695BB2"/>
    <w:rsid w:val="00781737"/>
    <w:rsid w:val="007D0BD0"/>
    <w:rsid w:val="007D7EC2"/>
    <w:rsid w:val="008E6D1F"/>
    <w:rsid w:val="009245A2"/>
    <w:rsid w:val="00970A0B"/>
    <w:rsid w:val="009D13F1"/>
    <w:rsid w:val="00A66AEE"/>
    <w:rsid w:val="00B20DFE"/>
    <w:rsid w:val="00C05B95"/>
    <w:rsid w:val="00D71E67"/>
    <w:rsid w:val="00DD1F57"/>
    <w:rsid w:val="00DF0B69"/>
    <w:rsid w:val="00E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santiago maciel pon</cp:lastModifiedBy>
  <cp:revision>9</cp:revision>
  <cp:lastPrinted>2021-07-26T20:46:00Z</cp:lastPrinted>
  <dcterms:created xsi:type="dcterms:W3CDTF">2021-07-29T18:08:00Z</dcterms:created>
  <dcterms:modified xsi:type="dcterms:W3CDTF">2021-09-12T21:58:00Z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