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C9D" w:rsidRDefault="008D232C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Приложение № 2</w:t>
      </w:r>
    </w:p>
    <w:p w:rsidR="008D232C" w:rsidRDefault="008D232C" w:rsidP="008D232C">
      <w:pPr>
        <w:pStyle w:val="Standard"/>
        <w:ind w:left="6379"/>
        <w:jc w:val="left"/>
        <w:rPr>
          <w:rFonts w:ascii="Times New Roman" w:hAnsi="Times New Roman"/>
          <w:i w:val="0"/>
          <w:sz w:val="24"/>
          <w:szCs w:val="28"/>
        </w:rPr>
      </w:pPr>
      <w:r>
        <w:rPr>
          <w:rFonts w:ascii="Times New Roman" w:hAnsi="Times New Roman"/>
          <w:i w:val="0"/>
          <w:sz w:val="24"/>
        </w:rPr>
        <w:t xml:space="preserve">к </w:t>
      </w:r>
      <w:r>
        <w:rPr>
          <w:rFonts w:ascii="Times New Roman" w:hAnsi="Times New Roman"/>
          <w:i w:val="0"/>
          <w:sz w:val="24"/>
          <w:szCs w:val="28"/>
        </w:rPr>
        <w:t>Договору № 17869 от 11.09.2015</w:t>
      </w:r>
    </w:p>
    <w:p w:rsidR="00D33C9D" w:rsidRDefault="003C666F" w:rsidP="008D232C">
      <w:pPr>
        <w:pStyle w:val="Standard"/>
        <w:ind w:left="6379"/>
        <w:jc w:val="left"/>
      </w:pPr>
      <w:r>
        <w:rPr>
          <w:rFonts w:ascii="Times New Roman" w:hAnsi="Times New Roman"/>
          <w:i w:val="0"/>
          <w:sz w:val="24"/>
        </w:rPr>
        <w:t>12</w:t>
      </w:r>
      <w:r w:rsidR="008D232C">
        <w:rPr>
          <w:rFonts w:ascii="Times New Roman" w:hAnsi="Times New Roman"/>
          <w:i w:val="0"/>
          <w:sz w:val="24"/>
        </w:rPr>
        <w:t xml:space="preserve"> декабря 2015г.</w:t>
      </w:r>
    </w:p>
    <w:p w:rsidR="00D33C9D" w:rsidRDefault="00D33C9D">
      <w:pPr>
        <w:pStyle w:val="Standard"/>
        <w:jc w:val="center"/>
        <w:rPr>
          <w:rFonts w:ascii="Times New Roman" w:hAnsi="Times New Roman"/>
          <w:b/>
          <w:i w:val="0"/>
          <w:sz w:val="24"/>
          <w:szCs w:val="24"/>
        </w:rPr>
      </w:pPr>
    </w:p>
    <w:p w:rsidR="00D33C9D" w:rsidRDefault="008D232C">
      <w:pPr>
        <w:pStyle w:val="Standard"/>
        <w:tabs>
          <w:tab w:val="left" w:pos="1767"/>
          <w:tab w:val="left" w:pos="2683"/>
          <w:tab w:val="left" w:pos="3599"/>
          <w:tab w:val="left" w:pos="4515"/>
          <w:tab w:val="left" w:pos="5431"/>
          <w:tab w:val="left" w:pos="6347"/>
          <w:tab w:val="left" w:pos="7263"/>
          <w:tab w:val="left" w:pos="8179"/>
          <w:tab w:val="left" w:pos="9095"/>
          <w:tab w:val="left" w:pos="10011"/>
          <w:tab w:val="left" w:pos="10927"/>
          <w:tab w:val="left" w:pos="11843"/>
          <w:tab w:val="left" w:pos="12759"/>
          <w:tab w:val="left" w:pos="13675"/>
          <w:tab w:val="left" w:pos="14591"/>
          <w:tab w:val="left" w:pos="15507"/>
        </w:tabs>
        <w:spacing w:line="360" w:lineRule="auto"/>
        <w:ind w:left="851"/>
        <w:jc w:val="center"/>
        <w:rPr>
          <w:b/>
          <w:bCs/>
        </w:rPr>
      </w:pPr>
      <w:r>
        <w:rPr>
          <w:rFonts w:ascii="Times New Roman" w:hAnsi="Times New Roman"/>
          <w:b/>
          <w:bCs/>
          <w:i w:val="0"/>
          <w:szCs w:val="28"/>
        </w:rPr>
        <w:t>Отчет</w:t>
      </w:r>
    </w:p>
    <w:p w:rsidR="00D33C9D" w:rsidRDefault="008D232C">
      <w:pPr>
        <w:pStyle w:val="Standard"/>
        <w:tabs>
          <w:tab w:val="left" w:pos="2966"/>
          <w:tab w:val="left" w:pos="3882"/>
          <w:tab w:val="left" w:pos="4798"/>
          <w:tab w:val="left" w:pos="5714"/>
          <w:tab w:val="left" w:pos="6630"/>
          <w:tab w:val="left" w:pos="7546"/>
          <w:tab w:val="left" w:pos="8462"/>
          <w:tab w:val="left" w:pos="9378"/>
          <w:tab w:val="left" w:pos="10294"/>
          <w:tab w:val="left" w:pos="11210"/>
          <w:tab w:val="left" w:pos="12126"/>
          <w:tab w:val="left" w:pos="13042"/>
          <w:tab w:val="left" w:pos="13958"/>
          <w:tab w:val="left" w:pos="14874"/>
          <w:tab w:val="left" w:pos="15790"/>
        </w:tabs>
        <w:spacing w:line="360" w:lineRule="auto"/>
        <w:ind w:left="1134"/>
        <w:jc w:val="center"/>
        <w:rPr>
          <w:rFonts w:ascii="Times New Roman" w:hAnsi="Times New Roman"/>
          <w:i w:val="0"/>
          <w:szCs w:val="28"/>
        </w:rPr>
      </w:pPr>
      <w:r>
        <w:rPr>
          <w:rFonts w:ascii="Times New Roman" w:hAnsi="Times New Roman"/>
          <w:b/>
          <w:bCs/>
          <w:i w:val="0"/>
          <w:szCs w:val="28"/>
        </w:rPr>
        <w:t>о проведении предварительных испытаний «</w:t>
      </w:r>
      <w:r>
        <w:rPr>
          <w:rFonts w:ascii="Times New Roman" w:hAnsi="Times New Roman"/>
          <w:b/>
          <w:bCs/>
          <w:i w:val="0"/>
          <w:szCs w:val="28"/>
          <w:lang w:val="en-US"/>
        </w:rPr>
        <w:t>X</w:t>
      </w:r>
      <w:r>
        <w:rPr>
          <w:rFonts w:ascii="Times New Roman" w:hAnsi="Times New Roman"/>
          <w:b/>
          <w:bCs/>
          <w:i w:val="0"/>
          <w:szCs w:val="28"/>
        </w:rPr>
        <w:t>/</w:t>
      </w:r>
      <w:r>
        <w:rPr>
          <w:rFonts w:ascii="Times New Roman" w:hAnsi="Times New Roman"/>
          <w:b/>
          <w:bCs/>
          <w:i w:val="0"/>
          <w:szCs w:val="28"/>
          <w:lang w:val="en-US"/>
        </w:rPr>
        <w:t>O</w:t>
      </w:r>
      <w:r>
        <w:rPr>
          <w:rFonts w:ascii="Times New Roman" w:hAnsi="Times New Roman"/>
          <w:b/>
          <w:bCs/>
          <w:i w:val="0"/>
          <w:szCs w:val="28"/>
        </w:rPr>
        <w:t>»</w:t>
      </w:r>
    </w:p>
    <w:p w:rsidR="00D33C9D" w:rsidRDefault="008D232C" w:rsidP="008D232C">
      <w:pPr>
        <w:pStyle w:val="Standard"/>
        <w:tabs>
          <w:tab w:val="left" w:pos="851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Настоящий отчет составлен по результатам проведения предварительных испытаний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с целью определения соответствия комплекса м отдельных его подсистем техническому заданию до передачи в опытную эксплуатацию Заказчику.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должна соответствовать также технической и рабочей документации, указанных в ведомостях.</w:t>
      </w:r>
    </w:p>
    <w:p w:rsidR="00D33C9D" w:rsidRDefault="008D232C" w:rsidP="008D232C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Испытания проводятся в рамках предварительного обследования системы до ввода в опытную эксплуатацию по качеству выполненных работ по созданию «</w:t>
      </w:r>
      <w:r>
        <w:rPr>
          <w:rFonts w:ascii="Times New Roman" w:hAnsi="Times New Roman"/>
          <w:i w:val="0"/>
          <w:szCs w:val="28"/>
          <w:lang w:val="en-US"/>
        </w:rPr>
        <w:t>X</w:t>
      </w:r>
      <w:r>
        <w:rPr>
          <w:rFonts w:ascii="Times New Roman" w:hAnsi="Times New Roman"/>
          <w:i w:val="0"/>
          <w:szCs w:val="28"/>
        </w:rPr>
        <w:t>/</w:t>
      </w:r>
      <w:r>
        <w:rPr>
          <w:rFonts w:ascii="Times New Roman" w:hAnsi="Times New Roman"/>
          <w:i w:val="0"/>
          <w:szCs w:val="28"/>
          <w:lang w:val="en-US"/>
        </w:rPr>
        <w:t>O</w:t>
      </w:r>
      <w:r>
        <w:rPr>
          <w:rFonts w:ascii="Times New Roman" w:hAnsi="Times New Roman"/>
          <w:i w:val="0"/>
          <w:szCs w:val="28"/>
        </w:rPr>
        <w:t>» по Договору № 17869 от 11.09.2015.</w:t>
      </w:r>
    </w:p>
    <w:p w:rsidR="00D33C9D" w:rsidRDefault="008D232C" w:rsidP="008D232C">
      <w:pPr>
        <w:pStyle w:val="Standard"/>
        <w:tabs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851"/>
      </w:pPr>
      <w:r>
        <w:rPr>
          <w:rFonts w:ascii="Times New Roman" w:hAnsi="Times New Roman"/>
          <w:i w:val="0"/>
          <w:szCs w:val="28"/>
        </w:rPr>
        <w:t>В испытаниях принимают следующие представители Заказчика:</w:t>
      </w:r>
    </w:p>
    <w:p w:rsidR="00D33C9D" w:rsidRDefault="008D232C" w:rsidP="008D232C">
      <w:pPr>
        <w:pStyle w:val="Normal1"/>
        <w:ind w:left="565"/>
      </w:pPr>
      <w:r>
        <w:rPr>
          <w:i/>
          <w:iCs/>
          <w:sz w:val="28"/>
          <w:szCs w:val="28"/>
        </w:rPr>
        <w:t>преподаватель кафедры ПОВТАС М.Р. Кит</w:t>
      </w:r>
      <w:r>
        <w:rPr>
          <w:i/>
          <w:iCs/>
          <w:sz w:val="28"/>
          <w:szCs w:val="28"/>
        </w:rPr>
        <w:tab/>
      </w:r>
    </w:p>
    <w:p w:rsidR="00D33C9D" w:rsidRDefault="008D232C" w:rsidP="008D232C">
      <w:pPr>
        <w:pStyle w:val="Normal1"/>
      </w:pPr>
      <w:r>
        <w:rPr>
          <w:sz w:val="28"/>
          <w:szCs w:val="28"/>
        </w:rPr>
        <w:t>Представители исполнителя:</w:t>
      </w:r>
    </w:p>
    <w:p w:rsidR="00D33C9D" w:rsidRDefault="00BF601C" w:rsidP="008D232C">
      <w:pPr>
        <w:pStyle w:val="Normal1"/>
        <w:ind w:left="708"/>
      </w:pPr>
      <w:r>
        <w:rPr>
          <w:i/>
          <w:sz w:val="28"/>
          <w:szCs w:val="28"/>
        </w:rPr>
        <w:t>инженер ОА</w:t>
      </w:r>
      <w:r w:rsidR="008D232C">
        <w:rPr>
          <w:i/>
          <w:sz w:val="28"/>
          <w:szCs w:val="28"/>
        </w:rPr>
        <w:t>О «</w:t>
      </w:r>
      <w:r w:rsidR="008D232C">
        <w:rPr>
          <w:i/>
          <w:sz w:val="28"/>
          <w:szCs w:val="28"/>
          <w:lang w:val="en-US"/>
        </w:rPr>
        <w:t>DEVELOPER</w:t>
      </w:r>
      <w:r w:rsidR="008D232C">
        <w:rPr>
          <w:i/>
          <w:sz w:val="28"/>
          <w:szCs w:val="28"/>
        </w:rPr>
        <w:t>» К.Н. Коношко</w:t>
      </w:r>
    </w:p>
    <w:p w:rsidR="00D33C9D" w:rsidRDefault="008D232C" w:rsidP="008D232C">
      <w:pPr>
        <w:pStyle w:val="Normal1"/>
        <w:ind w:left="708"/>
      </w:pPr>
      <w:r>
        <w:rPr>
          <w:i/>
          <w:sz w:val="28"/>
          <w:szCs w:val="28"/>
        </w:rPr>
        <w:t>инженер О</w:t>
      </w:r>
      <w:r w:rsidR="00BF601C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Н.И. Соседова</w:t>
      </w:r>
    </w:p>
    <w:p w:rsidR="00D33C9D" w:rsidRDefault="008D232C" w:rsidP="008D232C">
      <w:pPr>
        <w:pStyle w:val="Normal1"/>
        <w:ind w:left="708"/>
      </w:pPr>
      <w:r>
        <w:rPr>
          <w:i/>
          <w:sz w:val="28"/>
          <w:szCs w:val="28"/>
        </w:rPr>
        <w:t>инженер О</w:t>
      </w:r>
      <w:r w:rsidR="00BF601C">
        <w:rPr>
          <w:i/>
          <w:sz w:val="28"/>
          <w:szCs w:val="28"/>
        </w:rPr>
        <w:t>А</w:t>
      </w:r>
      <w:r>
        <w:rPr>
          <w:i/>
          <w:sz w:val="28"/>
          <w:szCs w:val="28"/>
        </w:rPr>
        <w:t>О «</w:t>
      </w:r>
      <w:r>
        <w:rPr>
          <w:i/>
          <w:sz w:val="28"/>
          <w:szCs w:val="28"/>
          <w:lang w:val="en-US"/>
        </w:rPr>
        <w:t>DEVELOPER</w:t>
      </w:r>
      <w:r>
        <w:rPr>
          <w:i/>
          <w:sz w:val="28"/>
          <w:szCs w:val="28"/>
        </w:rPr>
        <w:t>» М.С. Михайлов</w:t>
      </w:r>
    </w:p>
    <w:p w:rsidR="00D33C9D" w:rsidRDefault="008D232C" w:rsidP="008D232C">
      <w:pPr>
        <w:pStyle w:val="Normal1"/>
      </w:pPr>
      <w:r>
        <w:rPr>
          <w:sz w:val="28"/>
          <w:szCs w:val="28"/>
        </w:rPr>
        <w:t>Стороны подтверждают приводимые ниже данные, полученные в результате предварительных испытаний:</w:t>
      </w:r>
    </w:p>
    <w:p w:rsidR="00D33C9D" w:rsidRDefault="008D232C" w:rsidP="007A5C9D">
      <w:pPr>
        <w:pStyle w:val="Normal1"/>
        <w:numPr>
          <w:ilvl w:val="0"/>
          <w:numId w:val="4"/>
        </w:numPr>
        <w:ind w:left="1134" w:hanging="284"/>
      </w:pPr>
      <w:r>
        <w:rPr>
          <w:sz w:val="28"/>
          <w:szCs w:val="28"/>
        </w:rPr>
        <w:t>Наименование комплекса - АС «Х/О»</w:t>
      </w:r>
    </w:p>
    <w:p w:rsidR="00D33C9D" w:rsidRDefault="008D232C" w:rsidP="007A5C9D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Адрес проведения испытаний - испытания проводятся на территории Заказчика по адресу г. Хабаровск, улица Тихоокеанская, д. 136.</w:t>
      </w:r>
    </w:p>
    <w:p w:rsidR="00D33C9D" w:rsidRDefault="003C666F" w:rsidP="007A5C9D">
      <w:pPr>
        <w:pStyle w:val="Normal1"/>
        <w:numPr>
          <w:ilvl w:val="0"/>
          <w:numId w:val="3"/>
        </w:numPr>
        <w:ind w:left="1134" w:hanging="284"/>
      </w:pPr>
      <w:r>
        <w:rPr>
          <w:sz w:val="28"/>
          <w:szCs w:val="28"/>
        </w:rPr>
        <w:t>Дата проведения испытаний- 12</w:t>
      </w:r>
      <w:bookmarkStart w:id="0" w:name="_GoBack"/>
      <w:bookmarkEnd w:id="0"/>
      <w:r w:rsidR="008D232C">
        <w:rPr>
          <w:sz w:val="28"/>
          <w:szCs w:val="28"/>
        </w:rPr>
        <w:t xml:space="preserve"> декабря 2015г.</w:t>
      </w:r>
    </w:p>
    <w:p w:rsidR="00D33C9D" w:rsidRDefault="00D33C9D" w:rsidP="008D232C">
      <w:pPr>
        <w:pStyle w:val="Normal1"/>
        <w:rPr>
          <w:sz w:val="28"/>
          <w:szCs w:val="24"/>
        </w:rPr>
      </w:pPr>
    </w:p>
    <w:p w:rsidR="008D232C" w:rsidRDefault="008D232C">
      <w:pPr>
        <w:rPr>
          <w:rFonts w:ascii="Times New Roman" w:eastAsia="Times New Roman" w:hAnsi="Times New Roman" w:cs="Times New Roman"/>
          <w:szCs w:val="24"/>
        </w:rPr>
      </w:pPr>
      <w:r>
        <w:rPr>
          <w:szCs w:val="24"/>
        </w:rPr>
        <w:br w:type="page"/>
      </w:r>
    </w:p>
    <w:p w:rsidR="00D33C9D" w:rsidRDefault="008D232C" w:rsidP="008D232C">
      <w:pPr>
        <w:pStyle w:val="Normal1"/>
      </w:pPr>
      <w:r>
        <w:rPr>
          <w:sz w:val="28"/>
          <w:szCs w:val="24"/>
        </w:rPr>
        <w:lastRenderedPageBreak/>
        <w:t>Результаты обследования:</w:t>
      </w:r>
    </w:p>
    <w:p w:rsidR="00D33C9D" w:rsidRDefault="008D232C" w:rsidP="008D232C">
      <w:pPr>
        <w:pStyle w:val="Normal1"/>
        <w:jc w:val="right"/>
      </w:pPr>
      <w:r>
        <w:rPr>
          <w:szCs w:val="24"/>
        </w:rPr>
        <w:t>Таблица. Сведения о результатах наблюдений за правильностью функционирования АИС</w:t>
      </w:r>
    </w:p>
    <w:tbl>
      <w:tblPr>
        <w:tblW w:w="9344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17"/>
        <w:gridCol w:w="3794"/>
        <w:gridCol w:w="2314"/>
        <w:gridCol w:w="2319"/>
      </w:tblGrid>
      <w:tr w:rsidR="00D33C9D">
        <w:tc>
          <w:tcPr>
            <w:tcW w:w="916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№ п\п</w:t>
            </w:r>
          </w:p>
        </w:tc>
        <w:tc>
          <w:tcPr>
            <w:tcW w:w="3794" w:type="dxa"/>
            <w:vMerge w:val="restart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Критерий</w:t>
            </w:r>
          </w:p>
        </w:tc>
        <w:tc>
          <w:tcPr>
            <w:tcW w:w="463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Оценка результатов испытаний</w:t>
            </w:r>
          </w:p>
        </w:tc>
      </w:tr>
      <w:tr w:rsidR="00D33C9D">
        <w:tc>
          <w:tcPr>
            <w:tcW w:w="916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1E40" w:rsidRDefault="00561E40"/>
        </w:tc>
        <w:tc>
          <w:tcPr>
            <w:tcW w:w="3794" w:type="dxa"/>
            <w:vMerge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561E40" w:rsidRDefault="00561E40"/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Да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Нет</w:t>
            </w:r>
          </w:p>
        </w:tc>
      </w:tr>
      <w:tr w:rsidR="00D33C9D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1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«X/O» соответствует техническому заданию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D33C9D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33C9D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2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«X/O» соответствует требованиям стандарта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D33C9D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33C9D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3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Тесты и сценарии, указанные в программе и методике приемочных испытаний успешно пройдены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D33C9D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</w:tr>
      <w:tr w:rsidR="00D33C9D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4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Имеются разногласия сторон по результатам сценариев тестирования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D33C9D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</w:tr>
      <w:tr w:rsidR="00D33C9D">
        <w:tc>
          <w:tcPr>
            <w:tcW w:w="9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5</w:t>
            </w:r>
          </w:p>
        </w:tc>
        <w:tc>
          <w:tcPr>
            <w:tcW w:w="37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left"/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Имеются предложения по внесению изменений в программу и методику приемочных испытаний</w:t>
            </w:r>
          </w:p>
        </w:tc>
        <w:tc>
          <w:tcPr>
            <w:tcW w:w="23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D33C9D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</w:p>
        </w:tc>
        <w:tc>
          <w:tcPr>
            <w:tcW w:w="23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D33C9D" w:rsidRDefault="008D232C">
            <w:pPr>
              <w:pStyle w:val="Standard"/>
              <w:jc w:val="center"/>
              <w:rPr>
                <w:rFonts w:ascii="Times New Roman" w:hAnsi="Times New Roman"/>
                <w:i w:val="0"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sz w:val="24"/>
                <w:szCs w:val="24"/>
              </w:rPr>
              <w:t>+</w:t>
            </w:r>
          </w:p>
        </w:tc>
      </w:tr>
    </w:tbl>
    <w:p w:rsidR="00D33C9D" w:rsidRDefault="00D33C9D">
      <w:pPr>
        <w:pStyle w:val="Standard"/>
        <w:spacing w:line="360" w:lineRule="auto"/>
      </w:pPr>
    </w:p>
    <w:p w:rsidR="00D33C9D" w:rsidRDefault="008D232C">
      <w:pPr>
        <w:pStyle w:val="Standard"/>
        <w:spacing w:line="360" w:lineRule="auto"/>
      </w:pPr>
      <w:r>
        <w:rPr>
          <w:rFonts w:ascii="Times New Roman" w:hAnsi="Times New Roman"/>
          <w:i w:val="0"/>
          <w:szCs w:val="24"/>
        </w:rPr>
        <w:tab/>
        <w:t>На основании результатов предварительных испытаний «X/O» признается допущенной в опытную эксплуатацию.</w:t>
      </w:r>
    </w:p>
    <w:p w:rsidR="008D232C" w:rsidRDefault="008D232C">
      <w:pPr>
        <w:pStyle w:val="Standard"/>
        <w:spacing w:line="360" w:lineRule="auto"/>
        <w:ind w:firstLine="709"/>
        <w:rPr>
          <w:rFonts w:ascii="Times New Roman" w:hAnsi="Times New Roman"/>
          <w:i w:val="0"/>
          <w:szCs w:val="24"/>
        </w:rPr>
        <w:sectPr w:rsidR="008D232C">
          <w:pgSz w:w="11906" w:h="16838"/>
          <w:pgMar w:top="1134" w:right="850" w:bottom="1134" w:left="1701" w:header="720" w:footer="720" w:gutter="0"/>
          <w:cols w:space="720"/>
        </w:sectPr>
      </w:pPr>
    </w:p>
    <w:p w:rsidR="00D33C9D" w:rsidRDefault="00D33C9D">
      <w:pPr>
        <w:pStyle w:val="Standard"/>
        <w:spacing w:line="360" w:lineRule="auto"/>
        <w:ind w:firstLine="709"/>
        <w:rPr>
          <w:rFonts w:ascii="Times New Roman" w:hAnsi="Times New Roman"/>
          <w:i w:val="0"/>
          <w:szCs w:val="24"/>
        </w:rPr>
      </w:pPr>
    </w:p>
    <w:p w:rsidR="00561E40" w:rsidRDefault="00561E40">
      <w:pPr>
        <w:sectPr w:rsidR="00561E40" w:rsidSect="008D232C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lastRenderedPageBreak/>
        <w:t>Заказчик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t>М.Р. Кит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t>М.п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lastRenderedPageBreak/>
        <w:t>Исполнитель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t>Н.И. Соседова</w:t>
      </w:r>
    </w:p>
    <w:p w:rsidR="00D33C9D" w:rsidRDefault="008D232C">
      <w:pPr>
        <w:pStyle w:val="Normal1"/>
        <w:ind w:firstLine="0"/>
      </w:pPr>
      <w:r>
        <w:rPr>
          <w:sz w:val="28"/>
          <w:szCs w:val="28"/>
        </w:rPr>
        <w:t>«  »_________20  г.</w:t>
      </w:r>
    </w:p>
    <w:p w:rsidR="00D33C9D" w:rsidRDefault="008D232C">
      <w:pPr>
        <w:pStyle w:val="Normal1"/>
        <w:ind w:firstLine="0"/>
        <w:rPr>
          <w:sz w:val="28"/>
          <w:szCs w:val="28"/>
        </w:rPr>
      </w:pPr>
      <w:r>
        <w:rPr>
          <w:sz w:val="28"/>
          <w:szCs w:val="28"/>
        </w:rPr>
        <w:t>М.п</w:t>
      </w:r>
    </w:p>
    <w:p w:rsidR="008D232C" w:rsidRDefault="008D232C">
      <w:pPr>
        <w:pStyle w:val="Normal1"/>
        <w:ind w:firstLine="0"/>
        <w:rPr>
          <w:sz w:val="28"/>
          <w:szCs w:val="28"/>
        </w:rPr>
        <w:sectPr w:rsidR="008D232C" w:rsidSect="008D232C">
          <w:type w:val="continuous"/>
          <w:pgSz w:w="11906" w:h="16838"/>
          <w:pgMar w:top="1134" w:right="850" w:bottom="1134" w:left="1701" w:header="720" w:footer="720" w:gutter="0"/>
          <w:cols w:num="2" w:space="720"/>
        </w:sectPr>
      </w:pPr>
    </w:p>
    <w:p w:rsidR="008D232C" w:rsidRDefault="008D232C">
      <w:pPr>
        <w:pStyle w:val="Normal1"/>
        <w:ind w:firstLine="0"/>
        <w:rPr>
          <w:sz w:val="28"/>
          <w:szCs w:val="28"/>
        </w:rPr>
      </w:pPr>
    </w:p>
    <w:p w:rsidR="008D232C" w:rsidRDefault="008D232C">
      <w:pPr>
        <w:pStyle w:val="Normal1"/>
        <w:ind w:firstLine="0"/>
      </w:pPr>
    </w:p>
    <w:sectPr w:rsidR="008D232C" w:rsidSect="008D232C">
      <w:type w:val="continuous"/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61E40" w:rsidRDefault="008D232C">
      <w:pPr>
        <w:spacing w:after="0" w:line="240" w:lineRule="auto"/>
      </w:pPr>
      <w:r>
        <w:separator/>
      </w:r>
    </w:p>
  </w:endnote>
  <w:endnote w:type="continuationSeparator" w:id="0">
    <w:p w:rsidR="00561E40" w:rsidRDefault="008D23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F">
    <w:altName w:val="Times New Roman"/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ГОСТ тип А">
    <w:altName w:val="Times New Roman"/>
    <w:charset w:val="00"/>
    <w:family w:val="roman"/>
    <w:pitch w:val="variable"/>
  </w:font>
  <w:font w:name="Liberation Sans">
    <w:charset w:val="00"/>
    <w:family w:val="swiss"/>
    <w:pitch w:val="variable"/>
  </w:font>
  <w:font w:name="Droid Sans Fallback">
    <w:altName w:val="Times New Roman"/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61E40" w:rsidRDefault="008D232C">
      <w:pPr>
        <w:spacing w:after="0" w:line="240" w:lineRule="auto"/>
      </w:pPr>
      <w:r>
        <w:rPr>
          <w:color w:val="000000"/>
        </w:rPr>
        <w:ptab w:relativeTo="margin" w:alignment="center" w:leader="none"/>
      </w:r>
    </w:p>
  </w:footnote>
  <w:footnote w:type="continuationSeparator" w:id="0">
    <w:p w:rsidR="00561E40" w:rsidRDefault="008D23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0813D5"/>
    <w:multiLevelType w:val="multilevel"/>
    <w:tmpl w:val="2CF03F3C"/>
    <w:styleLink w:val="WWNum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2F3300E1"/>
    <w:multiLevelType w:val="multilevel"/>
    <w:tmpl w:val="DE78367A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2" w15:restartNumberingAfterBreak="0">
    <w:nsid w:val="35D3201F"/>
    <w:multiLevelType w:val="multilevel"/>
    <w:tmpl w:val="DC4E2372"/>
    <w:styleLink w:val="WWNum1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3C9D"/>
    <w:rsid w:val="003C666F"/>
    <w:rsid w:val="00561E40"/>
    <w:rsid w:val="007A5C9D"/>
    <w:rsid w:val="008D232C"/>
    <w:rsid w:val="0096274C"/>
    <w:rsid w:val="00BF601C"/>
    <w:rsid w:val="00D33C9D"/>
    <w:rsid w:val="00D4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1032C6E1-07BE-45B2-9ACF-9C0317DE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F"/>
        <w:kern w:val="3"/>
        <w:sz w:val="28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0" w:line="240" w:lineRule="auto"/>
      <w:jc w:val="both"/>
    </w:pPr>
    <w:rPr>
      <w:rFonts w:ascii="ГОСТ тип А" w:eastAsia="Times New Roman" w:hAnsi="ГОСТ тип А" w:cs="Times New Roman"/>
      <w:i/>
      <w:szCs w:val="20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roid Sans Fallback" w:hAnsi="Liberation Sans" w:cs="FreeSans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FreeSans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FreeSans"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FreeSans"/>
      <w:sz w:val="24"/>
    </w:rPr>
  </w:style>
  <w:style w:type="paragraph" w:customStyle="1" w:styleId="Normal1">
    <w:name w:val="Normal1"/>
    <w:pPr>
      <w:widowControl/>
      <w:spacing w:after="0" w:line="360" w:lineRule="auto"/>
      <w:ind w:firstLine="851"/>
    </w:pPr>
    <w:rPr>
      <w:rFonts w:ascii="Times New Roman" w:eastAsia="Times New Roman" w:hAnsi="Times New Roman" w:cs="Times New Roman"/>
      <w:sz w:val="24"/>
      <w:szCs w:val="20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Ksushka</dc:creator>
  <cp:lastModifiedBy>Ksushka</cp:lastModifiedBy>
  <cp:revision>7</cp:revision>
  <dcterms:created xsi:type="dcterms:W3CDTF">2015-12-17T13:41:00Z</dcterms:created>
  <dcterms:modified xsi:type="dcterms:W3CDTF">2015-12-17T14:05:00Z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