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Group 40: Harshini Dinesh, Milo Leach, Samuel Castelein</w:t>
      </w:r>
    </w:p>
    <w:p w:rsidR="00000000" w:rsidDel="00000000" w:rsidP="00000000" w:rsidRDefault="00000000" w:rsidRPr="00000000" w14:paraId="00000002">
      <w:pPr>
        <w:rPr/>
      </w:pPr>
      <w:r w:rsidDel="00000000" w:rsidR="00000000" w:rsidRPr="00000000">
        <w:rPr>
          <w:rtl w:val="0"/>
        </w:rPr>
        <w:t xml:space="preserve">Professor Xiaoyi Yang</w:t>
      </w:r>
    </w:p>
    <w:p w:rsidR="00000000" w:rsidDel="00000000" w:rsidP="00000000" w:rsidRDefault="00000000" w:rsidRPr="00000000" w14:paraId="00000003">
      <w:pPr>
        <w:rPr/>
      </w:pPr>
      <w:r w:rsidDel="00000000" w:rsidR="00000000" w:rsidRPr="00000000">
        <w:rPr>
          <w:rtl w:val="0"/>
        </w:rPr>
        <w:t xml:space="preserve">DS 4200</w:t>
      </w:r>
    </w:p>
    <w:p w:rsidR="00000000" w:rsidDel="00000000" w:rsidP="00000000" w:rsidRDefault="00000000" w:rsidRPr="00000000" w14:paraId="00000004">
      <w:pPr>
        <w:rPr/>
      </w:pPr>
      <w:r w:rsidDel="00000000" w:rsidR="00000000" w:rsidRPr="00000000">
        <w:rPr>
          <w:rtl w:val="0"/>
        </w:rPr>
        <w:t xml:space="preserve">9 December, 2025</w:t>
      </w:r>
    </w:p>
    <w:p w:rsidR="00000000" w:rsidDel="00000000" w:rsidP="00000000" w:rsidRDefault="00000000" w:rsidRPr="00000000" w14:paraId="00000005">
      <w:pPr>
        <w:jc w:val="center"/>
        <w:rPr/>
      </w:pPr>
      <w:r w:rsidDel="00000000" w:rsidR="00000000" w:rsidRPr="00000000">
        <w:rPr>
          <w:rtl w:val="0"/>
        </w:rPr>
        <w:t xml:space="preserve">Design Visualization Rationale</w:t>
      </w:r>
    </w:p>
    <w:p w:rsidR="00000000" w:rsidDel="00000000" w:rsidP="00000000" w:rsidRDefault="00000000" w:rsidRPr="00000000" w14:paraId="00000006">
      <w:pPr>
        <w:jc w:val="left"/>
        <w:rPr/>
      </w:pPr>
      <w:r w:rsidDel="00000000" w:rsidR="00000000" w:rsidRPr="00000000">
        <w:rPr>
          <w:rtl w:val="0"/>
        </w:rPr>
        <w:t xml:space="preserve">Link to Published Website: </w:t>
      </w:r>
      <w:hyperlink r:id="rId6">
        <w:r w:rsidDel="00000000" w:rsidR="00000000" w:rsidRPr="00000000">
          <w:rPr>
            <w:color w:val="1155cc"/>
            <w:u w:val="single"/>
            <w:rtl w:val="0"/>
          </w:rPr>
          <w:t xml:space="preserve">https://mleach05.github.io/DS4200_final_proj/</w:t>
        </w:r>
      </w:hyperlink>
      <w:r w:rsidDel="00000000" w:rsidR="00000000" w:rsidRPr="00000000">
        <w:rPr>
          <w:rtl w:val="0"/>
        </w:rPr>
        <w:t xml:space="preserve"> </w:t>
      </w:r>
    </w:p>
    <w:p w:rsidR="00000000" w:rsidDel="00000000" w:rsidP="00000000" w:rsidRDefault="00000000" w:rsidRPr="00000000" w14:paraId="00000007">
      <w:pPr>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Design choices:</w:t>
      </w:r>
    </w:p>
    <w:p w:rsidR="00000000" w:rsidDel="00000000" w:rsidP="00000000" w:rsidRDefault="00000000" w:rsidRPr="00000000" w14:paraId="00000009">
      <w:pPr>
        <w:rPr/>
      </w:pPr>
      <w:r w:rsidDel="00000000" w:rsidR="00000000" w:rsidRPr="00000000">
        <w:rPr>
          <w:rtl w:val="0"/>
        </w:rPr>
        <w:t xml:space="preserve">The five visualizations tell a connected story. First we ask what crimes happen, then who gets affected, which ages are vulnerable, where crimes occur, and finally when people are at risk. This structure moves from broad patterns to specific insights, building a complete picture of crime in Los Angeles. Each visualization sets up the next one, creating a logical flow.</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Visualization 1 - Interactive Altair Map of Crime Type Across Los Angeles (2020-2023):</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We chose a choropleth map to visualize the crime density,  as it is an intuitive way to visualize geographic data, and clearly highlights patterns. We had to limit the data to the years 2020-24, as there would otherwise be too many rows for Altair to process the data. The chart has two layers, a white base layer with outlines of the reporting districts, and then the color coded layer that shows how much crime occurred in each district. We chose a colormap that started off light and darkened as more crimes occurred in a specific area, as it draws the eye to important hotspots. We then added radio buttons to the bottom of the visualization, enabling users to select what year to look at the data for, or if they wanted to see the aggregated crime occurrences.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Visualization 2 - Bar Graphs Showing Most Common Crimes Per Year (2020-2024):</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For this visualization we chose a bar chart, as they are a great way to directly compare the count or proportion of different categories. We only showed the most common crimes for the years 2020-2024, as their was not enough data in 2025 to draw meaningful conclusions. The consistent color coding means you can quickly pick out patterns of what crimes are consistently common, and keep track of how their prevalence changes between years. The charts show the 5 most common crimes for each year, so as to reduce clutter and make it easier to spot patterns. The y axis is scaled to be the same across all the charts, so that direct comparison is possible, and the precise proportion numbers make it easy for viewers to understand how common a crime is without guessing from the axis. The colormap was chosen to make each crime type visually distinct, making it easy to match colors to their crimes on the legend.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Visualization 3 - Bar Graphs Showing Proportion of Crimes Against Victim Demographics by Race (2020–2024):</w:t>
      </w:r>
    </w:p>
    <w:p w:rsidR="00000000" w:rsidDel="00000000" w:rsidP="00000000" w:rsidRDefault="00000000" w:rsidRPr="00000000" w14:paraId="00000012">
      <w:pPr>
        <w:numPr>
          <w:ilvl w:val="0"/>
          <w:numId w:val="3"/>
        </w:numPr>
        <w:ind w:left="720" w:hanging="360"/>
      </w:pPr>
      <w:r w:rsidDel="00000000" w:rsidR="00000000" w:rsidRPr="00000000">
        <w:rPr>
          <w:rtl w:val="0"/>
        </w:rPr>
        <w:t xml:space="preserve">For this visualization we chose bar charts to show categorical comparisons and proportional differences in crime against victims of various descents. Each demographic group has consistent race labeling across, making it easy to track changes over time. The 2×3 grid arrangement helps identify whether certain groups consistently face higher victimization rates or if patterns shift. All y-axes run from 0 to 1.0 for accurate proportional comparisons, and we display only the most affected groups per year to maintain clarity while capturing the most important patterns. Also, we use proportions rather than raw counts to account for year-to-year variations in total crime volume.</w:t>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Visualization 4 - Interactive Altair Brush and Link Bar Charts Showing Distribution of Victim Age by Crime Type:</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For this visualization, we chose bar charts to show categorical comparisons and proportional differences in crimes across age groups. We grouped ages into life stages (Child, Teen, Twenties, etc.) rather than using raw numbers because this makes patterns more intuitive and aligns with how we naturally think about different life phases. Each age group is represented by a consistent color, making it easy to identify and track patterns. The left-hand chart displays total crimes by age group, while the right-hand stacked horizontal bar chart shows the distribution of crime types within the selected age group, allowing for detailed exploration of which crimes disproportionately affect each demographic. Tooltips provide exact counts, and interactive selection (clicking an age group) dynamically updates the right chart. Using proportions rather than raw counts helps account for variations in total crime volume across groups. The design focuses on clarity, highlighting the most affected age groups and their crime distributions while maintaining consistent color mapping and accessible labeling.</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Visualization 5 - D3 Scatter Plot Showing Crime Type in Relation to Victim Age vs Time of Day:</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 For this visualization we chose a scatter plot because it provides a clear way to explore the relationship between two continuous variables such as victim age and time of day. This format displays the detail of individual incidents and makes it easier to spot patterns, such as age groups that are more or less affected during certain hours. Color coding is used to differentiate crime types so users can quickly see how different offenses are distributed across age and time. Because the dataset is so big, interactive controls were added to reduce clutter/noise and help users search for patterns. The time sliders allow users to narrow down portions of the day, improving readability and allowing for a closer look. Hover tooltips were included to reveal additional information without taking up too much space.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leach05.github.io/DS4200_final_pro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