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330A" w14:textId="77777777" w:rsidR="00AE62C1" w:rsidRDefault="00AE62C1">
      <w:pPr>
        <w:jc w:val="center"/>
        <w:rPr>
          <w:b/>
          <w:sz w:val="28"/>
          <w:u w:val="single"/>
        </w:rPr>
      </w:pPr>
    </w:p>
    <w:p w14:paraId="520138B4" w14:textId="77777777" w:rsidR="00AE62C1" w:rsidRDefault="00AE62C1" w:rsidP="00AE62C1">
      <w:pPr>
        <w:spacing w:after="0"/>
        <w:ind w:left="5"/>
      </w:pPr>
      <w:r>
        <w:rPr>
          <w:noProof/>
        </w:rPr>
        <w:drawing>
          <wp:anchor distT="0" distB="0" distL="114300" distR="114300" simplePos="0" relativeHeight="251660800" behindDoc="0" locked="0" layoutInCell="1" allowOverlap="0" wp14:anchorId="47540BF9" wp14:editId="7E5C2E63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4"/>
        </w:rPr>
        <w:t>Koneru Lakshmaiah Education Foundation</w:t>
      </w:r>
    </w:p>
    <w:p w14:paraId="13E93DE4" w14:textId="77777777" w:rsidR="00AE62C1" w:rsidRDefault="00AE62C1" w:rsidP="00AE62C1">
      <w:pPr>
        <w:spacing w:after="0"/>
        <w:ind w:left="5" w:right="164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(Deemed to be University </w:t>
      </w:r>
      <w:proofErr w:type="spellStart"/>
      <w:r>
        <w:rPr>
          <w:rFonts w:ascii="Times New Roman" w:eastAsia="Times New Roman" w:hAnsi="Times New Roman" w:cs="Times New Roman"/>
          <w:sz w:val="18"/>
        </w:rPr>
        <w:t>estd</w:t>
      </w:r>
      <w:proofErr w:type="spellEnd"/>
      <w:r>
        <w:rPr>
          <w:rFonts w:ascii="Times New Roman" w:eastAsia="Times New Roman" w:hAnsi="Times New Roman" w:cs="Times New Roman"/>
          <w:sz w:val="18"/>
        </w:rPr>
        <w:t>. u/s. 3 of the UGC Act, 1956)</w:t>
      </w:r>
    </w:p>
    <w:p w14:paraId="75F807E6" w14:textId="77777777" w:rsidR="00AE62C1" w:rsidRDefault="00AE62C1" w:rsidP="00AE62C1">
      <w:pPr>
        <w:spacing w:after="120" w:line="220" w:lineRule="auto"/>
        <w:ind w:right="16" w:hanging="5"/>
      </w:pPr>
      <w:r>
        <w:rPr>
          <w:rFonts w:ascii="Times New Roman" w:eastAsia="Times New Roman" w:hAnsi="Times New Roman" w:cs="Times New Roman"/>
          <w:sz w:val="16"/>
        </w:rPr>
        <w:t xml:space="preserve">Off-Campus: </w:t>
      </w:r>
      <w:proofErr w:type="spellStart"/>
      <w:r>
        <w:rPr>
          <w:rFonts w:ascii="Times New Roman" w:eastAsia="Times New Roman" w:hAnsi="Times New Roman" w:cs="Times New Roman"/>
          <w:sz w:val="16"/>
        </w:rPr>
        <w:t>Bachupally-Gandimaisamma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Road, </w:t>
      </w:r>
      <w:proofErr w:type="spellStart"/>
      <w:r>
        <w:rPr>
          <w:rFonts w:ascii="Times New Roman" w:eastAsia="Times New Roman" w:hAnsi="Times New Roman" w:cs="Times New Roman"/>
          <w:sz w:val="16"/>
        </w:rPr>
        <w:t>Bowrampet</w:t>
      </w:r>
      <w:proofErr w:type="spellEnd"/>
      <w:r>
        <w:rPr>
          <w:rFonts w:ascii="Times New Roman" w:eastAsia="Times New Roman" w:hAnsi="Times New Roman" w:cs="Times New Roman"/>
          <w:sz w:val="16"/>
        </w:rPr>
        <w:t>, Hyderabad, Telangana - 500 043. Phone No: 7815926816, www.klh.edu.in</w:t>
      </w:r>
    </w:p>
    <w:p w14:paraId="29D78144" w14:textId="77777777" w:rsidR="00AE62C1" w:rsidRDefault="00AE62C1">
      <w:pPr>
        <w:jc w:val="center"/>
        <w:rPr>
          <w:b/>
          <w:sz w:val="28"/>
          <w:u w:val="single"/>
        </w:rPr>
      </w:pPr>
    </w:p>
    <w:p w14:paraId="2CD27DEC" w14:textId="05B52A1E" w:rsidR="00D02FAB" w:rsidRDefault="00000000" w:rsidP="00AE62C1">
      <w:pPr>
        <w:pStyle w:val="ListParagraph"/>
        <w:numPr>
          <w:ilvl w:val="0"/>
          <w:numId w:val="10"/>
        </w:numPr>
      </w:pPr>
      <w:r w:rsidRPr="00AE62C1">
        <w:rPr>
          <w:b/>
          <w:sz w:val="28"/>
          <w:u w:val="single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02FAB" w14:paraId="5B4A742F" w14:textId="77777777">
        <w:tc>
          <w:tcPr>
            <w:tcW w:w="5040" w:type="dxa"/>
          </w:tcPr>
          <w:p w14:paraId="2235848D" w14:textId="77777777" w:rsidR="00D02FAB" w:rsidRDefault="00000000">
            <w:r>
              <w:rPr>
                <w:b/>
              </w:rPr>
              <w:t>Department</w:t>
            </w:r>
          </w:p>
        </w:tc>
        <w:tc>
          <w:tcPr>
            <w:tcW w:w="5040" w:type="dxa"/>
          </w:tcPr>
          <w:p w14:paraId="7A2AE970" w14:textId="77777777" w:rsidR="00D02FAB" w:rsidRDefault="00000000">
            <w:r>
              <w:t>FED</w:t>
            </w:r>
          </w:p>
        </w:tc>
      </w:tr>
      <w:tr w:rsidR="00D02FAB" w14:paraId="0AB83BFB" w14:textId="77777777">
        <w:tc>
          <w:tcPr>
            <w:tcW w:w="5040" w:type="dxa"/>
          </w:tcPr>
          <w:p w14:paraId="52580AB6" w14:textId="77777777" w:rsidR="00D02FAB" w:rsidRDefault="00000000">
            <w:r>
              <w:rPr>
                <w:b/>
              </w:rPr>
              <w:t>Subject</w:t>
            </w:r>
          </w:p>
        </w:tc>
        <w:tc>
          <w:tcPr>
            <w:tcW w:w="5040" w:type="dxa"/>
          </w:tcPr>
          <w:p w14:paraId="169FC794" w14:textId="77777777" w:rsidR="00D02FAB" w:rsidRDefault="00000000">
            <w:r>
              <w:t>DSA-2</w:t>
            </w:r>
          </w:p>
        </w:tc>
      </w:tr>
      <w:tr w:rsidR="00D02FAB" w14:paraId="020A5365" w14:textId="77777777">
        <w:tc>
          <w:tcPr>
            <w:tcW w:w="5040" w:type="dxa"/>
          </w:tcPr>
          <w:p w14:paraId="58E1BD09" w14:textId="77777777" w:rsidR="00D02FAB" w:rsidRDefault="00000000">
            <w:r>
              <w:rPr>
                <w:b/>
              </w:rPr>
              <w:t>Academic Year</w:t>
            </w:r>
          </w:p>
        </w:tc>
        <w:tc>
          <w:tcPr>
            <w:tcW w:w="5040" w:type="dxa"/>
          </w:tcPr>
          <w:p w14:paraId="671DEC97" w14:textId="77777777" w:rsidR="00D02FAB" w:rsidRDefault="00000000">
            <w:r>
              <w:t>I-III Semester (2025-26)</w:t>
            </w:r>
          </w:p>
        </w:tc>
      </w:tr>
      <w:tr w:rsidR="00D02FAB" w14:paraId="36FD71BD" w14:textId="77777777">
        <w:tc>
          <w:tcPr>
            <w:tcW w:w="5040" w:type="dxa"/>
          </w:tcPr>
          <w:p w14:paraId="612E0ACD" w14:textId="77777777" w:rsidR="00D02FAB" w:rsidRDefault="00000000">
            <w:r>
              <w:rPr>
                <w:b/>
              </w:rPr>
              <w:t>Faculty Name</w:t>
            </w:r>
          </w:p>
        </w:tc>
        <w:tc>
          <w:tcPr>
            <w:tcW w:w="5040" w:type="dxa"/>
          </w:tcPr>
          <w:p w14:paraId="3E6154C2" w14:textId="4C032900" w:rsidR="00D02FAB" w:rsidRDefault="00DB2AC4">
            <w:r>
              <w:t xml:space="preserve"> Professor </w:t>
            </w:r>
            <w:r w:rsidRPr="00DB2AC4">
              <w:t>Mohammed Razia Alangir Banu</w:t>
            </w:r>
            <w:r>
              <w:t>.</w:t>
            </w:r>
          </w:p>
        </w:tc>
      </w:tr>
      <w:tr w:rsidR="00D02FAB" w14:paraId="064CA90A" w14:textId="77777777">
        <w:tc>
          <w:tcPr>
            <w:tcW w:w="5040" w:type="dxa"/>
          </w:tcPr>
          <w:p w14:paraId="340142A4" w14:textId="77777777" w:rsidR="00D02FAB" w:rsidRDefault="00000000">
            <w:r>
              <w:rPr>
                <w:b/>
              </w:rPr>
              <w:t>Student Name</w:t>
            </w:r>
          </w:p>
        </w:tc>
        <w:tc>
          <w:tcPr>
            <w:tcW w:w="5040" w:type="dxa"/>
          </w:tcPr>
          <w:p w14:paraId="2F666565" w14:textId="77777777" w:rsidR="00D02FAB" w:rsidRDefault="00D02FAB"/>
        </w:tc>
      </w:tr>
      <w:tr w:rsidR="00D02FAB" w14:paraId="7E741316" w14:textId="77777777">
        <w:tc>
          <w:tcPr>
            <w:tcW w:w="5040" w:type="dxa"/>
          </w:tcPr>
          <w:p w14:paraId="45FD93D6" w14:textId="77777777" w:rsidR="00D02FAB" w:rsidRDefault="00000000">
            <w:r>
              <w:rPr>
                <w:b/>
              </w:rPr>
              <w:t>Roll Number</w:t>
            </w:r>
          </w:p>
        </w:tc>
        <w:tc>
          <w:tcPr>
            <w:tcW w:w="5040" w:type="dxa"/>
          </w:tcPr>
          <w:p w14:paraId="2C1D6338" w14:textId="7349C2C4" w:rsidR="00D02FAB" w:rsidRDefault="00DB2AC4">
            <w:r>
              <w:t>2520030323</w:t>
            </w:r>
          </w:p>
        </w:tc>
      </w:tr>
      <w:tr w:rsidR="00D02FAB" w14:paraId="451C5121" w14:textId="77777777">
        <w:tc>
          <w:tcPr>
            <w:tcW w:w="5040" w:type="dxa"/>
          </w:tcPr>
          <w:p w14:paraId="460D3897" w14:textId="77777777" w:rsidR="00D02FAB" w:rsidRDefault="00000000">
            <w:r>
              <w:rPr>
                <w:b/>
              </w:rPr>
              <w:t>Branch</w:t>
            </w:r>
          </w:p>
        </w:tc>
        <w:tc>
          <w:tcPr>
            <w:tcW w:w="5040" w:type="dxa"/>
          </w:tcPr>
          <w:p w14:paraId="0440CD9A" w14:textId="77777777" w:rsidR="00D02FAB" w:rsidRDefault="00D02FAB"/>
        </w:tc>
      </w:tr>
    </w:tbl>
    <w:p w14:paraId="6A614410" w14:textId="77777777" w:rsidR="00D02FAB" w:rsidRDefault="00D02FAB"/>
    <w:p w14:paraId="307D1B4A" w14:textId="77777777" w:rsidR="00D02FAB" w:rsidRDefault="00000000">
      <w:r>
        <w:rPr>
          <w:b/>
        </w:rPr>
        <w:t xml:space="preserve">Case Study Topic: </w:t>
      </w:r>
      <w:r>
        <w:t>Intelligent Pharmaceutical Inventory and Distribution Management System - Logistics and Routing Optimization</w:t>
      </w:r>
    </w:p>
    <w:p w14:paraId="4A8CBAED" w14:textId="77777777" w:rsidR="00D02FAB" w:rsidRDefault="00000000">
      <w:r>
        <w:rPr>
          <w:b/>
          <w:sz w:val="24"/>
        </w:rPr>
        <w:t>Work Done Summary:</w:t>
      </w:r>
    </w:p>
    <w:p w14:paraId="13EBF629" w14:textId="77777777" w:rsidR="00D02FAB" w:rsidRDefault="00000000">
      <w:r>
        <w:t>In this segment of the project, we focused on optimizing the logistics and routing component of the Pharmaceutical Inventory System. We implemented and compared Dijkstra’s, Bellman-Ford, and Floyd-Warshall algorithms to determine the most efficient paths for drug delivery across a complex network of distribution points. The analysis focused on handling diverse graph types, including directed logistics routes and networks with dynamic edge weights (traffic/cost). Additionally, we implemented Quick Sort and Merge Sort to organize medication lists and delivery priorities by urgency and batch date. This ensured that high-volume order processing follows stable and efficient O(n log n) sorting patterns, critical for real-time warehouse operations.</w:t>
      </w:r>
    </w:p>
    <w:p w14:paraId="5E4F3120" w14:textId="77777777" w:rsidR="00D02FAB" w:rsidRDefault="00000000">
      <w:r>
        <w:rPr>
          <w:b/>
          <w:sz w:val="24"/>
        </w:rPr>
        <w:t>Implementation Details:</w:t>
      </w:r>
    </w:p>
    <w:p w14:paraId="1F1C753D" w14:textId="77777777" w:rsidR="00D02FAB" w:rsidRDefault="00000000">
      <w:pPr>
        <w:pStyle w:val="ListBullet"/>
      </w:pPr>
      <w:r>
        <w:t>Analyzed Dijkstra’s algorithm for point-to-point shortest path routing in logistics networks with positive weights.</w:t>
      </w:r>
    </w:p>
    <w:p w14:paraId="21CA6C1F" w14:textId="77777777" w:rsidR="00D02FAB" w:rsidRDefault="00000000">
      <w:pPr>
        <w:pStyle w:val="ListBullet"/>
      </w:pPr>
      <w:r>
        <w:t>Corrected routing failures in networks containing negative load weight factors using the Bellman-Ford algorithm.</w:t>
      </w:r>
    </w:p>
    <w:p w14:paraId="6DA29542" w14:textId="77777777" w:rsidR="00D02FAB" w:rsidRDefault="00000000">
      <w:pPr>
        <w:pStyle w:val="ListBullet"/>
      </w:pPr>
      <w:r>
        <w:t>Generated all-pairs shortest distance matrices for warehouse-to-retailer connectivity using Floyd-Warshall.</w:t>
      </w:r>
    </w:p>
    <w:p w14:paraId="1145076E" w14:textId="77777777" w:rsidR="00D02FAB" w:rsidRDefault="00000000">
      <w:pPr>
        <w:pStyle w:val="ListBullet"/>
      </w:pPr>
      <w:r>
        <w:t>Evaluated Quick Sort for in-place sorting of medicinal records with average-case O(n log n) efficiency.</w:t>
      </w:r>
    </w:p>
    <w:p w14:paraId="203AC395" w14:textId="77777777" w:rsidR="00D02FAB" w:rsidRDefault="00000000">
      <w:pPr>
        <w:pStyle w:val="ListBullet"/>
      </w:pPr>
      <w:r>
        <w:t>Integrated Merge Sort for stable sorting of large-scale shipping manifests to maintain relative order of items with identical priorities.</w:t>
      </w:r>
    </w:p>
    <w:p w14:paraId="096DDC96" w14:textId="77777777" w:rsidR="00D02FAB" w:rsidRDefault="00000000">
      <w:pPr>
        <w:pStyle w:val="ListBullet"/>
      </w:pPr>
      <w:r>
        <w:t>Verified algorithm correctness across directed and undirected graph types simulating real-world routing scenarios.</w:t>
      </w:r>
    </w:p>
    <w:p w14:paraId="56B41579" w14:textId="77777777" w:rsidR="00D02FAB" w:rsidRDefault="00000000">
      <w:r>
        <w:rPr>
          <w:b/>
          <w:sz w:val="24"/>
        </w:rPr>
        <w:t>Result: Screenshots / Output</w:t>
      </w:r>
    </w:p>
    <w:p w14:paraId="55A89886" w14:textId="77777777" w:rsidR="00D02FAB" w:rsidRDefault="00000000">
      <w:r>
        <w:rPr>
          <w:noProof/>
        </w:rPr>
        <w:lastRenderedPageBreak/>
        <w:drawing>
          <wp:inline distT="0" distB="0" distL="0" distR="0" wp14:anchorId="2CC5C018" wp14:editId="39672D50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ing_sorting_resul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3727" w14:textId="77777777" w:rsidR="00D02FAB" w:rsidRDefault="00000000">
      <w:r>
        <w:t>The routing module successfully identified optimal paths across varying graph conditions. The sorting implementation demonstrated high efficiency in sequencing pharmacy batches for dispatch.</w:t>
      </w:r>
    </w:p>
    <w:p w14:paraId="7D80B146" w14:textId="77777777" w:rsidR="00D02FAB" w:rsidRDefault="00000000">
      <w:r>
        <w:rPr>
          <w:b/>
        </w:rPr>
        <w:t>Computational Complexity:</w:t>
      </w:r>
      <w:r>
        <w:br/>
        <w:t>- Dijkstra: O((V + E) log V)</w:t>
      </w:r>
      <w:r>
        <w:br/>
        <w:t>- Bellman-Ford: O(V * E)</w:t>
      </w:r>
      <w:r>
        <w:br/>
        <w:t>- Floyd-Warshall: O(V^3)</w:t>
      </w:r>
      <w:r>
        <w:br/>
        <w:t>- Sorting (Quick/Merge): O(n log n)</w:t>
      </w:r>
    </w:p>
    <w:p w14:paraId="4D1DD007" w14:textId="239087B5" w:rsidR="00D02FAB" w:rsidRDefault="00000000">
      <w:r>
        <w:rPr>
          <w:b/>
          <w:sz w:val="24"/>
        </w:rPr>
        <w:t>GitHub Link:</w:t>
      </w:r>
      <w:r w:rsidR="00DB2AC4" w:rsidRPr="00DB2AC4">
        <w:t xml:space="preserve"> </w:t>
      </w:r>
      <w:r w:rsidR="00DB2AC4" w:rsidRPr="00DB2AC4">
        <w:rPr>
          <w:b/>
          <w:sz w:val="24"/>
        </w:rPr>
        <w:t>https://github.com/mNishant-567/DSA-3</w:t>
      </w:r>
    </w:p>
    <w:p w14:paraId="0BC2714A" w14:textId="77777777" w:rsidR="00D02FAB" w:rsidRDefault="00D02F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02FAB" w14:paraId="47F6CDBA" w14:textId="77777777">
        <w:trPr>
          <w:trHeight w:val="864"/>
        </w:trPr>
        <w:tc>
          <w:tcPr>
            <w:tcW w:w="5040" w:type="dxa"/>
          </w:tcPr>
          <w:p w14:paraId="3D80E811" w14:textId="77777777" w:rsidR="00D02FAB" w:rsidRDefault="00000000">
            <w:r>
              <w:rPr>
                <w:b/>
              </w:rPr>
              <w:t>Student Signature</w:t>
            </w:r>
          </w:p>
        </w:tc>
        <w:tc>
          <w:tcPr>
            <w:tcW w:w="5040" w:type="dxa"/>
          </w:tcPr>
          <w:p w14:paraId="1553B942" w14:textId="77777777" w:rsidR="00D02FAB" w:rsidRDefault="00000000">
            <w:r>
              <w:rPr>
                <w:b/>
              </w:rPr>
              <w:t>Faculty Signature</w:t>
            </w:r>
          </w:p>
        </w:tc>
      </w:tr>
    </w:tbl>
    <w:p w14:paraId="623F2D9D" w14:textId="77777777" w:rsidR="00F758B6" w:rsidRDefault="00F758B6"/>
    <w:sectPr w:rsidR="00F758B6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83189B"/>
    <w:multiLevelType w:val="hybridMultilevel"/>
    <w:tmpl w:val="2FE859F8"/>
    <w:lvl w:ilvl="0" w:tplc="4009000F">
      <w:start w:val="1"/>
      <w:numFmt w:val="decimal"/>
      <w:lvlText w:val="%1."/>
      <w:lvlJc w:val="left"/>
      <w:pPr>
        <w:ind w:left="900" w:hanging="360"/>
      </w:p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244291636">
    <w:abstractNumId w:val="8"/>
  </w:num>
  <w:num w:numId="2" w16cid:durableId="1010643750">
    <w:abstractNumId w:val="6"/>
  </w:num>
  <w:num w:numId="3" w16cid:durableId="717632083">
    <w:abstractNumId w:val="5"/>
  </w:num>
  <w:num w:numId="4" w16cid:durableId="1316303723">
    <w:abstractNumId w:val="4"/>
  </w:num>
  <w:num w:numId="5" w16cid:durableId="2035616774">
    <w:abstractNumId w:val="7"/>
  </w:num>
  <w:num w:numId="6" w16cid:durableId="1299535959">
    <w:abstractNumId w:val="3"/>
  </w:num>
  <w:num w:numId="7" w16cid:durableId="2017074206">
    <w:abstractNumId w:val="2"/>
  </w:num>
  <w:num w:numId="8" w16cid:durableId="1725056535">
    <w:abstractNumId w:val="1"/>
  </w:num>
  <w:num w:numId="9" w16cid:durableId="1753549343">
    <w:abstractNumId w:val="0"/>
  </w:num>
  <w:num w:numId="10" w16cid:durableId="231157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582"/>
    <w:rsid w:val="00AA1D8D"/>
    <w:rsid w:val="00AE62C1"/>
    <w:rsid w:val="00B47730"/>
    <w:rsid w:val="00CB0664"/>
    <w:rsid w:val="00D02FAB"/>
    <w:rsid w:val="00DB2AC4"/>
    <w:rsid w:val="00F75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13AC4"/>
  <w14:defaultImageDpi w14:val="300"/>
  <w15:docId w15:val="{80346EAA-9815-4E3F-A8D5-1B4AB1DC1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M</cp:lastModifiedBy>
  <cp:revision>3</cp:revision>
  <dcterms:created xsi:type="dcterms:W3CDTF">2013-12-23T23:15:00Z</dcterms:created>
  <dcterms:modified xsi:type="dcterms:W3CDTF">2026-06-10T14:32:00Z</dcterms:modified>
  <cp:category/>
</cp:coreProperties>
</file>