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34542" w:rsidR="00B34542" w:rsidP="00B34542" w:rsidRDefault="00B34542" w14:paraId="1DCCF809" w14:textId="77777777">
      <w:pPr>
        <w:rPr>
          <w:b/>
          <w:bCs/>
        </w:rPr>
      </w:pPr>
      <w:r w:rsidRPr="00B34542">
        <w:rPr>
          <w:b/>
          <w:bCs/>
        </w:rPr>
        <w:t>Gliederung: Gefahrstoffverzeichnis - Ist-Zustand und Zukunftslösungen</w:t>
      </w:r>
    </w:p>
    <w:p w:rsidRPr="00B34542" w:rsidR="00B34542" w:rsidP="00B34542" w:rsidRDefault="00B34542" w14:paraId="5B542CD6" w14:textId="77777777">
      <w:pPr>
        <w:rPr>
          <w:b/>
          <w:bCs/>
        </w:rPr>
      </w:pPr>
      <w:r w:rsidRPr="00B34542">
        <w:rPr>
          <w:b/>
          <w:bCs/>
        </w:rPr>
        <w:t>1. Einleitung und Zielsetzung</w:t>
      </w:r>
    </w:p>
    <w:p w:rsidRPr="00B34542" w:rsidR="00B34542" w:rsidP="00B34542" w:rsidRDefault="00B34542" w14:paraId="4748F717" w14:textId="77777777">
      <w:pPr>
        <w:numPr>
          <w:ilvl w:val="0"/>
          <w:numId w:val="1"/>
        </w:numPr>
      </w:pPr>
      <w:r w:rsidRPr="00B34542">
        <w:rPr>
          <w:b/>
          <w:bCs/>
        </w:rPr>
        <w:t>Problemstellung und Motivation</w:t>
      </w:r>
    </w:p>
    <w:p w:rsidRPr="00B34542" w:rsidR="00B34542" w:rsidP="00B34542" w:rsidRDefault="00B34542" w14:paraId="553C1608" w14:textId="77777777">
      <w:pPr>
        <w:numPr>
          <w:ilvl w:val="0"/>
          <w:numId w:val="1"/>
        </w:numPr>
      </w:pPr>
      <w:r w:rsidRPr="00B34542">
        <w:rPr>
          <w:b/>
          <w:bCs/>
        </w:rPr>
        <w:t>Zielsetzung der Analyse</w:t>
      </w:r>
    </w:p>
    <w:p w:rsidRPr="00B34542" w:rsidR="00B34542" w:rsidP="00B34542" w:rsidRDefault="00B34542" w14:paraId="7D26013A" w14:textId="77777777">
      <w:pPr>
        <w:numPr>
          <w:ilvl w:val="0"/>
          <w:numId w:val="1"/>
        </w:numPr>
      </w:pPr>
      <w:r w:rsidRPr="00B34542">
        <w:rPr>
          <w:b/>
          <w:bCs/>
        </w:rPr>
        <w:t>Abgrenzung und Scope</w:t>
      </w:r>
    </w:p>
    <w:p w:rsidRPr="00B34542" w:rsidR="00B34542" w:rsidP="00B34542" w:rsidRDefault="00B34542" w14:paraId="360A037C" w14:textId="77777777">
      <w:pPr>
        <w:rPr>
          <w:b/>
          <w:bCs/>
        </w:rPr>
      </w:pPr>
      <w:r w:rsidRPr="00B34542">
        <w:rPr>
          <w:b/>
          <w:bCs/>
        </w:rPr>
        <w:t>2. Darstellung der aktuellen Lösung (Ist-Zustand)</w:t>
      </w:r>
    </w:p>
    <w:p w:rsidRPr="00B34542" w:rsidR="00B34542" w:rsidP="00B34542" w:rsidRDefault="00B34542" w14:paraId="393477CD" w14:textId="77777777">
      <w:pPr>
        <w:rPr>
          <w:b/>
          <w:bCs/>
        </w:rPr>
      </w:pPr>
      <w:r w:rsidRPr="00B34542">
        <w:rPr>
          <w:b/>
          <w:bCs/>
        </w:rPr>
        <w:t>2.1 Beschreibung der bestehenden Kundenlösung</w:t>
      </w:r>
    </w:p>
    <w:p w:rsidRPr="00B34542" w:rsidR="00B34542" w:rsidP="00B34542" w:rsidRDefault="00B34542" w14:paraId="2CE4BF74" w14:textId="77777777">
      <w:pPr>
        <w:numPr>
          <w:ilvl w:val="0"/>
          <w:numId w:val="2"/>
        </w:numPr>
      </w:pPr>
      <w:r w:rsidRPr="00B34542">
        <w:rPr>
          <w:b/>
          <w:bCs/>
        </w:rPr>
        <w:t>Systemarchitektur und technische Basis</w:t>
      </w:r>
    </w:p>
    <w:p w:rsidRPr="00B34542" w:rsidR="00B34542" w:rsidP="00B34542" w:rsidRDefault="00B34542" w14:paraId="5E917FA8" w14:textId="77777777">
      <w:pPr>
        <w:numPr>
          <w:ilvl w:val="0"/>
          <w:numId w:val="2"/>
        </w:numPr>
      </w:pPr>
      <w:r w:rsidRPr="00B34542">
        <w:rPr>
          <w:b/>
          <w:bCs/>
        </w:rPr>
        <w:t>Funktionalitäten des Gefahrstoffverzeichnisses</w:t>
      </w:r>
    </w:p>
    <w:p w:rsidRPr="00B34542" w:rsidR="00B34542" w:rsidP="00B34542" w:rsidRDefault="00B34542" w14:paraId="0EDB4AEB" w14:textId="77777777">
      <w:pPr>
        <w:numPr>
          <w:ilvl w:val="0"/>
          <w:numId w:val="2"/>
        </w:numPr>
      </w:pPr>
      <w:r w:rsidRPr="00B34542">
        <w:rPr>
          <w:b/>
          <w:bCs/>
        </w:rPr>
        <w:t>Datenstrukturen und -verwaltung</w:t>
      </w:r>
    </w:p>
    <w:p w:rsidRPr="00B34542" w:rsidR="00B34542" w:rsidP="00B34542" w:rsidRDefault="00B34542" w14:paraId="0DD5C8A7" w14:textId="77777777">
      <w:pPr>
        <w:numPr>
          <w:ilvl w:val="0"/>
          <w:numId w:val="2"/>
        </w:numPr>
      </w:pPr>
      <w:r w:rsidRPr="00B34542">
        <w:rPr>
          <w:b/>
          <w:bCs/>
        </w:rPr>
        <w:t>Benutzeroberfläche und Workflows</w:t>
      </w:r>
    </w:p>
    <w:p w:rsidRPr="00B34542" w:rsidR="00B34542" w:rsidP="00B34542" w:rsidRDefault="00B34542" w14:paraId="5D7F79BF" w14:textId="77777777">
      <w:pPr>
        <w:rPr>
          <w:b/>
          <w:bCs/>
        </w:rPr>
      </w:pPr>
      <w:r w:rsidRPr="00B34542">
        <w:rPr>
          <w:b/>
          <w:bCs/>
        </w:rPr>
        <w:t>2.2 Analyse der aktuellen Lösung</w:t>
      </w:r>
    </w:p>
    <w:p w:rsidRPr="00B34542" w:rsidR="00B34542" w:rsidP="00B34542" w:rsidRDefault="00B34542" w14:paraId="7E6E6E5F" w14:textId="77777777">
      <w:pPr>
        <w:numPr>
          <w:ilvl w:val="0"/>
          <w:numId w:val="3"/>
        </w:numPr>
      </w:pPr>
      <w:r w:rsidRPr="00B34542">
        <w:rPr>
          <w:b/>
          <w:bCs/>
        </w:rPr>
        <w:t>Stärken der bestehenden Lösung</w:t>
      </w:r>
    </w:p>
    <w:p w:rsidRPr="00B34542" w:rsidR="00B34542" w:rsidP="00B34542" w:rsidRDefault="00B34542" w14:paraId="6D8D387B" w14:textId="77777777">
      <w:pPr>
        <w:numPr>
          <w:ilvl w:val="0"/>
          <w:numId w:val="3"/>
        </w:numPr>
      </w:pPr>
      <w:r w:rsidRPr="00B34542">
        <w:rPr>
          <w:b/>
          <w:bCs/>
        </w:rPr>
        <w:t>Identifizierte Schwächen und Limitationen</w:t>
      </w:r>
    </w:p>
    <w:p w:rsidRPr="00B34542" w:rsidR="00B34542" w:rsidP="00B34542" w:rsidRDefault="00B34542" w14:paraId="5DBCBE31" w14:textId="77777777">
      <w:pPr>
        <w:numPr>
          <w:ilvl w:val="0"/>
          <w:numId w:val="3"/>
        </w:numPr>
      </w:pPr>
      <w:r w:rsidRPr="00B34542">
        <w:rPr>
          <w:b/>
          <w:bCs/>
        </w:rPr>
        <w:t>Performance und Skalierbarkeit</w:t>
      </w:r>
    </w:p>
    <w:p w:rsidRPr="00B34542" w:rsidR="00B34542" w:rsidP="00B34542" w:rsidRDefault="00B34542" w14:paraId="2CD95337" w14:textId="77777777">
      <w:pPr>
        <w:numPr>
          <w:ilvl w:val="0"/>
          <w:numId w:val="3"/>
        </w:numPr>
      </w:pPr>
      <w:r w:rsidRPr="00B34542">
        <w:rPr>
          <w:b/>
          <w:bCs/>
        </w:rPr>
        <w:t>Wartungsaufwand und Betriebskosten</w:t>
      </w:r>
    </w:p>
    <w:p w:rsidRPr="00B34542" w:rsidR="00B34542" w:rsidP="00B34542" w:rsidRDefault="00B34542" w14:paraId="285A30A9" w14:textId="77777777">
      <w:pPr>
        <w:rPr>
          <w:b/>
          <w:bCs/>
        </w:rPr>
      </w:pPr>
      <w:r w:rsidRPr="00B34542">
        <w:rPr>
          <w:b/>
          <w:bCs/>
        </w:rPr>
        <w:t>3. Zukunftslösungen - Überblick und Anforderungen</w:t>
      </w:r>
    </w:p>
    <w:p w:rsidRPr="00B34542" w:rsidR="00B34542" w:rsidP="00B34542" w:rsidRDefault="00B34542" w14:paraId="27098868" w14:textId="77777777">
      <w:pPr>
        <w:rPr>
          <w:b/>
          <w:bCs/>
        </w:rPr>
      </w:pPr>
      <w:r w:rsidRPr="00B34542">
        <w:rPr>
          <w:b/>
          <w:bCs/>
        </w:rPr>
        <w:t>3.1 Fachliche Anforderungen</w:t>
      </w:r>
    </w:p>
    <w:p w:rsidRPr="00B34542" w:rsidR="00B34542" w:rsidP="00B34542" w:rsidRDefault="00B34542" w14:paraId="33C2BC6C" w14:textId="77777777">
      <w:pPr>
        <w:numPr>
          <w:ilvl w:val="0"/>
          <w:numId w:val="4"/>
        </w:numPr>
      </w:pPr>
      <w:r w:rsidRPr="00B34542">
        <w:rPr>
          <w:b/>
          <w:bCs/>
        </w:rPr>
        <w:t>Regulatorische Compliance-Anforderungen</w:t>
      </w:r>
    </w:p>
    <w:p w:rsidRPr="00B34542" w:rsidR="00B34542" w:rsidP="00B34542" w:rsidRDefault="00B34542" w14:paraId="50C34F61" w14:textId="77777777">
      <w:pPr>
        <w:numPr>
          <w:ilvl w:val="0"/>
          <w:numId w:val="4"/>
        </w:numPr>
      </w:pPr>
      <w:r w:rsidRPr="00B34542">
        <w:rPr>
          <w:b/>
          <w:bCs/>
        </w:rPr>
        <w:t>Geschäftsprozess-Anforderungen</w:t>
      </w:r>
    </w:p>
    <w:p w:rsidRPr="00B34542" w:rsidR="00B34542" w:rsidP="00B34542" w:rsidRDefault="00B34542" w14:paraId="6FC91566" w14:textId="77777777">
      <w:pPr>
        <w:numPr>
          <w:ilvl w:val="0"/>
          <w:numId w:val="4"/>
        </w:numPr>
      </w:pPr>
      <w:r w:rsidRPr="00B34542">
        <w:rPr>
          <w:b/>
          <w:bCs/>
        </w:rPr>
        <w:t>Benutzeranforderungen</w:t>
      </w:r>
    </w:p>
    <w:p w:rsidRPr="00B34542" w:rsidR="00B34542" w:rsidP="00B34542" w:rsidRDefault="00B34542" w14:paraId="1046F01B" w14:textId="77777777">
      <w:pPr>
        <w:rPr>
          <w:b/>
          <w:bCs/>
        </w:rPr>
      </w:pPr>
      <w:r w:rsidRPr="00B34542">
        <w:rPr>
          <w:b/>
          <w:bCs/>
        </w:rPr>
        <w:t>3.2 Technische Anforderungen</w:t>
      </w:r>
    </w:p>
    <w:p w:rsidRPr="00B34542" w:rsidR="00B34542" w:rsidP="00B34542" w:rsidRDefault="00B34542" w14:paraId="0C75EDA4" w14:textId="77777777">
      <w:pPr>
        <w:numPr>
          <w:ilvl w:val="0"/>
          <w:numId w:val="5"/>
        </w:numPr>
      </w:pPr>
      <w:r w:rsidRPr="00B34542">
        <w:rPr>
          <w:b/>
          <w:bCs/>
        </w:rPr>
        <w:t>Integration und Schnittstellen</w:t>
      </w:r>
    </w:p>
    <w:p w:rsidRPr="00B34542" w:rsidR="00B34542" w:rsidP="00B34542" w:rsidRDefault="00B34542" w14:paraId="232A580A" w14:textId="77777777">
      <w:pPr>
        <w:numPr>
          <w:ilvl w:val="0"/>
          <w:numId w:val="5"/>
        </w:numPr>
      </w:pPr>
      <w:r w:rsidRPr="00B34542">
        <w:rPr>
          <w:b/>
          <w:bCs/>
        </w:rPr>
        <w:t>Performance und Skalierbarkeit</w:t>
      </w:r>
    </w:p>
    <w:p w:rsidRPr="00B34542" w:rsidR="00B34542" w:rsidP="00B34542" w:rsidRDefault="00B34542" w14:paraId="2A803899" w14:textId="77777777">
      <w:pPr>
        <w:numPr>
          <w:ilvl w:val="0"/>
          <w:numId w:val="5"/>
        </w:numPr>
      </w:pPr>
      <w:r w:rsidRPr="00B34542">
        <w:rPr>
          <w:b/>
          <w:bCs/>
        </w:rPr>
        <w:t>Sicherheit und Datenschutz</w:t>
      </w:r>
    </w:p>
    <w:p w:rsidRPr="00B34542" w:rsidR="00B34542" w:rsidP="00B34542" w:rsidRDefault="00B34542" w14:paraId="14080B91" w14:textId="77777777">
      <w:pPr>
        <w:rPr>
          <w:b/>
          <w:bCs/>
        </w:rPr>
      </w:pPr>
      <w:r w:rsidRPr="00B34542">
        <w:rPr>
          <w:b/>
          <w:bCs/>
        </w:rPr>
        <w:t>4. Lösungsalternative 1: Klassenbasierte Lösung für Gefahrstoffe</w:t>
      </w:r>
    </w:p>
    <w:p w:rsidRPr="00B34542" w:rsidR="00B34542" w:rsidP="00B34542" w:rsidRDefault="00B34542" w14:paraId="13B0862E" w14:textId="77777777">
      <w:pPr>
        <w:rPr>
          <w:b/>
          <w:bCs/>
        </w:rPr>
      </w:pPr>
      <w:r w:rsidRPr="00B34542">
        <w:rPr>
          <w:b/>
          <w:bCs/>
        </w:rPr>
        <w:t>4.1 Konzept und Architektur</w:t>
      </w:r>
    </w:p>
    <w:p w:rsidRPr="00B34542" w:rsidR="00B34542" w:rsidP="00B34542" w:rsidRDefault="00B34542" w14:paraId="761857A4" w14:textId="77777777">
      <w:pPr>
        <w:numPr>
          <w:ilvl w:val="0"/>
          <w:numId w:val="6"/>
        </w:numPr>
      </w:pPr>
      <w:r w:rsidRPr="00B34542">
        <w:rPr>
          <w:b/>
          <w:bCs/>
        </w:rPr>
        <w:t>Grundprinzip der klassenbasierten Lösung</w:t>
      </w:r>
    </w:p>
    <w:p w:rsidRPr="00B34542" w:rsidR="00B34542" w:rsidP="00B34542" w:rsidRDefault="00B34542" w14:paraId="1EE732FB" w14:textId="77777777">
      <w:pPr>
        <w:numPr>
          <w:ilvl w:val="0"/>
          <w:numId w:val="6"/>
        </w:numPr>
      </w:pPr>
      <w:r w:rsidRPr="00B34542">
        <w:rPr>
          <w:b/>
          <w:bCs/>
        </w:rPr>
        <w:t>Technische Architektur</w:t>
      </w:r>
    </w:p>
    <w:p w:rsidRPr="00B34542" w:rsidR="00B34542" w:rsidP="00B34542" w:rsidRDefault="00B34542" w14:paraId="269B792A" w14:textId="77777777">
      <w:pPr>
        <w:numPr>
          <w:ilvl w:val="0"/>
          <w:numId w:val="6"/>
        </w:numPr>
      </w:pPr>
      <w:r w:rsidRPr="00B34542">
        <w:rPr>
          <w:b/>
          <w:bCs/>
        </w:rPr>
        <w:t>Datenmodell und Klassifizierung</w:t>
      </w:r>
    </w:p>
    <w:p w:rsidRPr="00B34542" w:rsidR="00B34542" w:rsidP="00B34542" w:rsidRDefault="00B34542" w14:paraId="3583F9A7" w14:textId="77777777">
      <w:pPr>
        <w:rPr>
          <w:b/>
          <w:bCs/>
        </w:rPr>
      </w:pPr>
      <w:r w:rsidRPr="00B34542">
        <w:rPr>
          <w:b/>
          <w:bCs/>
        </w:rPr>
        <w:t>4.2 Funktionalitäten</w:t>
      </w:r>
    </w:p>
    <w:p w:rsidRPr="00B34542" w:rsidR="00B34542" w:rsidP="00B34542" w:rsidRDefault="00B34542" w14:paraId="230D5AC1" w14:textId="77777777">
      <w:pPr>
        <w:numPr>
          <w:ilvl w:val="0"/>
          <w:numId w:val="7"/>
        </w:numPr>
      </w:pPr>
      <w:r w:rsidRPr="00B34542">
        <w:rPr>
          <w:b/>
          <w:bCs/>
        </w:rPr>
        <w:t>Kernfunktionen</w:t>
      </w:r>
    </w:p>
    <w:p w:rsidRPr="00B34542" w:rsidR="00B34542" w:rsidP="00B34542" w:rsidRDefault="00B34542" w14:paraId="525F64D8" w14:textId="77777777">
      <w:pPr>
        <w:numPr>
          <w:ilvl w:val="0"/>
          <w:numId w:val="7"/>
        </w:numPr>
      </w:pPr>
      <w:r w:rsidRPr="00B34542">
        <w:rPr>
          <w:b/>
          <w:bCs/>
        </w:rPr>
        <w:lastRenderedPageBreak/>
        <w:t>Workflows und Prozesse</w:t>
      </w:r>
    </w:p>
    <w:p w:rsidRPr="00B34542" w:rsidR="00B34542" w:rsidP="00B34542" w:rsidRDefault="00B34542" w14:paraId="30AC9E4B" w14:textId="77777777">
      <w:pPr>
        <w:numPr>
          <w:ilvl w:val="0"/>
          <w:numId w:val="7"/>
        </w:numPr>
      </w:pPr>
      <w:r w:rsidRPr="00B34542">
        <w:rPr>
          <w:b/>
          <w:bCs/>
        </w:rPr>
        <w:t>Benutzeroberfläche</w:t>
      </w:r>
    </w:p>
    <w:p w:rsidRPr="00B34542" w:rsidR="00B34542" w:rsidP="00B34542" w:rsidRDefault="00B34542" w14:paraId="69416555" w14:textId="77777777">
      <w:pPr>
        <w:rPr>
          <w:b/>
          <w:bCs/>
        </w:rPr>
      </w:pPr>
      <w:r w:rsidRPr="00B34542">
        <w:rPr>
          <w:b/>
          <w:bCs/>
        </w:rPr>
        <w:t>4.3 Implementation und Integration</w:t>
      </w:r>
    </w:p>
    <w:p w:rsidRPr="00B34542" w:rsidR="00B34542" w:rsidP="00B34542" w:rsidRDefault="00B34542" w14:paraId="0CD94FAA" w14:textId="77777777">
      <w:pPr>
        <w:numPr>
          <w:ilvl w:val="0"/>
          <w:numId w:val="8"/>
        </w:numPr>
      </w:pPr>
      <w:r w:rsidRPr="00B34542">
        <w:rPr>
          <w:b/>
          <w:bCs/>
        </w:rPr>
        <w:t>Technische Umsetzung</w:t>
      </w:r>
    </w:p>
    <w:p w:rsidRPr="00B34542" w:rsidR="00B34542" w:rsidP="00B34542" w:rsidRDefault="00B34542" w14:paraId="07D1E1D0" w14:textId="77777777">
      <w:pPr>
        <w:numPr>
          <w:ilvl w:val="0"/>
          <w:numId w:val="8"/>
        </w:numPr>
      </w:pPr>
      <w:r w:rsidRPr="00B34542">
        <w:rPr>
          <w:b/>
          <w:bCs/>
        </w:rPr>
        <w:t>Systemintegration</w:t>
      </w:r>
    </w:p>
    <w:p w:rsidRPr="00B34542" w:rsidR="00B34542" w:rsidP="00B34542" w:rsidRDefault="00B34542" w14:paraId="19D08CC1" w14:textId="77777777">
      <w:pPr>
        <w:numPr>
          <w:ilvl w:val="0"/>
          <w:numId w:val="8"/>
        </w:numPr>
      </w:pPr>
      <w:r w:rsidRPr="00B34542">
        <w:rPr>
          <w:b/>
          <w:bCs/>
        </w:rPr>
        <w:t>Migrationsstrategie</w:t>
      </w:r>
    </w:p>
    <w:p w:rsidRPr="00B34542" w:rsidR="00B34542" w:rsidP="00B34542" w:rsidRDefault="00B34542" w14:paraId="70B497AF" w14:textId="77777777">
      <w:pPr>
        <w:rPr>
          <w:b/>
          <w:bCs/>
        </w:rPr>
      </w:pPr>
      <w:r w:rsidRPr="00B34542">
        <w:rPr>
          <w:b/>
          <w:bCs/>
        </w:rPr>
        <w:t xml:space="preserve">5. Lösungsalternative 2: S/4 HANA integrierte </w:t>
      </w:r>
      <w:proofErr w:type="spellStart"/>
      <w:r w:rsidRPr="00B34542">
        <w:rPr>
          <w:b/>
          <w:bCs/>
        </w:rPr>
        <w:t>Product</w:t>
      </w:r>
      <w:proofErr w:type="spellEnd"/>
      <w:r w:rsidRPr="00B34542">
        <w:rPr>
          <w:b/>
          <w:bCs/>
        </w:rPr>
        <w:t xml:space="preserve"> Compliance</w:t>
      </w:r>
    </w:p>
    <w:p w:rsidRPr="00B34542" w:rsidR="00B34542" w:rsidP="00B34542" w:rsidRDefault="00B34542" w14:paraId="5B2C1107" w14:textId="77777777">
      <w:pPr>
        <w:rPr>
          <w:b/>
          <w:bCs/>
        </w:rPr>
      </w:pPr>
      <w:r w:rsidRPr="00B34542">
        <w:rPr>
          <w:b/>
          <w:bCs/>
        </w:rPr>
        <w:t>5.1 Konzept und Architektur</w:t>
      </w:r>
    </w:p>
    <w:p w:rsidRPr="00B34542" w:rsidR="00B34542" w:rsidP="00B34542" w:rsidRDefault="00B34542" w14:paraId="44962E82" w14:textId="77777777">
      <w:pPr>
        <w:numPr>
          <w:ilvl w:val="0"/>
          <w:numId w:val="9"/>
        </w:numPr>
        <w:rPr>
          <w:lang w:val="en-US"/>
        </w:rPr>
      </w:pPr>
      <w:r w:rsidRPr="00B34542">
        <w:rPr>
          <w:b/>
          <w:bCs/>
          <w:lang w:val="en-US"/>
        </w:rPr>
        <w:t>SAP S/4 HANA Product Compliance Modul</w:t>
      </w:r>
    </w:p>
    <w:p w:rsidRPr="00B34542" w:rsidR="00B34542" w:rsidP="00B34542" w:rsidRDefault="00B34542" w14:paraId="5082F975" w14:textId="77777777">
      <w:pPr>
        <w:numPr>
          <w:ilvl w:val="0"/>
          <w:numId w:val="9"/>
        </w:numPr>
      </w:pPr>
      <w:r w:rsidRPr="00B34542">
        <w:rPr>
          <w:b/>
          <w:bCs/>
        </w:rPr>
        <w:t>Integration in die SAP-Landschaft</w:t>
      </w:r>
    </w:p>
    <w:p w:rsidRPr="00B34542" w:rsidR="00B34542" w:rsidP="00B34542" w:rsidRDefault="00B34542" w14:paraId="4BA8DB3D" w14:textId="77777777">
      <w:pPr>
        <w:numPr>
          <w:ilvl w:val="0"/>
          <w:numId w:val="9"/>
        </w:numPr>
      </w:pPr>
      <w:r w:rsidRPr="00B34542">
        <w:rPr>
          <w:b/>
          <w:bCs/>
        </w:rPr>
        <w:t>Standardfunktionalitäten</w:t>
      </w:r>
    </w:p>
    <w:p w:rsidRPr="00B34542" w:rsidR="00B34542" w:rsidP="00B34542" w:rsidRDefault="00B34542" w14:paraId="27EF95EB" w14:textId="77777777">
      <w:pPr>
        <w:rPr>
          <w:b/>
          <w:bCs/>
        </w:rPr>
      </w:pPr>
      <w:r w:rsidRPr="00B34542">
        <w:rPr>
          <w:b/>
          <w:bCs/>
        </w:rPr>
        <w:t>5.2 Funktionalitäten</w:t>
      </w:r>
    </w:p>
    <w:p w:rsidRPr="00B34542" w:rsidR="00B34542" w:rsidP="00B34542" w:rsidRDefault="00B34542" w14:paraId="2D571B49" w14:textId="77777777">
      <w:pPr>
        <w:numPr>
          <w:ilvl w:val="0"/>
          <w:numId w:val="10"/>
        </w:numPr>
      </w:pPr>
      <w:r w:rsidRPr="00B34542">
        <w:rPr>
          <w:b/>
          <w:bCs/>
        </w:rPr>
        <w:t>Out-</w:t>
      </w:r>
      <w:proofErr w:type="spellStart"/>
      <w:r w:rsidRPr="00B34542">
        <w:rPr>
          <w:b/>
          <w:bCs/>
        </w:rPr>
        <w:t>of</w:t>
      </w:r>
      <w:proofErr w:type="spellEnd"/>
      <w:r w:rsidRPr="00B34542">
        <w:rPr>
          <w:b/>
          <w:bCs/>
        </w:rPr>
        <w:t>-</w:t>
      </w:r>
      <w:proofErr w:type="spellStart"/>
      <w:r w:rsidRPr="00B34542">
        <w:rPr>
          <w:b/>
          <w:bCs/>
        </w:rPr>
        <w:t>the</w:t>
      </w:r>
      <w:proofErr w:type="spellEnd"/>
      <w:r w:rsidRPr="00B34542">
        <w:rPr>
          <w:b/>
          <w:bCs/>
        </w:rPr>
        <w:t xml:space="preserve">-box </w:t>
      </w:r>
      <w:proofErr w:type="spellStart"/>
      <w:r w:rsidRPr="00B34542">
        <w:rPr>
          <w:b/>
          <w:bCs/>
        </w:rPr>
        <w:t>Capabilities</w:t>
      </w:r>
      <w:proofErr w:type="spellEnd"/>
    </w:p>
    <w:p w:rsidRPr="00B34542" w:rsidR="00B34542" w:rsidP="00B34542" w:rsidRDefault="00B34542" w14:paraId="01BE7ADE" w14:textId="77777777">
      <w:pPr>
        <w:numPr>
          <w:ilvl w:val="0"/>
          <w:numId w:val="10"/>
        </w:numPr>
      </w:pPr>
      <w:r w:rsidRPr="00B34542">
        <w:rPr>
          <w:b/>
          <w:bCs/>
        </w:rPr>
        <w:t>Anpassungsmöglichkeiten</w:t>
      </w:r>
    </w:p>
    <w:p w:rsidRPr="00B34542" w:rsidR="00B34542" w:rsidP="00B34542" w:rsidRDefault="00B34542" w14:paraId="037C44BC" w14:textId="77777777">
      <w:pPr>
        <w:numPr>
          <w:ilvl w:val="0"/>
          <w:numId w:val="10"/>
        </w:numPr>
      </w:pPr>
      <w:r w:rsidRPr="00B34542">
        <w:rPr>
          <w:b/>
          <w:bCs/>
        </w:rPr>
        <w:t>Workflows und Genehmigungsprozesse</w:t>
      </w:r>
    </w:p>
    <w:p w:rsidRPr="00B34542" w:rsidR="00B34542" w:rsidP="00B34542" w:rsidRDefault="00B34542" w14:paraId="5165889C" w14:textId="77777777">
      <w:pPr>
        <w:rPr>
          <w:b/>
          <w:bCs/>
        </w:rPr>
      </w:pPr>
      <w:r w:rsidRPr="00B34542">
        <w:rPr>
          <w:b/>
          <w:bCs/>
        </w:rPr>
        <w:t>5.3 Implementation und Integration</w:t>
      </w:r>
    </w:p>
    <w:p w:rsidRPr="00B34542" w:rsidR="00B34542" w:rsidP="00B34542" w:rsidRDefault="00B34542" w14:paraId="3F36AEDD" w14:textId="77777777">
      <w:pPr>
        <w:numPr>
          <w:ilvl w:val="0"/>
          <w:numId w:val="11"/>
        </w:numPr>
      </w:pPr>
      <w:r w:rsidRPr="00B34542">
        <w:rPr>
          <w:b/>
          <w:bCs/>
        </w:rPr>
        <w:t>Implementierungsansatz</w:t>
      </w:r>
    </w:p>
    <w:p w:rsidRPr="00B34542" w:rsidR="00B34542" w:rsidP="00B34542" w:rsidRDefault="00B34542" w14:paraId="2FDF3BEA" w14:textId="77777777">
      <w:pPr>
        <w:numPr>
          <w:ilvl w:val="0"/>
          <w:numId w:val="11"/>
        </w:numPr>
      </w:pPr>
      <w:r w:rsidRPr="00B34542">
        <w:rPr>
          <w:b/>
          <w:bCs/>
        </w:rPr>
        <w:t>Customizing-Aufwand</w:t>
      </w:r>
    </w:p>
    <w:p w:rsidRPr="00B34542" w:rsidR="00B34542" w:rsidP="00B34542" w:rsidRDefault="00B34542" w14:paraId="220A3B81" w14:textId="77777777">
      <w:pPr>
        <w:numPr>
          <w:ilvl w:val="0"/>
          <w:numId w:val="11"/>
        </w:numPr>
      </w:pPr>
      <w:r w:rsidRPr="00B34542">
        <w:rPr>
          <w:b/>
          <w:bCs/>
        </w:rPr>
        <w:t>Change Management</w:t>
      </w:r>
    </w:p>
    <w:p w:rsidRPr="00B34542" w:rsidR="00B34542" w:rsidP="00B34542" w:rsidRDefault="00B34542" w14:paraId="7D997FE1" w14:textId="77777777">
      <w:pPr>
        <w:rPr>
          <w:b/>
          <w:bCs/>
        </w:rPr>
      </w:pPr>
      <w:r w:rsidRPr="00B34542">
        <w:rPr>
          <w:b/>
          <w:bCs/>
        </w:rPr>
        <w:t>6. Vergleichende Bewertung der Lösungsalternativen</w:t>
      </w:r>
    </w:p>
    <w:p w:rsidRPr="00B34542" w:rsidR="00B34542" w:rsidP="00B34542" w:rsidRDefault="00B34542" w14:paraId="04CBC78A" w14:textId="77777777">
      <w:pPr>
        <w:rPr>
          <w:b/>
          <w:bCs/>
        </w:rPr>
      </w:pPr>
      <w:r w:rsidRPr="00B34542">
        <w:rPr>
          <w:b/>
          <w:bCs/>
        </w:rPr>
        <w:t>6.1 Technische Bewertung</w:t>
      </w:r>
    </w:p>
    <w:p w:rsidRPr="00B34542" w:rsidR="00B34542" w:rsidP="00B34542" w:rsidRDefault="00B34542" w14:paraId="18B2A2B9" w14:textId="77777777">
      <w:pPr>
        <w:numPr>
          <w:ilvl w:val="0"/>
          <w:numId w:val="12"/>
        </w:numPr>
      </w:pPr>
      <w:r w:rsidRPr="00B34542">
        <w:rPr>
          <w:b/>
          <w:bCs/>
        </w:rPr>
        <w:t>Architektur und Skalierbarkeit</w:t>
      </w:r>
    </w:p>
    <w:p w:rsidRPr="00B34542" w:rsidR="00B34542" w:rsidP="00B34542" w:rsidRDefault="00B34542" w14:paraId="18193F6B" w14:textId="77777777">
      <w:pPr>
        <w:numPr>
          <w:ilvl w:val="0"/>
          <w:numId w:val="12"/>
        </w:numPr>
      </w:pPr>
      <w:r w:rsidRPr="00B34542">
        <w:rPr>
          <w:b/>
          <w:bCs/>
        </w:rPr>
        <w:t>Performance und Verfügbarkeit</w:t>
      </w:r>
    </w:p>
    <w:p w:rsidRPr="00B34542" w:rsidR="00B34542" w:rsidP="00B34542" w:rsidRDefault="00B34542" w14:paraId="1BA2A5CB" w14:textId="77777777">
      <w:pPr>
        <w:numPr>
          <w:ilvl w:val="0"/>
          <w:numId w:val="12"/>
        </w:numPr>
      </w:pPr>
      <w:r w:rsidRPr="00B34542">
        <w:rPr>
          <w:b/>
          <w:bCs/>
        </w:rPr>
        <w:t>Wartbarkeit und Erweiterbarkeit</w:t>
      </w:r>
    </w:p>
    <w:p w:rsidRPr="00B34542" w:rsidR="00B34542" w:rsidP="00B34542" w:rsidRDefault="00B34542" w14:paraId="49BF1FE2" w14:textId="77777777">
      <w:pPr>
        <w:numPr>
          <w:ilvl w:val="0"/>
          <w:numId w:val="12"/>
        </w:numPr>
      </w:pPr>
      <w:r w:rsidRPr="00B34542">
        <w:rPr>
          <w:b/>
          <w:bCs/>
        </w:rPr>
        <w:t>Sicherheit und Compliance</w:t>
      </w:r>
    </w:p>
    <w:p w:rsidRPr="00B34542" w:rsidR="00B34542" w:rsidP="00B34542" w:rsidRDefault="00B34542" w14:paraId="4436F15A" w14:textId="77777777">
      <w:pPr>
        <w:numPr>
          <w:ilvl w:val="0"/>
          <w:numId w:val="12"/>
        </w:numPr>
      </w:pPr>
      <w:r w:rsidRPr="00B34542">
        <w:rPr>
          <w:b/>
          <w:bCs/>
        </w:rPr>
        <w:t>Systemintegration</w:t>
      </w:r>
    </w:p>
    <w:p w:rsidRPr="00B34542" w:rsidR="00B34542" w:rsidP="00B34542" w:rsidRDefault="00B34542" w14:paraId="0AD5D1C8" w14:textId="77777777">
      <w:pPr>
        <w:rPr>
          <w:b/>
          <w:bCs/>
        </w:rPr>
      </w:pPr>
      <w:r w:rsidRPr="00B34542">
        <w:rPr>
          <w:b/>
          <w:bCs/>
        </w:rPr>
        <w:t>6.2 Wirtschaftliche Bewertung</w:t>
      </w:r>
    </w:p>
    <w:p w:rsidRPr="00B34542" w:rsidR="00B34542" w:rsidP="00B34542" w:rsidRDefault="00B34542" w14:paraId="47DD8F17" w14:textId="77777777">
      <w:pPr>
        <w:numPr>
          <w:ilvl w:val="0"/>
          <w:numId w:val="13"/>
        </w:numPr>
      </w:pPr>
      <w:r w:rsidRPr="00B34542">
        <w:rPr>
          <w:b/>
          <w:bCs/>
        </w:rPr>
        <w:t>Investitionskosten (CAPEX)</w:t>
      </w:r>
    </w:p>
    <w:p w:rsidRPr="00B34542" w:rsidR="00B34542" w:rsidP="00B34542" w:rsidRDefault="00B34542" w14:paraId="19C7505B" w14:textId="77777777">
      <w:pPr>
        <w:numPr>
          <w:ilvl w:val="1"/>
          <w:numId w:val="13"/>
        </w:numPr>
      </w:pPr>
      <w:r w:rsidRPr="00B34542">
        <w:t>Lizenzkosten</w:t>
      </w:r>
    </w:p>
    <w:p w:rsidRPr="00B34542" w:rsidR="00B34542" w:rsidP="00B34542" w:rsidRDefault="00B34542" w14:paraId="0E627539" w14:textId="77777777">
      <w:pPr>
        <w:numPr>
          <w:ilvl w:val="1"/>
          <w:numId w:val="13"/>
        </w:numPr>
      </w:pPr>
      <w:r w:rsidRPr="00B34542">
        <w:t>Implementierungsaufwand</w:t>
      </w:r>
    </w:p>
    <w:p w:rsidRPr="00B34542" w:rsidR="00B34542" w:rsidP="00B34542" w:rsidRDefault="00B34542" w14:paraId="7237CE17" w14:textId="77777777">
      <w:pPr>
        <w:numPr>
          <w:ilvl w:val="1"/>
          <w:numId w:val="13"/>
        </w:numPr>
      </w:pPr>
      <w:r w:rsidRPr="00B34542">
        <w:t>Hardware/Infrastructure</w:t>
      </w:r>
    </w:p>
    <w:p w:rsidRPr="00B34542" w:rsidR="00B34542" w:rsidP="00B34542" w:rsidRDefault="00B34542" w14:paraId="61EA4602" w14:textId="77777777">
      <w:pPr>
        <w:numPr>
          <w:ilvl w:val="0"/>
          <w:numId w:val="13"/>
        </w:numPr>
      </w:pPr>
      <w:r w:rsidRPr="00B34542">
        <w:rPr>
          <w:b/>
          <w:bCs/>
        </w:rPr>
        <w:t>Betriebskosten (OPEX)</w:t>
      </w:r>
    </w:p>
    <w:p w:rsidRPr="00B34542" w:rsidR="00B34542" w:rsidP="00B34542" w:rsidRDefault="00B34542" w14:paraId="738CAC17" w14:textId="77777777">
      <w:pPr>
        <w:numPr>
          <w:ilvl w:val="1"/>
          <w:numId w:val="13"/>
        </w:numPr>
      </w:pPr>
      <w:r w:rsidRPr="00B34542">
        <w:lastRenderedPageBreak/>
        <w:t>Wartung und Support</w:t>
      </w:r>
    </w:p>
    <w:p w:rsidRPr="00B34542" w:rsidR="00B34542" w:rsidP="00B34542" w:rsidRDefault="00B34542" w14:paraId="76B2E7BC" w14:textId="77777777">
      <w:pPr>
        <w:numPr>
          <w:ilvl w:val="1"/>
          <w:numId w:val="13"/>
        </w:numPr>
      </w:pPr>
      <w:r w:rsidRPr="00B34542">
        <w:t>Personalkosten</w:t>
      </w:r>
    </w:p>
    <w:p w:rsidRPr="00B34542" w:rsidR="00B34542" w:rsidP="00B34542" w:rsidRDefault="00B34542" w14:paraId="48712164" w14:textId="77777777">
      <w:pPr>
        <w:numPr>
          <w:ilvl w:val="1"/>
          <w:numId w:val="13"/>
        </w:numPr>
      </w:pPr>
      <w:r w:rsidRPr="00B34542">
        <w:t>Systemadministration</w:t>
      </w:r>
    </w:p>
    <w:p w:rsidRPr="00B34542" w:rsidR="00B34542" w:rsidP="00B34542" w:rsidRDefault="00B34542" w14:paraId="371ACA2D" w14:textId="77777777">
      <w:pPr>
        <w:numPr>
          <w:ilvl w:val="0"/>
          <w:numId w:val="13"/>
        </w:numPr>
        <w:rPr>
          <w:lang w:val="en-US"/>
        </w:rPr>
      </w:pPr>
      <w:r w:rsidRPr="00B34542">
        <w:rPr>
          <w:b/>
          <w:bCs/>
          <w:lang w:val="en-US"/>
        </w:rPr>
        <w:t>Total Cost of Ownership (TCO)</w:t>
      </w:r>
    </w:p>
    <w:p w:rsidRPr="00B34542" w:rsidR="00B34542" w:rsidP="00B34542" w:rsidRDefault="00B34542" w14:paraId="19CAF9D1" w14:textId="77777777">
      <w:pPr>
        <w:numPr>
          <w:ilvl w:val="0"/>
          <w:numId w:val="13"/>
        </w:numPr>
      </w:pPr>
      <w:r w:rsidRPr="00B34542">
        <w:rPr>
          <w:b/>
          <w:bCs/>
        </w:rPr>
        <w:t>Return on Investment (ROI)</w:t>
      </w:r>
    </w:p>
    <w:p w:rsidRPr="00B34542" w:rsidR="00B34542" w:rsidP="00B34542" w:rsidRDefault="00B34542" w14:paraId="1ADE75C2" w14:textId="77777777">
      <w:pPr>
        <w:rPr>
          <w:b/>
          <w:bCs/>
        </w:rPr>
      </w:pPr>
      <w:r w:rsidRPr="00B34542">
        <w:rPr>
          <w:b/>
          <w:bCs/>
        </w:rPr>
        <w:t>6.3 Risikobewertung</w:t>
      </w:r>
    </w:p>
    <w:p w:rsidRPr="00B34542" w:rsidR="00B34542" w:rsidP="00B34542" w:rsidRDefault="00B34542" w14:paraId="63585B1B" w14:textId="77777777">
      <w:pPr>
        <w:numPr>
          <w:ilvl w:val="0"/>
          <w:numId w:val="14"/>
        </w:numPr>
      </w:pPr>
      <w:r w:rsidRPr="00B34542">
        <w:rPr>
          <w:b/>
          <w:bCs/>
        </w:rPr>
        <w:t>Technische Risiken</w:t>
      </w:r>
    </w:p>
    <w:p w:rsidRPr="00B34542" w:rsidR="00B34542" w:rsidP="00B34542" w:rsidRDefault="00B34542" w14:paraId="4FAC0D86" w14:textId="77777777">
      <w:pPr>
        <w:numPr>
          <w:ilvl w:val="0"/>
          <w:numId w:val="14"/>
        </w:numPr>
      </w:pPr>
      <w:r w:rsidRPr="00B34542">
        <w:rPr>
          <w:b/>
          <w:bCs/>
        </w:rPr>
        <w:t>Projektrisiken</w:t>
      </w:r>
    </w:p>
    <w:p w:rsidRPr="00B34542" w:rsidR="00B34542" w:rsidP="00B34542" w:rsidRDefault="00B34542" w14:paraId="168FAB0B" w14:textId="77777777">
      <w:pPr>
        <w:numPr>
          <w:ilvl w:val="0"/>
          <w:numId w:val="14"/>
        </w:numPr>
      </w:pPr>
      <w:r w:rsidRPr="00B34542">
        <w:rPr>
          <w:b/>
          <w:bCs/>
        </w:rPr>
        <w:t>Betriebsrisiken</w:t>
      </w:r>
    </w:p>
    <w:p w:rsidRPr="00B34542" w:rsidR="00B34542" w:rsidP="00B34542" w:rsidRDefault="00B34542" w14:paraId="20A184EA" w14:textId="77777777">
      <w:pPr>
        <w:numPr>
          <w:ilvl w:val="0"/>
          <w:numId w:val="14"/>
        </w:numPr>
      </w:pPr>
      <w:r w:rsidRPr="00B34542">
        <w:rPr>
          <w:b/>
          <w:bCs/>
        </w:rPr>
        <w:t>Compliance-Risiken</w:t>
      </w:r>
    </w:p>
    <w:p w:rsidRPr="00B34542" w:rsidR="00B34542" w:rsidP="00B34542" w:rsidRDefault="00B34542" w14:paraId="6F74B629" w14:textId="77777777">
      <w:pPr>
        <w:rPr>
          <w:b/>
          <w:bCs/>
        </w:rPr>
      </w:pPr>
      <w:r w:rsidRPr="00B34542">
        <w:rPr>
          <w:b/>
          <w:bCs/>
        </w:rPr>
        <w:t>7. Entscheidungsmatrix und Empfehlung</w:t>
      </w:r>
    </w:p>
    <w:p w:rsidRPr="00B34542" w:rsidR="00B34542" w:rsidP="00B34542" w:rsidRDefault="00B34542" w14:paraId="6B7D22BA" w14:textId="77777777">
      <w:pPr>
        <w:rPr>
          <w:b/>
          <w:bCs/>
        </w:rPr>
      </w:pPr>
      <w:r w:rsidRPr="00B34542">
        <w:rPr>
          <w:b/>
          <w:bCs/>
        </w:rPr>
        <w:t>7.1 Bewertungskriterien und Gewichtung</w:t>
      </w:r>
    </w:p>
    <w:p w:rsidRPr="00B34542" w:rsidR="00B34542" w:rsidP="00B34542" w:rsidRDefault="00B34542" w14:paraId="3AAA1FB3" w14:textId="77777777">
      <w:pPr>
        <w:numPr>
          <w:ilvl w:val="0"/>
          <w:numId w:val="15"/>
        </w:numPr>
      </w:pPr>
      <w:r w:rsidRPr="00B34542">
        <w:rPr>
          <w:b/>
          <w:bCs/>
        </w:rPr>
        <w:t>Definition der Bewertungskriterien</w:t>
      </w:r>
    </w:p>
    <w:p w:rsidRPr="00B34542" w:rsidR="00B34542" w:rsidP="00B34542" w:rsidRDefault="00B34542" w14:paraId="2B8EDFAF" w14:textId="77777777">
      <w:pPr>
        <w:numPr>
          <w:ilvl w:val="0"/>
          <w:numId w:val="15"/>
        </w:numPr>
      </w:pPr>
      <w:r w:rsidRPr="00B34542">
        <w:rPr>
          <w:b/>
          <w:bCs/>
        </w:rPr>
        <w:t>Gewichtung nach Unternehmensprioritäten</w:t>
      </w:r>
    </w:p>
    <w:p w:rsidRPr="00B34542" w:rsidR="00B34542" w:rsidP="00B34542" w:rsidRDefault="00B34542" w14:paraId="23280542" w14:textId="77777777">
      <w:pPr>
        <w:rPr>
          <w:b/>
          <w:bCs/>
        </w:rPr>
      </w:pPr>
      <w:r w:rsidRPr="00B34542">
        <w:rPr>
          <w:b/>
          <w:bCs/>
        </w:rPr>
        <w:t>7.2 Scoring und Ranking</w:t>
      </w:r>
    </w:p>
    <w:p w:rsidRPr="00B34542" w:rsidR="00B34542" w:rsidP="00B34542" w:rsidRDefault="00B34542" w14:paraId="515E6FCB" w14:textId="77777777">
      <w:pPr>
        <w:numPr>
          <w:ilvl w:val="0"/>
          <w:numId w:val="16"/>
        </w:numPr>
      </w:pPr>
      <w:r w:rsidRPr="00B34542">
        <w:rPr>
          <w:b/>
          <w:bCs/>
        </w:rPr>
        <w:t>Bewertungsmatrix</w:t>
      </w:r>
    </w:p>
    <w:p w:rsidRPr="00B34542" w:rsidR="00B34542" w:rsidP="00B34542" w:rsidRDefault="00B34542" w14:paraId="2EF3AF24" w14:textId="77777777">
      <w:pPr>
        <w:numPr>
          <w:ilvl w:val="0"/>
          <w:numId w:val="16"/>
        </w:numPr>
      </w:pPr>
      <w:r w:rsidRPr="00B34542">
        <w:rPr>
          <w:b/>
          <w:bCs/>
        </w:rPr>
        <w:t>Gesamtbewertung der Alternativen</w:t>
      </w:r>
    </w:p>
    <w:p w:rsidRPr="00B34542" w:rsidR="00B34542" w:rsidP="00B34542" w:rsidRDefault="00B34542" w14:paraId="5592BD3C" w14:textId="77777777">
      <w:pPr>
        <w:rPr>
          <w:b/>
          <w:bCs/>
        </w:rPr>
      </w:pPr>
      <w:r w:rsidRPr="00B34542">
        <w:rPr>
          <w:b/>
          <w:bCs/>
        </w:rPr>
        <w:t>7.3 Handlungsempfehlung</w:t>
      </w:r>
    </w:p>
    <w:p w:rsidRPr="00B34542" w:rsidR="00B34542" w:rsidP="00B34542" w:rsidRDefault="00B34542" w14:paraId="797299BC" w14:textId="77777777">
      <w:pPr>
        <w:numPr>
          <w:ilvl w:val="0"/>
          <w:numId w:val="17"/>
        </w:numPr>
      </w:pPr>
      <w:r w:rsidRPr="00B34542">
        <w:rPr>
          <w:b/>
          <w:bCs/>
        </w:rPr>
        <w:t>Empfohlene Lösung mit Begründung</w:t>
      </w:r>
    </w:p>
    <w:p w:rsidRPr="00B34542" w:rsidR="00B34542" w:rsidP="00B34542" w:rsidRDefault="00B34542" w14:paraId="3C80B390" w14:textId="77777777">
      <w:pPr>
        <w:numPr>
          <w:ilvl w:val="0"/>
          <w:numId w:val="17"/>
        </w:numPr>
      </w:pPr>
      <w:r w:rsidRPr="00B34542">
        <w:rPr>
          <w:b/>
          <w:bCs/>
        </w:rPr>
        <w:t>Roadmap und nächste Schritte</w:t>
      </w:r>
    </w:p>
    <w:p w:rsidRPr="00B34542" w:rsidR="00B34542" w:rsidP="00B34542" w:rsidRDefault="00B34542" w14:paraId="3075754D" w14:textId="77777777">
      <w:pPr>
        <w:numPr>
          <w:ilvl w:val="0"/>
          <w:numId w:val="17"/>
        </w:numPr>
      </w:pPr>
      <w:r w:rsidRPr="00B34542">
        <w:rPr>
          <w:b/>
          <w:bCs/>
        </w:rPr>
        <w:t>Kritische Erfolgsfaktoren</w:t>
      </w:r>
    </w:p>
    <w:p w:rsidRPr="00B34542" w:rsidR="00B34542" w:rsidP="00B34542" w:rsidRDefault="00B34542" w14:paraId="2521EA95" w14:textId="77777777">
      <w:pPr>
        <w:rPr>
          <w:b/>
          <w:bCs/>
        </w:rPr>
      </w:pPr>
      <w:r w:rsidRPr="00B34542">
        <w:rPr>
          <w:b/>
          <w:bCs/>
        </w:rPr>
        <w:t>8. Implementierungsplanung</w:t>
      </w:r>
    </w:p>
    <w:p w:rsidRPr="00B34542" w:rsidR="00B34542" w:rsidP="00B34542" w:rsidRDefault="00B34542" w14:paraId="21312747" w14:textId="77777777">
      <w:pPr>
        <w:rPr>
          <w:b/>
          <w:bCs/>
        </w:rPr>
      </w:pPr>
      <w:r w:rsidRPr="00B34542">
        <w:rPr>
          <w:b/>
          <w:bCs/>
        </w:rPr>
        <w:t>8.1 Projektplan und Meilensteine</w:t>
      </w:r>
    </w:p>
    <w:p w:rsidRPr="00B34542" w:rsidR="00B34542" w:rsidP="00B34542" w:rsidRDefault="00B34542" w14:paraId="75BC9DC4" w14:textId="77777777">
      <w:pPr>
        <w:rPr>
          <w:b/>
          <w:bCs/>
        </w:rPr>
      </w:pPr>
      <w:r w:rsidRPr="00B34542">
        <w:rPr>
          <w:b/>
          <w:bCs/>
        </w:rPr>
        <w:t>8.2 Ressourcenplanung</w:t>
      </w:r>
    </w:p>
    <w:p w:rsidRPr="00B34542" w:rsidR="00B34542" w:rsidP="00B34542" w:rsidRDefault="00B34542" w14:paraId="5FFD5346" w14:textId="77777777">
      <w:pPr>
        <w:rPr>
          <w:b/>
          <w:bCs/>
        </w:rPr>
      </w:pPr>
      <w:r w:rsidRPr="00B34542">
        <w:rPr>
          <w:b/>
          <w:bCs/>
        </w:rPr>
        <w:t>8.3 Change Management und Schulungen</w:t>
      </w:r>
    </w:p>
    <w:p w:rsidRPr="00B34542" w:rsidR="00B34542" w:rsidP="00B34542" w:rsidRDefault="00B34542" w14:paraId="14709400" w14:textId="77777777">
      <w:pPr>
        <w:rPr>
          <w:b/>
          <w:bCs/>
        </w:rPr>
      </w:pPr>
      <w:r w:rsidRPr="00B34542">
        <w:rPr>
          <w:b/>
          <w:bCs/>
        </w:rPr>
        <w:t>9. Fazit und Ausblick</w:t>
      </w:r>
    </w:p>
    <w:p w:rsidRPr="00B34542" w:rsidR="00B34542" w:rsidP="00B34542" w:rsidRDefault="00B34542" w14:paraId="3DEA893C" w14:textId="77777777">
      <w:pPr>
        <w:rPr>
          <w:b/>
          <w:bCs/>
        </w:rPr>
      </w:pPr>
      <w:r w:rsidRPr="00B34542">
        <w:rPr>
          <w:b/>
          <w:bCs/>
        </w:rPr>
        <w:t>10. Anhänge</w:t>
      </w:r>
    </w:p>
    <w:p w:rsidRPr="00B34542" w:rsidR="00B34542" w:rsidP="00B34542" w:rsidRDefault="00B34542" w14:paraId="699F9657" w14:textId="77777777">
      <w:pPr>
        <w:numPr>
          <w:ilvl w:val="0"/>
          <w:numId w:val="18"/>
        </w:numPr>
      </w:pPr>
      <w:r w:rsidRPr="00B34542">
        <w:rPr>
          <w:b/>
          <w:bCs/>
        </w:rPr>
        <w:t>Detaillierte Kostenkalkulation</w:t>
      </w:r>
    </w:p>
    <w:p w:rsidRPr="00B34542" w:rsidR="00B34542" w:rsidP="00B34542" w:rsidRDefault="00B34542" w14:paraId="2A5775C0" w14:textId="77777777">
      <w:pPr>
        <w:numPr>
          <w:ilvl w:val="0"/>
          <w:numId w:val="18"/>
        </w:numPr>
      </w:pPr>
      <w:r w:rsidRPr="00B34542">
        <w:rPr>
          <w:b/>
          <w:bCs/>
        </w:rPr>
        <w:t>Technische Spezifikationen</w:t>
      </w:r>
    </w:p>
    <w:p w:rsidRPr="00B34542" w:rsidR="00B34542" w:rsidP="00B34542" w:rsidRDefault="00B34542" w14:paraId="784D2109" w14:textId="77777777">
      <w:pPr>
        <w:numPr>
          <w:ilvl w:val="0"/>
          <w:numId w:val="18"/>
        </w:numPr>
      </w:pPr>
      <w:r w:rsidRPr="00B34542">
        <w:rPr>
          <w:b/>
          <w:bCs/>
        </w:rPr>
        <w:t>Compliance-Checklisten</w:t>
      </w:r>
    </w:p>
    <w:p w:rsidRPr="00B34542" w:rsidR="00B34542" w:rsidP="00B34542" w:rsidRDefault="00B34542" w14:paraId="41F951C0" w14:textId="77777777">
      <w:r w:rsidR="3CC536A0">
        <w:rPr/>
        <w:t>Diese Gliederung bietet eine strukturierte Herangehensweise für Ihre Analyse und ermöglicht eine fundierte Entscheidungsfindung zwischen den beiden Lösungsalternativen.</w:t>
      </w:r>
    </w:p>
    <w:p w:rsidR="6D9F4875" w:rsidRDefault="6D9F4875" w14:paraId="1458BC07" w14:textId="28D6E2DD"/>
    <w:tbl>
      <w:tblPr>
        <w:tblStyle w:val="NormaleTabelle"/>
        <w:bidiVisual w:val="0"/>
        <w:tblW w:w="0" w:type="auto"/>
        <w:tblLook w:val="06A0" w:firstRow="1" w:lastRow="0" w:firstColumn="1" w:lastColumn="0" w:noHBand="1" w:noVBand="1"/>
      </w:tblPr>
      <w:tblGrid>
        <w:gridCol w:w="272"/>
        <w:gridCol w:w="1526"/>
        <w:gridCol w:w="2524"/>
        <w:gridCol w:w="3013"/>
        <w:gridCol w:w="1725"/>
      </w:tblGrid>
      <w:tr w:rsidR="6D9F4875" w:rsidTr="6D9F4875" w14:paraId="45A87391">
        <w:trPr>
          <w:trHeight w:val="300"/>
        </w:trPr>
        <w:tc>
          <w:tcPr>
            <w:tcW w:w="272" w:type="dxa"/>
            <w:tcMar/>
            <w:vAlign w:val="center"/>
          </w:tcPr>
          <w:p w:rsidR="6D9F4875" w:rsidP="6D9F4875" w:rsidRDefault="6D9F4875" w14:paraId="4EA204A4" w14:textId="1A13C2A2">
            <w:pPr>
              <w:spacing w:before="0" w:beforeAutospacing="off" w:after="0" w:afterAutospacing="off"/>
              <w:jc w:val="center"/>
            </w:pPr>
            <w:r w:rsidRPr="6D9F4875" w:rsidR="6D9F4875">
              <w:rPr>
                <w:b w:val="1"/>
                <w:bCs w:val="1"/>
              </w:rPr>
              <w:t>Step</w:t>
            </w:r>
          </w:p>
        </w:tc>
        <w:tc>
          <w:tcPr>
            <w:tcW w:w="1526" w:type="dxa"/>
            <w:tcMar/>
            <w:vAlign w:val="center"/>
          </w:tcPr>
          <w:p w:rsidR="6D9F4875" w:rsidP="6D9F4875" w:rsidRDefault="6D9F4875" w14:paraId="2152E1C6" w14:textId="7F1E62C2">
            <w:pPr>
              <w:spacing w:before="0" w:beforeAutospacing="off" w:after="0" w:afterAutospacing="off"/>
              <w:jc w:val="center"/>
            </w:pPr>
            <w:r w:rsidRPr="6D9F4875" w:rsidR="6D9F4875">
              <w:rPr>
                <w:b w:val="1"/>
                <w:bCs w:val="1"/>
              </w:rPr>
              <w:t>Process Step</w:t>
            </w:r>
          </w:p>
        </w:tc>
        <w:tc>
          <w:tcPr>
            <w:tcW w:w="2524" w:type="dxa"/>
            <w:tcMar/>
            <w:vAlign w:val="center"/>
          </w:tcPr>
          <w:p w:rsidR="6D9F4875" w:rsidP="6D9F4875" w:rsidRDefault="6D9F4875" w14:paraId="44353370" w14:textId="4C44851F">
            <w:pPr>
              <w:spacing w:before="0" w:beforeAutospacing="off" w:after="0" w:afterAutospacing="off"/>
              <w:jc w:val="center"/>
            </w:pPr>
            <w:r w:rsidRPr="6D9F4875" w:rsidR="6D9F4875">
              <w:rPr>
                <w:b w:val="1"/>
                <w:bCs w:val="1"/>
              </w:rPr>
              <w:t>Description</w:t>
            </w:r>
          </w:p>
        </w:tc>
        <w:tc>
          <w:tcPr>
            <w:tcW w:w="3013" w:type="dxa"/>
            <w:tcMar/>
            <w:vAlign w:val="center"/>
          </w:tcPr>
          <w:p w:rsidR="6D9F4875" w:rsidP="6D9F4875" w:rsidRDefault="6D9F4875" w14:paraId="1532CA02" w14:textId="335C05E5">
            <w:pPr>
              <w:spacing w:before="0" w:beforeAutospacing="off" w:after="0" w:afterAutospacing="off"/>
              <w:jc w:val="center"/>
            </w:pPr>
            <w:r w:rsidRPr="6D9F4875" w:rsidR="6D9F4875">
              <w:rPr>
                <w:b w:val="1"/>
                <w:bCs w:val="1"/>
              </w:rPr>
              <w:t>Technical Details</w:t>
            </w:r>
          </w:p>
        </w:tc>
        <w:tc>
          <w:tcPr>
            <w:tcW w:w="1725" w:type="dxa"/>
            <w:tcMar/>
            <w:vAlign w:val="center"/>
          </w:tcPr>
          <w:p w:rsidR="6D9F4875" w:rsidP="6D9F4875" w:rsidRDefault="6D9F4875" w14:paraId="40B68E4D" w14:textId="608F31D2">
            <w:pPr>
              <w:spacing w:before="0" w:beforeAutospacing="off" w:after="0" w:afterAutospacing="off"/>
              <w:jc w:val="center"/>
            </w:pPr>
            <w:r w:rsidRPr="6D9F4875" w:rsidR="6D9F4875">
              <w:rPr>
                <w:b w:val="1"/>
                <w:bCs w:val="1"/>
              </w:rPr>
              <w:t>Error Handling</w:t>
            </w:r>
          </w:p>
        </w:tc>
      </w:tr>
      <w:tr w:rsidR="6D9F4875" w:rsidTr="6D9F4875" w14:paraId="62F8D4AE">
        <w:trPr>
          <w:trHeight w:val="300"/>
        </w:trPr>
        <w:tc>
          <w:tcPr>
            <w:tcW w:w="272" w:type="dxa"/>
            <w:tcMar/>
            <w:vAlign w:val="center"/>
          </w:tcPr>
          <w:p w:rsidR="6D9F4875" w:rsidP="6D9F4875" w:rsidRDefault="6D9F4875" w14:paraId="590EF133" w14:textId="5CB7244F">
            <w:pPr>
              <w:spacing w:before="0" w:beforeAutospacing="off" w:after="0" w:afterAutospacing="off"/>
            </w:pPr>
            <w:r w:rsidR="6D9F4875">
              <w:rPr/>
              <w:t>1</w:t>
            </w:r>
          </w:p>
        </w:tc>
        <w:tc>
          <w:tcPr>
            <w:tcW w:w="1526" w:type="dxa"/>
            <w:tcMar/>
            <w:vAlign w:val="center"/>
          </w:tcPr>
          <w:p w:rsidR="6D9F4875" w:rsidP="6D9F4875" w:rsidRDefault="6D9F4875" w14:paraId="10FA713E" w14:textId="045FD652">
            <w:pPr>
              <w:spacing w:before="0" w:beforeAutospacing="off" w:after="0" w:afterAutospacing="off"/>
            </w:pPr>
            <w:r w:rsidR="6D9F4875">
              <w:rPr/>
              <w:t>Receive JSON</w:t>
            </w:r>
          </w:p>
        </w:tc>
        <w:tc>
          <w:tcPr>
            <w:tcW w:w="2524" w:type="dxa"/>
            <w:tcMar/>
            <w:vAlign w:val="center"/>
          </w:tcPr>
          <w:p w:rsidR="6D9F4875" w:rsidP="6D9F4875" w:rsidRDefault="6D9F4875" w14:paraId="4D5D813F" w14:textId="586AD9FD">
            <w:pPr>
              <w:spacing w:before="0" w:beforeAutospacing="off" w:after="0" w:afterAutospacing="off"/>
            </w:pPr>
            <w:r w:rsidR="6D9F4875">
              <w:rPr/>
              <w:t>Inbound payload received from middleware</w:t>
            </w:r>
          </w:p>
        </w:tc>
        <w:tc>
          <w:tcPr>
            <w:tcW w:w="3013" w:type="dxa"/>
            <w:tcMar/>
            <w:vAlign w:val="center"/>
          </w:tcPr>
          <w:p w:rsidR="6D9F4875" w:rsidP="6D9F4875" w:rsidRDefault="6D9F4875" w14:paraId="6406FE57" w14:textId="4F6F5B62">
            <w:pPr>
              <w:spacing w:before="0" w:beforeAutospacing="off" w:after="0" w:afterAutospacing="off"/>
            </w:pPr>
            <w:r w:rsidR="6D9F4875">
              <w:rPr/>
              <w:t>JSON structure provided by external system</w:t>
            </w:r>
          </w:p>
        </w:tc>
        <w:tc>
          <w:tcPr>
            <w:tcW w:w="1725" w:type="dxa"/>
            <w:tcMar/>
            <w:vAlign w:val="center"/>
          </w:tcPr>
          <w:p w:rsidR="6D9F4875" w:rsidP="6D9F4875" w:rsidRDefault="6D9F4875" w14:paraId="010CCF41" w14:textId="4E735899">
            <w:pPr>
              <w:spacing w:before="0" w:beforeAutospacing="off" w:after="0" w:afterAutospacing="off"/>
            </w:pPr>
            <w:r w:rsidR="6D9F4875">
              <w:rPr/>
              <w:t>Reject if payload not readable</w:t>
            </w:r>
          </w:p>
        </w:tc>
      </w:tr>
      <w:tr w:rsidR="6D9F4875" w:rsidTr="6D9F4875" w14:paraId="55A2BD5D">
        <w:trPr>
          <w:trHeight w:val="300"/>
        </w:trPr>
        <w:tc>
          <w:tcPr>
            <w:tcW w:w="272" w:type="dxa"/>
            <w:tcMar/>
            <w:vAlign w:val="center"/>
          </w:tcPr>
          <w:p w:rsidR="6D9F4875" w:rsidP="6D9F4875" w:rsidRDefault="6D9F4875" w14:paraId="6D4AFA52" w14:textId="0BC65B85">
            <w:pPr>
              <w:spacing w:before="0" w:beforeAutospacing="off" w:after="0" w:afterAutospacing="off"/>
            </w:pPr>
            <w:r w:rsidR="6D9F4875">
              <w:rPr/>
              <w:t>2</w:t>
            </w:r>
          </w:p>
        </w:tc>
        <w:tc>
          <w:tcPr>
            <w:tcW w:w="1526" w:type="dxa"/>
            <w:tcMar/>
            <w:vAlign w:val="center"/>
          </w:tcPr>
          <w:p w:rsidR="6D9F4875" w:rsidP="6D9F4875" w:rsidRDefault="6D9F4875" w14:paraId="7F334B13" w14:textId="2A8A2508">
            <w:pPr>
              <w:spacing w:before="0" w:beforeAutospacing="off" w:after="0" w:afterAutospacing="off"/>
            </w:pPr>
            <w:r w:rsidR="6D9F4875">
              <w:rPr/>
              <w:t>Deserialize JSON</w:t>
            </w:r>
          </w:p>
        </w:tc>
        <w:tc>
          <w:tcPr>
            <w:tcW w:w="2524" w:type="dxa"/>
            <w:tcMar/>
            <w:vAlign w:val="center"/>
          </w:tcPr>
          <w:p w:rsidR="6D9F4875" w:rsidP="6D9F4875" w:rsidRDefault="6D9F4875" w14:paraId="6927B331" w14:textId="7C5AD5D1">
            <w:pPr>
              <w:spacing w:before="0" w:beforeAutospacing="off" w:after="0" w:afterAutospacing="off"/>
            </w:pPr>
            <w:r w:rsidR="6D9F4875">
              <w:rPr/>
              <w:t>Convert JSON into ABAP structures</w:t>
            </w:r>
          </w:p>
        </w:tc>
        <w:tc>
          <w:tcPr>
            <w:tcW w:w="3013" w:type="dxa"/>
            <w:tcMar/>
            <w:vAlign w:val="center"/>
          </w:tcPr>
          <w:p w:rsidR="6D9F4875" w:rsidP="6D9F4875" w:rsidRDefault="6D9F4875" w14:paraId="24DD312F" w14:textId="4D558A83">
            <w:pPr>
              <w:spacing w:before="0" w:beforeAutospacing="off" w:after="0" w:afterAutospacing="off"/>
            </w:pPr>
            <w:r w:rsidR="6D9F4875">
              <w:rPr/>
              <w:t>/ui2/cl_json=&gt;deserialize</w:t>
            </w:r>
          </w:p>
        </w:tc>
        <w:tc>
          <w:tcPr>
            <w:tcW w:w="1725" w:type="dxa"/>
            <w:tcMar/>
            <w:vAlign w:val="center"/>
          </w:tcPr>
          <w:p w:rsidR="6D9F4875" w:rsidP="6D9F4875" w:rsidRDefault="6D9F4875" w14:paraId="3B17DEAB" w14:textId="757E6200">
            <w:pPr>
              <w:spacing w:before="0" w:beforeAutospacing="off" w:after="0" w:afterAutospacing="off"/>
            </w:pPr>
            <w:r w:rsidR="6D9F4875">
              <w:rPr/>
              <w:t>Return error if parsing fails</w:t>
            </w:r>
          </w:p>
        </w:tc>
      </w:tr>
      <w:tr w:rsidR="6D9F4875" w:rsidTr="6D9F4875" w14:paraId="3A395AB5">
        <w:trPr>
          <w:trHeight w:val="300"/>
        </w:trPr>
        <w:tc>
          <w:tcPr>
            <w:tcW w:w="272" w:type="dxa"/>
            <w:tcMar/>
            <w:vAlign w:val="center"/>
          </w:tcPr>
          <w:p w:rsidR="6D9F4875" w:rsidP="6D9F4875" w:rsidRDefault="6D9F4875" w14:paraId="46591A32" w14:textId="76B1B883">
            <w:pPr>
              <w:spacing w:before="0" w:beforeAutospacing="off" w:after="0" w:afterAutospacing="off"/>
            </w:pPr>
            <w:r w:rsidR="6D9F4875">
              <w:rPr/>
              <w:t>3</w:t>
            </w:r>
          </w:p>
        </w:tc>
        <w:tc>
          <w:tcPr>
            <w:tcW w:w="1526" w:type="dxa"/>
            <w:tcMar/>
            <w:vAlign w:val="center"/>
          </w:tcPr>
          <w:p w:rsidR="6D9F4875" w:rsidP="6D9F4875" w:rsidRDefault="6D9F4875" w14:paraId="4F6D2DE6" w14:textId="244F43A0">
            <w:pPr>
              <w:spacing w:before="0" w:beforeAutospacing="off" w:after="0" w:afterAutospacing="off"/>
            </w:pPr>
            <w:r w:rsidR="6D9F4875">
              <w:rPr/>
              <w:t>Validate Mandatory Fields</w:t>
            </w:r>
          </w:p>
        </w:tc>
        <w:tc>
          <w:tcPr>
            <w:tcW w:w="2524" w:type="dxa"/>
            <w:tcMar/>
            <w:vAlign w:val="center"/>
          </w:tcPr>
          <w:p w:rsidR="6D9F4875" w:rsidP="6D9F4875" w:rsidRDefault="6D9F4875" w14:paraId="2710F1E9" w14:textId="24885D9B">
            <w:pPr>
              <w:spacing w:before="0" w:beforeAutospacing="off" w:after="0" w:afterAutospacing="off"/>
            </w:pPr>
            <w:r w:rsidR="6D9F4875">
              <w:rPr/>
              <w:t>Ensure required data is present</w:t>
            </w:r>
          </w:p>
        </w:tc>
        <w:tc>
          <w:tcPr>
            <w:tcW w:w="3013" w:type="dxa"/>
            <w:tcMar/>
            <w:vAlign w:val="center"/>
          </w:tcPr>
          <w:p w:rsidR="6D9F4875" w:rsidP="6D9F4875" w:rsidRDefault="6D9F4875" w14:paraId="7643BCA2" w14:textId="1359F7F8">
            <w:pPr>
              <w:spacing w:before="0" w:beforeAutospacing="off" w:after="0" w:afterAutospacing="off"/>
            </w:pPr>
            <w:r w:rsidR="6D9F4875">
              <w:rPr/>
              <w:t>Material, Quantity, Plant, Storage Location, Ship-To</w:t>
            </w:r>
          </w:p>
        </w:tc>
        <w:tc>
          <w:tcPr>
            <w:tcW w:w="1725" w:type="dxa"/>
            <w:tcMar/>
            <w:vAlign w:val="center"/>
          </w:tcPr>
          <w:p w:rsidR="6D9F4875" w:rsidP="6D9F4875" w:rsidRDefault="6D9F4875" w14:paraId="392484A9" w14:textId="7033866E">
            <w:pPr>
              <w:spacing w:before="0" w:beforeAutospacing="off" w:after="0" w:afterAutospacing="off"/>
            </w:pPr>
            <w:r w:rsidR="6D9F4875">
              <w:rPr/>
              <w:t>Stop processing if missing</w:t>
            </w:r>
          </w:p>
        </w:tc>
      </w:tr>
      <w:tr w:rsidR="6D9F4875" w:rsidTr="6D9F4875" w14:paraId="33CBD1CA">
        <w:trPr>
          <w:trHeight w:val="300"/>
        </w:trPr>
        <w:tc>
          <w:tcPr>
            <w:tcW w:w="272" w:type="dxa"/>
            <w:tcMar/>
            <w:vAlign w:val="center"/>
          </w:tcPr>
          <w:p w:rsidR="6D9F4875" w:rsidP="6D9F4875" w:rsidRDefault="6D9F4875" w14:paraId="61EA397A" w14:textId="37786575">
            <w:pPr>
              <w:spacing w:before="0" w:beforeAutospacing="off" w:after="0" w:afterAutospacing="off"/>
            </w:pPr>
            <w:r w:rsidR="6D9F4875">
              <w:rPr/>
              <w:t>4</w:t>
            </w:r>
          </w:p>
        </w:tc>
        <w:tc>
          <w:tcPr>
            <w:tcW w:w="1526" w:type="dxa"/>
            <w:tcMar/>
            <w:vAlign w:val="center"/>
          </w:tcPr>
          <w:p w:rsidR="6D9F4875" w:rsidP="6D9F4875" w:rsidRDefault="6D9F4875" w14:paraId="23A589A1" w14:textId="2A4125C0">
            <w:pPr>
              <w:spacing w:before="0" w:beforeAutospacing="off" w:after="0" w:afterAutospacing="off"/>
            </w:pPr>
            <w:r w:rsidR="6D9F4875">
              <w:rPr/>
              <w:t>Data Mapping</w:t>
            </w:r>
          </w:p>
        </w:tc>
        <w:tc>
          <w:tcPr>
            <w:tcW w:w="2524" w:type="dxa"/>
            <w:tcMar/>
            <w:vAlign w:val="center"/>
          </w:tcPr>
          <w:p w:rsidR="6D9F4875" w:rsidP="6D9F4875" w:rsidRDefault="6D9F4875" w14:paraId="2A33E54F" w14:textId="1248FD83">
            <w:pPr>
              <w:spacing w:before="0" w:beforeAutospacing="off" w:after="0" w:afterAutospacing="off"/>
            </w:pPr>
            <w:r w:rsidR="6D9F4875">
              <w:rPr/>
              <w:t>Map JSON → BAPI structures</w:t>
            </w:r>
          </w:p>
        </w:tc>
        <w:tc>
          <w:tcPr>
            <w:tcW w:w="3013" w:type="dxa"/>
            <w:tcMar/>
            <w:vAlign w:val="center"/>
          </w:tcPr>
          <w:p w:rsidR="6D9F4875" w:rsidP="6D9F4875" w:rsidRDefault="6D9F4875" w14:paraId="504AE620" w14:textId="2344A208">
            <w:pPr>
              <w:spacing w:before="0" w:beforeAutospacing="off" w:after="0" w:afterAutospacing="off"/>
            </w:pPr>
            <w:r w:rsidR="6D9F4875">
              <w:rPr/>
              <w:t>BAPIOBDLVHDRCON, BAPIOBDLVITEMCON</w:t>
            </w:r>
          </w:p>
        </w:tc>
        <w:tc>
          <w:tcPr>
            <w:tcW w:w="1725" w:type="dxa"/>
            <w:tcMar/>
            <w:vAlign w:val="center"/>
          </w:tcPr>
          <w:p w:rsidR="6D9F4875" w:rsidP="6D9F4875" w:rsidRDefault="6D9F4875" w14:paraId="0424700C" w14:textId="1256CD8E">
            <w:pPr>
              <w:spacing w:before="0" w:beforeAutospacing="off" w:after="0" w:afterAutospacing="off"/>
            </w:pPr>
            <w:r w:rsidR="6D9F4875">
              <w:rPr/>
              <w:t>Log mapping errors</w:t>
            </w:r>
          </w:p>
        </w:tc>
      </w:tr>
      <w:tr w:rsidR="6D9F4875" w:rsidTr="6D9F4875" w14:paraId="152E1EDB">
        <w:trPr>
          <w:trHeight w:val="300"/>
        </w:trPr>
        <w:tc>
          <w:tcPr>
            <w:tcW w:w="272" w:type="dxa"/>
            <w:tcMar/>
            <w:vAlign w:val="center"/>
          </w:tcPr>
          <w:p w:rsidR="6D9F4875" w:rsidP="6D9F4875" w:rsidRDefault="6D9F4875" w14:paraId="1CD2B2EB" w14:textId="46265DC1">
            <w:pPr>
              <w:spacing w:before="0" w:beforeAutospacing="off" w:after="0" w:afterAutospacing="off"/>
            </w:pPr>
            <w:r w:rsidR="6D9F4875">
              <w:rPr/>
              <w:t>5</w:t>
            </w:r>
          </w:p>
        </w:tc>
        <w:tc>
          <w:tcPr>
            <w:tcW w:w="1526" w:type="dxa"/>
            <w:tcMar/>
            <w:vAlign w:val="center"/>
          </w:tcPr>
          <w:p w:rsidR="6D9F4875" w:rsidP="6D9F4875" w:rsidRDefault="6D9F4875" w14:paraId="54E7717C" w14:textId="1E1C6284">
            <w:pPr>
              <w:spacing w:before="0" w:beforeAutospacing="off" w:after="0" w:afterAutospacing="off"/>
            </w:pPr>
            <w:r w:rsidR="6D9F4875">
              <w:rPr/>
              <w:t>Derive Additional Data</w:t>
            </w:r>
          </w:p>
        </w:tc>
        <w:tc>
          <w:tcPr>
            <w:tcW w:w="2524" w:type="dxa"/>
            <w:tcMar/>
            <w:vAlign w:val="center"/>
          </w:tcPr>
          <w:p w:rsidR="6D9F4875" w:rsidP="6D9F4875" w:rsidRDefault="6D9F4875" w14:paraId="1D520E7B" w14:textId="7AEFF4DF">
            <w:pPr>
              <w:spacing w:before="0" w:beforeAutospacing="off" w:after="0" w:afterAutospacing="off"/>
            </w:pPr>
            <w:r w:rsidR="6D9F4875">
              <w:rPr/>
              <w:t>Determine missing SAP fields</w:t>
            </w:r>
          </w:p>
        </w:tc>
        <w:tc>
          <w:tcPr>
            <w:tcW w:w="3013" w:type="dxa"/>
            <w:tcMar/>
            <w:vAlign w:val="center"/>
          </w:tcPr>
          <w:p w:rsidR="6D9F4875" w:rsidP="6D9F4875" w:rsidRDefault="6D9F4875" w14:paraId="4982C138" w14:textId="1A06B864">
            <w:pPr>
              <w:spacing w:before="0" w:beforeAutospacing="off" w:after="0" w:afterAutospacing="off"/>
            </w:pPr>
            <w:r w:rsidR="6D9F4875">
              <w:rPr/>
              <w:t>Shipping Point, Sales Org, etc.</w:t>
            </w:r>
          </w:p>
        </w:tc>
        <w:tc>
          <w:tcPr>
            <w:tcW w:w="1725" w:type="dxa"/>
            <w:tcMar/>
            <w:vAlign w:val="center"/>
          </w:tcPr>
          <w:p w:rsidR="6D9F4875" w:rsidP="6D9F4875" w:rsidRDefault="6D9F4875" w14:paraId="19D55200" w14:textId="4D562D93">
            <w:pPr>
              <w:spacing w:before="0" w:beforeAutospacing="off" w:after="0" w:afterAutospacing="off"/>
            </w:pPr>
            <w:r w:rsidR="6D9F4875">
              <w:rPr/>
              <w:t>Error if derivation fails</w:t>
            </w:r>
          </w:p>
        </w:tc>
      </w:tr>
      <w:tr w:rsidR="6D9F4875" w:rsidTr="6D9F4875" w14:paraId="3EAD380E">
        <w:trPr>
          <w:trHeight w:val="300"/>
        </w:trPr>
        <w:tc>
          <w:tcPr>
            <w:tcW w:w="272" w:type="dxa"/>
            <w:tcMar/>
            <w:vAlign w:val="center"/>
          </w:tcPr>
          <w:p w:rsidR="6D9F4875" w:rsidP="6D9F4875" w:rsidRDefault="6D9F4875" w14:paraId="2D2A84C6" w14:textId="0EC8B0BA">
            <w:pPr>
              <w:spacing w:before="0" w:beforeAutospacing="off" w:after="0" w:afterAutospacing="off"/>
            </w:pPr>
            <w:r w:rsidR="6D9F4875">
              <w:rPr/>
              <w:t>6</w:t>
            </w:r>
          </w:p>
        </w:tc>
        <w:tc>
          <w:tcPr>
            <w:tcW w:w="1526" w:type="dxa"/>
            <w:tcMar/>
            <w:vAlign w:val="center"/>
          </w:tcPr>
          <w:p w:rsidR="6D9F4875" w:rsidP="6D9F4875" w:rsidRDefault="6D9F4875" w14:paraId="479B22FE" w14:textId="45B659F8">
            <w:pPr>
              <w:spacing w:before="0" w:beforeAutospacing="off" w:after="0" w:afterAutospacing="off"/>
            </w:pPr>
            <w:r w:rsidR="6D9F4875">
              <w:rPr/>
              <w:t>Master Data Validation</w:t>
            </w:r>
          </w:p>
        </w:tc>
        <w:tc>
          <w:tcPr>
            <w:tcW w:w="2524" w:type="dxa"/>
            <w:tcMar/>
            <w:vAlign w:val="center"/>
          </w:tcPr>
          <w:p w:rsidR="6D9F4875" w:rsidP="6D9F4875" w:rsidRDefault="6D9F4875" w14:paraId="78E54CE0" w14:textId="7225366D">
            <w:pPr>
              <w:spacing w:before="0" w:beforeAutospacing="off" w:after="0" w:afterAutospacing="off"/>
            </w:pPr>
            <w:r w:rsidR="6D9F4875">
              <w:rPr/>
              <w:t>Validate SAP master data</w:t>
            </w:r>
          </w:p>
        </w:tc>
        <w:tc>
          <w:tcPr>
            <w:tcW w:w="3013" w:type="dxa"/>
            <w:tcMar/>
            <w:vAlign w:val="center"/>
          </w:tcPr>
          <w:p w:rsidR="6D9F4875" w:rsidP="6D9F4875" w:rsidRDefault="6D9F4875" w14:paraId="21083E05" w14:textId="5B134990">
            <w:pPr>
              <w:spacing w:before="0" w:beforeAutospacing="off" w:after="0" w:afterAutospacing="off"/>
            </w:pPr>
            <w:r w:rsidR="6D9F4875">
              <w:rPr/>
              <w:t>Material, Plant, Storage Location</w:t>
            </w:r>
          </w:p>
        </w:tc>
        <w:tc>
          <w:tcPr>
            <w:tcW w:w="1725" w:type="dxa"/>
            <w:tcMar/>
            <w:vAlign w:val="center"/>
          </w:tcPr>
          <w:p w:rsidR="6D9F4875" w:rsidP="6D9F4875" w:rsidRDefault="6D9F4875" w14:paraId="02816B48" w14:textId="6238A707">
            <w:pPr>
              <w:spacing w:before="0" w:beforeAutospacing="off" w:after="0" w:afterAutospacing="off"/>
            </w:pPr>
            <w:r w:rsidR="6D9F4875">
              <w:rPr/>
              <w:t>Stop if invalid</w:t>
            </w:r>
          </w:p>
        </w:tc>
      </w:tr>
      <w:tr w:rsidR="6D9F4875" w:rsidTr="6D9F4875" w14:paraId="3B70D468">
        <w:trPr>
          <w:trHeight w:val="300"/>
        </w:trPr>
        <w:tc>
          <w:tcPr>
            <w:tcW w:w="272" w:type="dxa"/>
            <w:tcMar/>
            <w:vAlign w:val="center"/>
          </w:tcPr>
          <w:p w:rsidR="6D9F4875" w:rsidP="6D9F4875" w:rsidRDefault="6D9F4875" w14:paraId="240678EA" w14:textId="76BD5B93">
            <w:pPr>
              <w:spacing w:before="0" w:beforeAutospacing="off" w:after="0" w:afterAutospacing="off"/>
            </w:pPr>
            <w:r w:rsidR="6D9F4875">
              <w:rPr/>
              <w:t>7</w:t>
            </w:r>
          </w:p>
        </w:tc>
        <w:tc>
          <w:tcPr>
            <w:tcW w:w="1526" w:type="dxa"/>
            <w:tcMar/>
            <w:vAlign w:val="center"/>
          </w:tcPr>
          <w:p w:rsidR="6D9F4875" w:rsidP="6D9F4875" w:rsidRDefault="6D9F4875" w14:paraId="07844B71" w14:textId="57C45905">
            <w:pPr>
              <w:spacing w:before="0" w:beforeAutospacing="off" w:after="0" w:afterAutospacing="off"/>
            </w:pPr>
            <w:r w:rsidR="6D9F4875">
              <w:rPr/>
              <w:t>Create Delivery</w:t>
            </w:r>
          </w:p>
        </w:tc>
        <w:tc>
          <w:tcPr>
            <w:tcW w:w="2524" w:type="dxa"/>
            <w:tcMar/>
            <w:vAlign w:val="center"/>
          </w:tcPr>
          <w:p w:rsidR="6D9F4875" w:rsidP="6D9F4875" w:rsidRDefault="6D9F4875" w14:paraId="5B5CDDAC" w14:textId="643D9C28">
            <w:pPr>
              <w:spacing w:before="0" w:beforeAutospacing="off" w:after="0" w:afterAutospacing="off"/>
            </w:pPr>
            <w:r w:rsidR="6D9F4875">
              <w:rPr/>
              <w:t>Create outbound delivery without reference</w:t>
            </w:r>
          </w:p>
        </w:tc>
        <w:tc>
          <w:tcPr>
            <w:tcW w:w="3013" w:type="dxa"/>
            <w:tcMar/>
            <w:vAlign w:val="center"/>
          </w:tcPr>
          <w:p w:rsidR="6D9F4875" w:rsidP="6D9F4875" w:rsidRDefault="6D9F4875" w14:paraId="7B2E4182" w14:textId="7B79C410">
            <w:pPr>
              <w:spacing w:before="0" w:beforeAutospacing="off" w:after="0" w:afterAutospacing="off"/>
            </w:pPr>
            <w:r w:rsidR="6D9F4875">
              <w:rPr/>
              <w:t>BAPI_OUTB_DELIVERY_CREATENOREF</w:t>
            </w:r>
          </w:p>
        </w:tc>
        <w:tc>
          <w:tcPr>
            <w:tcW w:w="1725" w:type="dxa"/>
            <w:tcMar/>
            <w:vAlign w:val="center"/>
          </w:tcPr>
          <w:p w:rsidR="6D9F4875" w:rsidP="6D9F4875" w:rsidRDefault="6D9F4875" w14:paraId="4B7C12C9" w14:textId="1C9834D6">
            <w:pPr>
              <w:spacing w:before="0" w:beforeAutospacing="off" w:after="0" w:afterAutospacing="off"/>
            </w:pPr>
            <w:r w:rsidR="6D9F4875">
              <w:rPr/>
              <w:t>Evaluate RETURN table</w:t>
            </w:r>
          </w:p>
        </w:tc>
      </w:tr>
      <w:tr w:rsidR="6D9F4875" w:rsidTr="6D9F4875" w14:paraId="74A8C8EA">
        <w:trPr>
          <w:trHeight w:val="300"/>
        </w:trPr>
        <w:tc>
          <w:tcPr>
            <w:tcW w:w="272" w:type="dxa"/>
            <w:tcMar/>
            <w:vAlign w:val="center"/>
          </w:tcPr>
          <w:p w:rsidR="6D9F4875" w:rsidP="6D9F4875" w:rsidRDefault="6D9F4875" w14:paraId="7131B6D5" w14:textId="252FBE39">
            <w:pPr>
              <w:spacing w:before="0" w:beforeAutospacing="off" w:after="0" w:afterAutospacing="off"/>
            </w:pPr>
            <w:r w:rsidR="6D9F4875">
              <w:rPr/>
              <w:t>8</w:t>
            </w:r>
          </w:p>
        </w:tc>
        <w:tc>
          <w:tcPr>
            <w:tcW w:w="1526" w:type="dxa"/>
            <w:tcMar/>
            <w:vAlign w:val="center"/>
          </w:tcPr>
          <w:p w:rsidR="6D9F4875" w:rsidP="6D9F4875" w:rsidRDefault="6D9F4875" w14:paraId="1D0D05E3" w14:textId="62BB4780">
            <w:pPr>
              <w:spacing w:before="0" w:beforeAutospacing="off" w:after="0" w:afterAutospacing="off"/>
            </w:pPr>
            <w:r w:rsidR="6D9F4875">
              <w:rPr/>
              <w:t>Check BAPI Result</w:t>
            </w:r>
          </w:p>
        </w:tc>
        <w:tc>
          <w:tcPr>
            <w:tcW w:w="2524" w:type="dxa"/>
            <w:tcMar/>
            <w:vAlign w:val="center"/>
          </w:tcPr>
          <w:p w:rsidR="6D9F4875" w:rsidP="6D9F4875" w:rsidRDefault="6D9F4875" w14:paraId="5DB0592A" w14:textId="357E004B">
            <w:pPr>
              <w:spacing w:before="0" w:beforeAutospacing="off" w:after="0" w:afterAutospacing="off"/>
            </w:pPr>
            <w:r w:rsidR="6D9F4875">
              <w:rPr/>
              <w:t>Verify delivery creation</w:t>
            </w:r>
          </w:p>
        </w:tc>
        <w:tc>
          <w:tcPr>
            <w:tcW w:w="3013" w:type="dxa"/>
            <w:tcMar/>
            <w:vAlign w:val="center"/>
          </w:tcPr>
          <w:p w:rsidR="6D9F4875" w:rsidP="6D9F4875" w:rsidRDefault="6D9F4875" w14:paraId="522FAEA7" w14:textId="1A82838A">
            <w:pPr>
              <w:spacing w:before="0" w:beforeAutospacing="off" w:after="0" w:afterAutospacing="off"/>
            </w:pPr>
            <w:r w:rsidR="6D9F4875">
              <w:rPr/>
              <w:t>Delivery number (VBELN) returned</w:t>
            </w:r>
          </w:p>
        </w:tc>
        <w:tc>
          <w:tcPr>
            <w:tcW w:w="1725" w:type="dxa"/>
            <w:tcMar/>
            <w:vAlign w:val="center"/>
          </w:tcPr>
          <w:p w:rsidR="6D9F4875" w:rsidP="6D9F4875" w:rsidRDefault="6D9F4875" w14:paraId="6DC590EF" w14:textId="159CB748">
            <w:pPr>
              <w:spacing w:before="0" w:beforeAutospacing="off" w:after="0" w:afterAutospacing="off"/>
            </w:pPr>
            <w:r w:rsidR="6D9F4875">
              <w:rPr/>
              <w:t>Abort if error in RETURN</w:t>
            </w:r>
          </w:p>
        </w:tc>
      </w:tr>
      <w:tr w:rsidR="6D9F4875" w:rsidTr="6D9F4875" w14:paraId="13B875B7">
        <w:trPr>
          <w:trHeight w:val="300"/>
        </w:trPr>
        <w:tc>
          <w:tcPr>
            <w:tcW w:w="272" w:type="dxa"/>
            <w:tcMar/>
            <w:vAlign w:val="center"/>
          </w:tcPr>
          <w:p w:rsidR="6D9F4875" w:rsidP="6D9F4875" w:rsidRDefault="6D9F4875" w14:paraId="58374834" w14:textId="7810FCED">
            <w:pPr>
              <w:spacing w:before="0" w:beforeAutospacing="off" w:after="0" w:afterAutospacing="off"/>
            </w:pPr>
            <w:r w:rsidR="6D9F4875">
              <w:rPr/>
              <w:t>9</w:t>
            </w:r>
          </w:p>
        </w:tc>
        <w:tc>
          <w:tcPr>
            <w:tcW w:w="1526" w:type="dxa"/>
            <w:tcMar/>
            <w:vAlign w:val="center"/>
          </w:tcPr>
          <w:p w:rsidR="6D9F4875" w:rsidP="6D9F4875" w:rsidRDefault="6D9F4875" w14:paraId="4CDC68DF" w14:textId="7E682548">
            <w:pPr>
              <w:spacing w:before="0" w:beforeAutospacing="off" w:after="0" w:afterAutospacing="off"/>
            </w:pPr>
            <w:r w:rsidR="6D9F4875">
              <w:rPr/>
              <w:t>Commit Work</w:t>
            </w:r>
          </w:p>
        </w:tc>
        <w:tc>
          <w:tcPr>
            <w:tcW w:w="2524" w:type="dxa"/>
            <w:tcMar/>
            <w:vAlign w:val="center"/>
          </w:tcPr>
          <w:p w:rsidR="6D9F4875" w:rsidP="6D9F4875" w:rsidRDefault="6D9F4875" w14:paraId="7F490ADE" w14:textId="256232B2">
            <w:pPr>
              <w:spacing w:before="0" w:beforeAutospacing="off" w:after="0" w:afterAutospacing="off"/>
            </w:pPr>
            <w:r w:rsidR="6D9F4875">
              <w:rPr/>
              <w:t>Persist delivery in database</w:t>
            </w:r>
          </w:p>
        </w:tc>
        <w:tc>
          <w:tcPr>
            <w:tcW w:w="3013" w:type="dxa"/>
            <w:tcMar/>
            <w:vAlign w:val="center"/>
          </w:tcPr>
          <w:p w:rsidR="6D9F4875" w:rsidP="6D9F4875" w:rsidRDefault="6D9F4875" w14:paraId="44637218" w14:textId="4F3CC3A0">
            <w:pPr>
              <w:spacing w:before="0" w:beforeAutospacing="off" w:after="0" w:afterAutospacing="off"/>
            </w:pPr>
            <w:r w:rsidR="6D9F4875">
              <w:rPr/>
              <w:t>BAPI_TRANSACTION_COMMIT</w:t>
            </w:r>
          </w:p>
        </w:tc>
        <w:tc>
          <w:tcPr>
            <w:tcW w:w="1725" w:type="dxa"/>
            <w:tcMar/>
            <w:vAlign w:val="center"/>
          </w:tcPr>
          <w:p w:rsidR="6D9F4875" w:rsidP="6D9F4875" w:rsidRDefault="6D9F4875" w14:paraId="01A21139" w14:textId="5665AC52">
            <w:pPr>
              <w:spacing w:before="0" w:beforeAutospacing="off" w:after="0" w:afterAutospacing="off"/>
            </w:pPr>
            <w:r w:rsidR="6D9F4875">
              <w:rPr/>
              <w:t>Critical step before GI</w:t>
            </w:r>
          </w:p>
        </w:tc>
      </w:tr>
      <w:tr w:rsidR="6D9F4875" w:rsidTr="6D9F4875" w14:paraId="0584488D">
        <w:trPr>
          <w:trHeight w:val="300"/>
        </w:trPr>
        <w:tc>
          <w:tcPr>
            <w:tcW w:w="272" w:type="dxa"/>
            <w:tcMar/>
            <w:vAlign w:val="center"/>
          </w:tcPr>
          <w:p w:rsidR="6D9F4875" w:rsidP="6D9F4875" w:rsidRDefault="6D9F4875" w14:paraId="08379194" w14:textId="1100F72A">
            <w:pPr>
              <w:spacing w:before="0" w:beforeAutospacing="off" w:after="0" w:afterAutospacing="off"/>
            </w:pPr>
            <w:r w:rsidR="6D9F4875">
              <w:rPr/>
              <w:t>10</w:t>
            </w:r>
          </w:p>
        </w:tc>
        <w:tc>
          <w:tcPr>
            <w:tcW w:w="1526" w:type="dxa"/>
            <w:tcMar/>
            <w:vAlign w:val="center"/>
          </w:tcPr>
          <w:p w:rsidR="6D9F4875" w:rsidP="6D9F4875" w:rsidRDefault="6D9F4875" w14:paraId="42628FA7" w14:textId="6E357F6D">
            <w:pPr>
              <w:spacing w:before="0" w:beforeAutospacing="off" w:after="0" w:afterAutospacing="off"/>
            </w:pPr>
            <w:r w:rsidR="6D9F4875">
              <w:rPr/>
              <w:t>Prepare GI Data</w:t>
            </w:r>
          </w:p>
        </w:tc>
        <w:tc>
          <w:tcPr>
            <w:tcW w:w="2524" w:type="dxa"/>
            <w:tcMar/>
            <w:vAlign w:val="center"/>
          </w:tcPr>
          <w:p w:rsidR="6D9F4875" w:rsidP="6D9F4875" w:rsidRDefault="6D9F4875" w14:paraId="6BB5F4E9" w14:textId="3F8E6526">
            <w:pPr>
              <w:spacing w:before="0" w:beforeAutospacing="off" w:after="0" w:afterAutospacing="off"/>
            </w:pPr>
            <w:r w:rsidR="6D9F4875">
              <w:rPr/>
              <w:t>Prepare data for goods issue</w:t>
            </w:r>
          </w:p>
        </w:tc>
        <w:tc>
          <w:tcPr>
            <w:tcW w:w="3013" w:type="dxa"/>
            <w:tcMar/>
            <w:vAlign w:val="center"/>
          </w:tcPr>
          <w:p w:rsidR="6D9F4875" w:rsidP="6D9F4875" w:rsidRDefault="6D9F4875" w14:paraId="722C7384" w14:textId="4B92F6ED">
            <w:pPr>
              <w:spacing w:before="0" w:beforeAutospacing="off" w:after="0" w:afterAutospacing="off"/>
            </w:pPr>
            <w:r w:rsidR="6D9F4875">
              <w:rPr/>
              <w:t>Quantities, optional serial numbers</w:t>
            </w:r>
          </w:p>
        </w:tc>
        <w:tc>
          <w:tcPr>
            <w:tcW w:w="1725" w:type="dxa"/>
            <w:tcMar/>
            <w:vAlign w:val="center"/>
          </w:tcPr>
          <w:p w:rsidR="6D9F4875" w:rsidP="6D9F4875" w:rsidRDefault="6D9F4875" w14:paraId="58366F46" w14:textId="07D114ED">
            <w:pPr>
              <w:spacing w:before="0" w:beforeAutospacing="off" w:after="0" w:afterAutospacing="off"/>
            </w:pPr>
            <w:r w:rsidR="6D9F4875">
              <w:rPr/>
              <w:t>Validate completeness</w:t>
            </w:r>
          </w:p>
        </w:tc>
      </w:tr>
      <w:tr w:rsidR="6D9F4875" w:rsidTr="6D9F4875" w14:paraId="0F76F19D">
        <w:trPr>
          <w:trHeight w:val="300"/>
        </w:trPr>
        <w:tc>
          <w:tcPr>
            <w:tcW w:w="272" w:type="dxa"/>
            <w:tcMar/>
            <w:vAlign w:val="center"/>
          </w:tcPr>
          <w:p w:rsidR="6D9F4875" w:rsidP="6D9F4875" w:rsidRDefault="6D9F4875" w14:paraId="00A2150B" w14:textId="4541C580">
            <w:pPr>
              <w:spacing w:before="0" w:beforeAutospacing="off" w:after="0" w:afterAutospacing="off"/>
            </w:pPr>
            <w:r w:rsidR="6D9F4875">
              <w:rPr/>
              <w:t>11</w:t>
            </w:r>
          </w:p>
        </w:tc>
        <w:tc>
          <w:tcPr>
            <w:tcW w:w="1526" w:type="dxa"/>
            <w:tcMar/>
            <w:vAlign w:val="center"/>
          </w:tcPr>
          <w:p w:rsidR="6D9F4875" w:rsidP="6D9F4875" w:rsidRDefault="6D9F4875" w14:paraId="16A461AF" w14:textId="709F59A4">
            <w:pPr>
              <w:spacing w:before="0" w:beforeAutospacing="off" w:after="0" w:afterAutospacing="off"/>
            </w:pPr>
            <w:r w:rsidR="6D9F4875">
              <w:rPr/>
              <w:t>Post Goods Issue</w:t>
            </w:r>
          </w:p>
        </w:tc>
        <w:tc>
          <w:tcPr>
            <w:tcW w:w="2524" w:type="dxa"/>
            <w:tcMar/>
            <w:vAlign w:val="center"/>
          </w:tcPr>
          <w:p w:rsidR="6D9F4875" w:rsidP="6D9F4875" w:rsidRDefault="6D9F4875" w14:paraId="52019451" w14:textId="03EB9F51">
            <w:pPr>
              <w:spacing w:before="0" w:beforeAutospacing="off" w:after="0" w:afterAutospacing="off"/>
            </w:pPr>
            <w:r w:rsidR="6D9F4875">
              <w:rPr/>
              <w:t>Execute PGI for delivery</w:t>
            </w:r>
          </w:p>
        </w:tc>
        <w:tc>
          <w:tcPr>
            <w:tcW w:w="3013" w:type="dxa"/>
            <w:tcMar/>
            <w:vAlign w:val="center"/>
          </w:tcPr>
          <w:p w:rsidR="6D9F4875" w:rsidP="6D9F4875" w:rsidRDefault="6D9F4875" w14:paraId="25977B0C" w14:textId="0C75CE04">
            <w:pPr>
              <w:spacing w:before="0" w:beforeAutospacing="off" w:after="0" w:afterAutospacing="off"/>
            </w:pPr>
            <w:r w:rsidR="6D9F4875">
              <w:rPr/>
              <w:t xml:space="preserve">BAPI_OUTB_DELIVERY_CONFIRM_DEC </w:t>
            </w:r>
            <w:r w:rsidRPr="6D9F4875" w:rsidR="6D9F4875">
              <w:rPr>
                <w:i w:val="1"/>
                <w:iCs w:val="1"/>
              </w:rPr>
              <w:t>(preferred)</w:t>
            </w:r>
          </w:p>
        </w:tc>
        <w:tc>
          <w:tcPr>
            <w:tcW w:w="1725" w:type="dxa"/>
            <w:tcMar/>
            <w:vAlign w:val="center"/>
          </w:tcPr>
          <w:p w:rsidR="6D9F4875" w:rsidP="6D9F4875" w:rsidRDefault="6D9F4875" w14:paraId="3E669B5C" w14:textId="48A20C29">
            <w:pPr>
              <w:spacing w:before="0" w:beforeAutospacing="off" w:after="0" w:afterAutospacing="off"/>
            </w:pPr>
            <w:r w:rsidR="6D9F4875">
              <w:rPr/>
              <w:t>Evaluate RETURN</w:t>
            </w:r>
          </w:p>
        </w:tc>
      </w:tr>
      <w:tr w:rsidR="6D9F4875" w:rsidTr="6D9F4875" w14:paraId="238A26CB">
        <w:trPr>
          <w:trHeight w:val="300"/>
        </w:trPr>
        <w:tc>
          <w:tcPr>
            <w:tcW w:w="272" w:type="dxa"/>
            <w:tcMar/>
            <w:vAlign w:val="center"/>
          </w:tcPr>
          <w:p w:rsidR="6D9F4875" w:rsidP="6D9F4875" w:rsidRDefault="6D9F4875" w14:paraId="13D0AD4E" w14:textId="1E8CF58F">
            <w:pPr>
              <w:spacing w:before="0" w:beforeAutospacing="off" w:after="0" w:afterAutospacing="off"/>
            </w:pPr>
            <w:r w:rsidR="6D9F4875">
              <w:rPr/>
              <w:t>12</w:t>
            </w:r>
          </w:p>
        </w:tc>
        <w:tc>
          <w:tcPr>
            <w:tcW w:w="1526" w:type="dxa"/>
            <w:tcMar/>
            <w:vAlign w:val="center"/>
          </w:tcPr>
          <w:p w:rsidR="6D9F4875" w:rsidP="6D9F4875" w:rsidRDefault="6D9F4875" w14:paraId="3F41F3E0" w14:textId="604EB997">
            <w:pPr>
              <w:spacing w:before="0" w:beforeAutospacing="off" w:after="0" w:afterAutospacing="off"/>
            </w:pPr>
            <w:r w:rsidR="6D9F4875">
              <w:rPr/>
              <w:t>Final Check</w:t>
            </w:r>
          </w:p>
        </w:tc>
        <w:tc>
          <w:tcPr>
            <w:tcW w:w="2524" w:type="dxa"/>
            <w:tcMar/>
            <w:vAlign w:val="center"/>
          </w:tcPr>
          <w:p w:rsidR="6D9F4875" w:rsidP="6D9F4875" w:rsidRDefault="6D9F4875" w14:paraId="7C24693A" w14:textId="73DF1365">
            <w:pPr>
              <w:spacing w:before="0" w:beforeAutospacing="off" w:after="0" w:afterAutospacing="off"/>
            </w:pPr>
            <w:r w:rsidR="6D9F4875">
              <w:rPr/>
              <w:t>Verify PGI success</w:t>
            </w:r>
          </w:p>
        </w:tc>
        <w:tc>
          <w:tcPr>
            <w:tcW w:w="3013" w:type="dxa"/>
            <w:tcMar/>
            <w:vAlign w:val="center"/>
          </w:tcPr>
          <w:p w:rsidR="6D9F4875" w:rsidP="6D9F4875" w:rsidRDefault="6D9F4875" w14:paraId="786EC04E" w14:textId="0C141167">
            <w:pPr>
              <w:spacing w:before="0" w:beforeAutospacing="off" w:after="0" w:afterAutospacing="off"/>
            </w:pPr>
            <w:r w:rsidR="6D9F4875">
              <w:rPr/>
              <w:t>Delivery status updated</w:t>
            </w:r>
          </w:p>
        </w:tc>
        <w:tc>
          <w:tcPr>
            <w:tcW w:w="1725" w:type="dxa"/>
            <w:tcMar/>
            <w:vAlign w:val="center"/>
          </w:tcPr>
          <w:p w:rsidR="6D9F4875" w:rsidP="6D9F4875" w:rsidRDefault="6D9F4875" w14:paraId="0F262B85" w14:textId="626A7EAB">
            <w:pPr>
              <w:spacing w:before="0" w:beforeAutospacing="off" w:after="0" w:afterAutospacing="off"/>
            </w:pPr>
            <w:r w:rsidR="6D9F4875">
              <w:rPr/>
              <w:t>Abort if error</w:t>
            </w:r>
          </w:p>
        </w:tc>
      </w:tr>
      <w:tr w:rsidR="6D9F4875" w:rsidTr="6D9F4875" w14:paraId="055A7647">
        <w:trPr>
          <w:trHeight w:val="300"/>
        </w:trPr>
        <w:tc>
          <w:tcPr>
            <w:tcW w:w="272" w:type="dxa"/>
            <w:tcMar/>
            <w:vAlign w:val="center"/>
          </w:tcPr>
          <w:p w:rsidR="6D9F4875" w:rsidP="6D9F4875" w:rsidRDefault="6D9F4875" w14:paraId="0E149960" w14:textId="5803D229">
            <w:pPr>
              <w:spacing w:before="0" w:beforeAutospacing="off" w:after="0" w:afterAutospacing="off"/>
            </w:pPr>
            <w:r w:rsidR="6D9F4875">
              <w:rPr/>
              <w:t>13</w:t>
            </w:r>
          </w:p>
        </w:tc>
        <w:tc>
          <w:tcPr>
            <w:tcW w:w="1526" w:type="dxa"/>
            <w:tcMar/>
            <w:vAlign w:val="center"/>
          </w:tcPr>
          <w:p w:rsidR="6D9F4875" w:rsidP="6D9F4875" w:rsidRDefault="6D9F4875" w14:paraId="2BF33AB2" w14:textId="54EC1D7F">
            <w:pPr>
              <w:spacing w:before="0" w:beforeAutospacing="off" w:after="0" w:afterAutospacing="off"/>
            </w:pPr>
            <w:r w:rsidR="6D9F4875">
              <w:rPr/>
              <w:t>Final Commit</w:t>
            </w:r>
          </w:p>
        </w:tc>
        <w:tc>
          <w:tcPr>
            <w:tcW w:w="2524" w:type="dxa"/>
            <w:tcMar/>
            <w:vAlign w:val="center"/>
          </w:tcPr>
          <w:p w:rsidR="6D9F4875" w:rsidP="6D9F4875" w:rsidRDefault="6D9F4875" w14:paraId="4CF4B2A5" w14:textId="3C598581">
            <w:pPr>
              <w:spacing w:before="0" w:beforeAutospacing="off" w:after="0" w:afterAutospacing="off"/>
            </w:pPr>
            <w:r w:rsidR="6D9F4875">
              <w:rPr/>
              <w:t>Save PGI changes</w:t>
            </w:r>
          </w:p>
        </w:tc>
        <w:tc>
          <w:tcPr>
            <w:tcW w:w="3013" w:type="dxa"/>
            <w:tcMar/>
            <w:vAlign w:val="center"/>
          </w:tcPr>
          <w:p w:rsidR="6D9F4875" w:rsidP="6D9F4875" w:rsidRDefault="6D9F4875" w14:paraId="3A255EFA" w14:textId="316A522A">
            <w:pPr>
              <w:spacing w:before="0" w:beforeAutospacing="off" w:after="0" w:afterAutospacing="off"/>
            </w:pPr>
            <w:r w:rsidR="6D9F4875">
              <w:rPr/>
              <w:t>BAPI_TRANSACTION_COMMIT</w:t>
            </w:r>
          </w:p>
        </w:tc>
        <w:tc>
          <w:tcPr>
            <w:tcW w:w="1725" w:type="dxa"/>
            <w:tcMar/>
            <w:vAlign w:val="center"/>
          </w:tcPr>
          <w:p w:rsidR="6D9F4875" w:rsidP="6D9F4875" w:rsidRDefault="6D9F4875" w14:paraId="01A59371" w14:textId="2730316A">
            <w:pPr>
              <w:spacing w:before="0" w:beforeAutospacing="off" w:after="0" w:afterAutospacing="off"/>
            </w:pPr>
            <w:r w:rsidR="6D9F4875">
              <w:rPr/>
              <w:t>Required for consistency</w:t>
            </w:r>
          </w:p>
        </w:tc>
      </w:tr>
      <w:tr w:rsidR="6D9F4875" w:rsidTr="6D9F4875" w14:paraId="05183E27">
        <w:trPr>
          <w:trHeight w:val="300"/>
        </w:trPr>
        <w:tc>
          <w:tcPr>
            <w:tcW w:w="272" w:type="dxa"/>
            <w:tcMar/>
            <w:vAlign w:val="center"/>
          </w:tcPr>
          <w:p w:rsidR="6D9F4875" w:rsidP="6D9F4875" w:rsidRDefault="6D9F4875" w14:paraId="5A70391D" w14:textId="58FDEF08">
            <w:pPr>
              <w:spacing w:before="0" w:beforeAutospacing="off" w:after="0" w:afterAutospacing="off"/>
            </w:pPr>
            <w:r w:rsidR="6D9F4875">
              <w:rPr/>
              <w:t>14</w:t>
            </w:r>
          </w:p>
        </w:tc>
        <w:tc>
          <w:tcPr>
            <w:tcW w:w="1526" w:type="dxa"/>
            <w:tcMar/>
            <w:vAlign w:val="center"/>
          </w:tcPr>
          <w:p w:rsidR="6D9F4875" w:rsidP="6D9F4875" w:rsidRDefault="6D9F4875" w14:paraId="299CABAF" w14:textId="23567D59">
            <w:pPr>
              <w:spacing w:before="0" w:beforeAutospacing="off" w:after="0" w:afterAutospacing="off"/>
            </w:pPr>
            <w:r w:rsidR="6D9F4875">
              <w:rPr/>
              <w:t>Return Response</w:t>
            </w:r>
          </w:p>
        </w:tc>
        <w:tc>
          <w:tcPr>
            <w:tcW w:w="2524" w:type="dxa"/>
            <w:tcMar/>
            <w:vAlign w:val="center"/>
          </w:tcPr>
          <w:p w:rsidR="6D9F4875" w:rsidP="6D9F4875" w:rsidRDefault="6D9F4875" w14:paraId="5431ABC4" w14:textId="1EFD72D2">
            <w:pPr>
              <w:spacing w:before="0" w:beforeAutospacing="off" w:after="0" w:afterAutospacing="off"/>
            </w:pPr>
            <w:r w:rsidR="6D9F4875">
              <w:rPr/>
              <w:t>Send result to middleware</w:t>
            </w:r>
          </w:p>
        </w:tc>
        <w:tc>
          <w:tcPr>
            <w:tcW w:w="3013" w:type="dxa"/>
            <w:tcMar/>
            <w:vAlign w:val="center"/>
          </w:tcPr>
          <w:p w:rsidR="6D9F4875" w:rsidP="6D9F4875" w:rsidRDefault="6D9F4875" w14:paraId="0B64B20F" w14:textId="457A5295">
            <w:pPr>
              <w:spacing w:before="0" w:beforeAutospacing="off" w:after="0" w:afterAutospacing="off"/>
            </w:pPr>
            <w:r w:rsidR="6D9F4875">
              <w:rPr/>
              <w:t>Success + VBELN or error message</w:t>
            </w:r>
          </w:p>
        </w:tc>
        <w:tc>
          <w:tcPr>
            <w:tcW w:w="1725" w:type="dxa"/>
            <w:tcMar/>
            <w:vAlign w:val="center"/>
          </w:tcPr>
          <w:p w:rsidR="6D9F4875" w:rsidP="6D9F4875" w:rsidRDefault="6D9F4875" w14:paraId="056832FF" w14:textId="1D28EB07">
            <w:pPr>
              <w:spacing w:before="0" w:beforeAutospacing="off" w:after="0" w:afterAutospacing="off"/>
            </w:pPr>
            <w:r w:rsidR="6D9F4875">
              <w:rPr/>
              <w:t>Structured response</w:t>
            </w:r>
          </w:p>
        </w:tc>
      </w:tr>
    </w:tbl>
    <w:p w:rsidR="6D9F4875" w:rsidRDefault="6D9F4875" w14:paraId="2DAE5DC2" w14:textId="0851064A"/>
    <w:p w:rsidR="00C93BEA" w:rsidRDefault="00C93BEA" w14:paraId="6F7EFDEA" w14:textId="77777777"/>
    <w:sectPr w:rsidR="00C93BEA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7951"/>
    <w:multiLevelType w:val="multilevel"/>
    <w:tmpl w:val="EBEC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F0D28C6"/>
    <w:multiLevelType w:val="multilevel"/>
    <w:tmpl w:val="EE2C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3320DC2"/>
    <w:multiLevelType w:val="multilevel"/>
    <w:tmpl w:val="E0A2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C1F042C"/>
    <w:multiLevelType w:val="multilevel"/>
    <w:tmpl w:val="7A80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D303D32"/>
    <w:multiLevelType w:val="multilevel"/>
    <w:tmpl w:val="CD18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23549A6"/>
    <w:multiLevelType w:val="multilevel"/>
    <w:tmpl w:val="6AB8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90835EC"/>
    <w:multiLevelType w:val="multilevel"/>
    <w:tmpl w:val="95EC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E447C8C"/>
    <w:multiLevelType w:val="multilevel"/>
    <w:tmpl w:val="BEE0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18E1E02"/>
    <w:multiLevelType w:val="multilevel"/>
    <w:tmpl w:val="C664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6317749"/>
    <w:multiLevelType w:val="multilevel"/>
    <w:tmpl w:val="0A7C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B9262BA"/>
    <w:multiLevelType w:val="multilevel"/>
    <w:tmpl w:val="8320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D6C6A0B"/>
    <w:multiLevelType w:val="multilevel"/>
    <w:tmpl w:val="0360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E907895"/>
    <w:multiLevelType w:val="multilevel"/>
    <w:tmpl w:val="7D5A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2B75ECC"/>
    <w:multiLevelType w:val="multilevel"/>
    <w:tmpl w:val="19B2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9DC6B17"/>
    <w:multiLevelType w:val="multilevel"/>
    <w:tmpl w:val="5E2A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A243FD9"/>
    <w:multiLevelType w:val="multilevel"/>
    <w:tmpl w:val="6F32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00E1CE3"/>
    <w:multiLevelType w:val="multilevel"/>
    <w:tmpl w:val="F1D0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4A52950"/>
    <w:multiLevelType w:val="multilevel"/>
    <w:tmpl w:val="5670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23176291">
    <w:abstractNumId w:val="5"/>
  </w:num>
  <w:num w:numId="2" w16cid:durableId="1468669557">
    <w:abstractNumId w:val="12"/>
  </w:num>
  <w:num w:numId="3" w16cid:durableId="2112583676">
    <w:abstractNumId w:val="6"/>
  </w:num>
  <w:num w:numId="4" w16cid:durableId="1994290827">
    <w:abstractNumId w:val="10"/>
  </w:num>
  <w:num w:numId="5" w16cid:durableId="510530581">
    <w:abstractNumId w:val="17"/>
  </w:num>
  <w:num w:numId="6" w16cid:durableId="216665303">
    <w:abstractNumId w:val="1"/>
  </w:num>
  <w:num w:numId="7" w16cid:durableId="2063090706">
    <w:abstractNumId w:val="8"/>
  </w:num>
  <w:num w:numId="8" w16cid:durableId="1138570606">
    <w:abstractNumId w:val="3"/>
  </w:num>
  <w:num w:numId="9" w16cid:durableId="1822964179">
    <w:abstractNumId w:val="16"/>
  </w:num>
  <w:num w:numId="10" w16cid:durableId="672680979">
    <w:abstractNumId w:val="2"/>
  </w:num>
  <w:num w:numId="11" w16cid:durableId="363793066">
    <w:abstractNumId w:val="4"/>
  </w:num>
  <w:num w:numId="12" w16cid:durableId="701829129">
    <w:abstractNumId w:val="9"/>
  </w:num>
  <w:num w:numId="13" w16cid:durableId="923344356">
    <w:abstractNumId w:val="15"/>
  </w:num>
  <w:num w:numId="14" w16cid:durableId="438067245">
    <w:abstractNumId w:val="14"/>
  </w:num>
  <w:num w:numId="15" w16cid:durableId="248387617">
    <w:abstractNumId w:val="13"/>
  </w:num>
  <w:num w:numId="16" w16cid:durableId="967585766">
    <w:abstractNumId w:val="11"/>
  </w:num>
  <w:num w:numId="17" w16cid:durableId="1172648078">
    <w:abstractNumId w:val="7"/>
  </w:num>
  <w:num w:numId="18" w16cid:durableId="1686667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542"/>
    <w:rsid w:val="004F20F1"/>
    <w:rsid w:val="00837A37"/>
    <w:rsid w:val="00B34542"/>
    <w:rsid w:val="00C4526A"/>
    <w:rsid w:val="00C93BEA"/>
    <w:rsid w:val="3CC536A0"/>
    <w:rsid w:val="49A441B5"/>
    <w:rsid w:val="6D9F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D3BFD"/>
  <w15:chartTrackingRefBased/>
  <w15:docId w15:val="{B39BD156-119C-49EF-B941-C83403F04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3454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3454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4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4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4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4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4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4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4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B3454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B3454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B3454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B34542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B34542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B34542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B34542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B34542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B3454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454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B3454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4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B34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4542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B345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45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345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454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B3454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4542"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eTabelle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Axel Losinsky</dc:creator>
  <keywords/>
  <dc:description/>
  <lastModifiedBy>Axel Losinsky</lastModifiedBy>
  <revision>2</revision>
  <dcterms:created xsi:type="dcterms:W3CDTF">2026-02-13T20:10:00.0000000Z</dcterms:created>
  <dcterms:modified xsi:type="dcterms:W3CDTF">2026-05-05T10:03:36.6915328Z</dcterms:modified>
</coreProperties>
</file>