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DSE子彈系列– 資訊處理及數據控制（題解10）</w:t>
      </w:r>
    </w:p>
    <w:p>
      <w:pPr>
        <w:tabs>
          <w:tab w:pos="840" w:val="left"/>
          <w:tab w:pos="3600" w:val="left"/>
          <w:tab w:pos="6200" w:val="left"/>
          <w:tab w:pos="7250" w:val="left"/>
          <w:tab w:pos="8100" w:val="left"/>
          <w:tab w:pos="9639" w:val="right"/>
        </w:tabs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 xml:space="preserve">名字: 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 (        )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>Class: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日期: 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做過的題目（2012–2025）  #輸入錯，輸出幾靚都係錯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4536"/>
        <w:gridCol w:w="4252"/>
      </w:tblGrid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年份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做過的題目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考咩／得分位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檢查數位選擇題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只能偵測部分錯誤；不能改正錯誤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2016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資訊時代的特點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資訊廣泛流通；網上資料未必正確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2021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邀請信提取客戶資料；密碼輸入兩次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篩選／郵件合併；雙重輸入屬驗證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資訊素養在知識型社會的重要性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辨別假資訊；評估來源及用途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2023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直接存取的特點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可直接定位記錄；搜尋較快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2025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資訊系統輸出；數據控制；密碼驗證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輸入影響輸出；數據控制減錯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重點筆記  #數據不等於資訊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資訊系統與流程</w:t>
      </w:r>
      <w:r>
        <w:rPr>
          <w:rFonts w:eastAsia="PMingLiU" w:ascii="Times New Roman" w:hAnsi="Times New Roman"/>
          <w:b w:val="0"/>
          <w:sz w:val="22"/>
          <w:u w:val="none"/>
        </w:rPr>
        <w:t>：由功能、數據、流程、科技及從業員組成；透過收集 ➔ 組織 ➔ 分析 ➔ 儲存 ➔ 處理 ➔ 傳輸 ➔ 演示，把數據轉化為資訊。更改輸入或處理方法均可改變輸出。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數據與資訊</w:t>
      </w:r>
      <w:r>
        <w:rPr>
          <w:rFonts w:eastAsia="PMingLiU" w:ascii="Times New Roman" w:hAnsi="Times New Roman"/>
          <w:b w:val="0"/>
          <w:sz w:val="22"/>
          <w:u w:val="none"/>
        </w:rPr>
        <w:t>：數據是未經處理的原始事實；資訊是經處理後能支持決定的結果。網上資料未必正確，資訊素養要求辨別真假及評估來源。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數據組織</w:t>
      </w:r>
      <w:r>
        <w:rPr>
          <w:rFonts w:eastAsia="PMingLiU" w:ascii="Times New Roman" w:hAnsi="Times New Roman"/>
          <w:b w:val="0"/>
          <w:sz w:val="22"/>
          <w:u w:val="none"/>
        </w:rPr>
        <w:t>：欄描述同一屬性；記錄是一個實體的各個欄；檔案是同類記錄的集合；數據庫是相關檔案的集合，可供多個應用共用。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檔案存取</w:t>
      </w:r>
      <w:r>
        <w:rPr>
          <w:rFonts w:eastAsia="PMingLiU" w:ascii="Times New Roman" w:hAnsi="Times New Roman"/>
          <w:b w:val="0"/>
          <w:sz w:val="22"/>
          <w:u w:val="none"/>
        </w:rPr>
        <w:t>：順序存取由檔案開頭逐項讀取，適合磁帶及批次處理；直接存取可直接定位目標記錄，搜尋較快，常用於硬碟及快閃儲存。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數據控制</w:t>
      </w:r>
      <w:r>
        <w:rPr>
          <w:rFonts w:eastAsia="PMingLiU" w:ascii="Times New Roman" w:hAnsi="Times New Roman"/>
          <w:b w:val="0"/>
          <w:sz w:val="22"/>
          <w:u w:val="none"/>
        </w:rPr>
        <w:t>：驗證確保輸入與來源一致（雙重輸入、兩人獨立輸入、校對）；有效性檢驗按規則拒絕無效輸入，包括完整性、欄位長度、範圍、固定值、格式、類型、一致性、唯一性及檢查數位。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偵錯：奇偶檢測加入奇偶檢驗位，可偵測傳輸中單一位元的錯誤；檢查數位由其他字符計算，可偵測部分輸入錯誤，但兩者都不一定能改正錯誤。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答題用 C-F-B：情境（C）＋數據控制方法（F）＋減錯作用（B）；例：電郵輸入兩次屬驗證，可及早發現抄錯。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*失分位：把數據與資訊倒轉；混淆驗證與有效性檢驗；以為檢查數位能改正錯誤；只寫「直接存取較快」而沒指出可直接定位記錄。</w:t>
      </w:r>
    </w:p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類似題  #同一個流程，換個系統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圖書館使用電腦系統記錄借書資料。讀者拍卡後，系統顯示書名、借閱期限及逾期費用。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指出上述系統的一項輸入、一項處理及一項輸出。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解釋圖書館為何需要數據控制。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學校把學生資料存於資料庫，內有「班別」、「班號」、「姓名」及「電話」欄。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分別指出「班號」欄、「一名學生的資料」及「全校學生資料」在數據組織中的名稱。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比較順序存取與直接存取，並舉出一項適合直接存取的儲存裝置。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 哈地在網上報名表輸入身分證號碼、電郵及年齡。系統要求他輸入電郵兩次，並檢查身分證號碼的檢查數位。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指出輸入電郵兩次及檢查數位分別屬於哪一類數據控制，並各解釋一項作用。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提出</w:t>
      </w:r>
      <w:r>
        <w:rPr>
          <w:rFonts w:eastAsia="PMingLiU" w:ascii="Times New Roman" w:hAnsi="Times New Roman"/>
          <w:b/>
          <w:sz w:val="22"/>
        </w:rPr>
        <w:t>兩項</w:t>
      </w:r>
      <w:r>
        <w:rPr>
          <w:rFonts w:eastAsia="PMingLiU" w:ascii="Times New Roman" w:hAnsi="Times New Roman"/>
          <w:b w:val="0"/>
          <w:sz w:val="22"/>
        </w:rPr>
        <w:t>可用於年齡欄的有效性檢驗。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ectPr>
          <w:headerReference w:type="default" r:id="rId9"/>
          <w:footerReference w:type="default" r:id="rId10"/>
          <w:pgSz w:w="11906" w:h="16838"/>
          <w:pgMar w:top="1134" w:right="1134" w:bottom="850" w:left="1134" w:header="850" w:footer="624" w:gutter="0"/>
          <w:cols w:space="720"/>
          <w:docGrid w:linePitch="360"/>
        </w:sectPr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DSE子彈系列– 數字系統及二補碼（題解11）</w:t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做過的題目（2012–2025）  #位元數錯，答案全錯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4536"/>
        <w:gridCol w:w="4252"/>
      </w:tblGrid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年份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做過的題目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考咩／得分位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二進制反碼與補碼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先反轉位元；補碼再加 1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2016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二進制／十六進制比較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先化同一進制；補碼看符號位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2020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補碼轉十進制；最少位元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負數減 256；2ⁿ ≥ 數量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2021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 位元補碼加法上溢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同號相加；結果符號相反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 位元補碼加法上溢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範圍 −8 至 7；超出即上溢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2024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 位元補碼範圍；上溢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−128 至 127；結果超出範圍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2025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補碼加法得 0000 0000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兩數互為二補碼；和為 0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重點筆記  #二進制、十六進制、補碼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位元與組合</w:t>
      </w:r>
      <w:r>
        <w:rPr>
          <w:rFonts w:eastAsia="PMingLiU" w:ascii="Times New Roman" w:hAnsi="Times New Roman"/>
          <w:b w:val="0"/>
          <w:sz w:val="22"/>
          <w:u w:val="none"/>
        </w:rPr>
        <w:t>：一個位元只有 0 或 1；n 個位元有 2ⁿ 個不同組合。無符號整數的範圍是 0 至 2ⁿ − 1。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進制轉換</w:t>
      </w:r>
      <w:r>
        <w:rPr>
          <w:rFonts w:eastAsia="PMingLiU" w:ascii="Times New Roman" w:hAnsi="Times New Roman"/>
          <w:b w:val="0"/>
          <w:sz w:val="22"/>
          <w:u w:val="none"/>
        </w:rPr>
        <w:t>：十進制轉二進制可用除 2 取餘數；二進制轉十六進制由右至左每 4 位元一組，例如 1010 0001 = A1。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二進制補碼</w:t>
      </w:r>
      <w:r>
        <w:rPr>
          <w:rFonts w:eastAsia="PMingLiU" w:ascii="Times New Roman" w:hAnsi="Times New Roman"/>
          <w:b w:val="0"/>
          <w:sz w:val="22"/>
          <w:u w:val="none"/>
        </w:rPr>
        <w:t>：正數與普通二進制相同；負數是把絕對值寫成二進制，反轉所有位元後加 1。最高位是符號位。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n 位元補碼範圍</w:t>
      </w:r>
      <w:r>
        <w:rPr>
          <w:rFonts w:eastAsia="PMingLiU" w:ascii="Times New Roman" w:hAnsi="Times New Roman"/>
          <w:b w:val="0"/>
          <w:sz w:val="22"/>
          <w:u w:val="none"/>
        </w:rPr>
        <w:t>：−2ⁿ⁻¹ 至 2ⁿ⁻¹ − 1；8 位元是 −128 至 127。超出範圍的結果便產生上溢。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二進制加減</w:t>
      </w:r>
      <w:r>
        <w:rPr>
          <w:rFonts w:eastAsia="PMingLiU" w:ascii="Times New Roman" w:hAnsi="Times New Roman"/>
          <w:b w:val="0"/>
          <w:sz w:val="22"/>
          <w:u w:val="none"/>
        </w:rPr>
        <w:t>：減 A − B 可改為 A +（−B）的補碼加法；逐位相加，滿 2 進位。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上溢判斷：兩個同號數相加，而結果符號相反，便是上溢；最高位有進位本身不一定代表上溢。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答題用 C-F-B：情境（C）＋位元數／範圍（F）＋能否表示（B）。例：8 位元補碼（C）只可表示 −128 至 127（F），128 會上溢（B）。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*失分位：把最高位進位當成上溢；忘記負數要反轉後再加 1；8 位元範圍寫成 −127 至 128；二進制轉十六進制時由左至右分組。</w:t>
      </w:r>
    </w:p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類似題  #同一個位元，換個數值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家輝要把整數 45 及 −45 儲存在 8 位元記憶體中。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寫出 45 的 8 位元二進制表示，並寫出 −45 的 8 位元二進制補碼。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把 8 位元二進制補碼 1110 1100 轉為十進制。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電腦以 8 位元二進制補碼儲存整數。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計算 0111 0101 + 0000 1011，並指出結果有否上溢。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計算 1000 0000 + 1111 1111，並指出結果有否上溢。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 學校要為 40 名學生編配獨立編號，並以位元儲存一幅 16 × 16 的黑白圖像。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為 40 名學生編配獨立編號，最少需要多少個位元？解釋你的答案。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該幅黑白圖像共有 256 個像素。若每個像素用 1 個位元表示，整幅圖像需要多少個位元？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ectPr>
          <w:headerReference w:type="default" r:id="rId11"/>
          <w:footerReference w:type="default" r:id="rId12"/>
          <w:pgSz w:w="11906" w:h="16838"/>
          <w:pgMar w:top="1134" w:right="1134" w:bottom="850" w:left="1134" w:header="850" w:footer="624" w:gutter="0"/>
          <w:cols w:space="720"/>
          <w:docGrid w:linePitch="360"/>
        </w:sectPr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DSE子彈系列– 字符編碼及多媒體數據（題解12）</w:t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做過的題目（2012–2024）  #文字、圖像、聲音都要變成位元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4536"/>
        <w:gridCol w:w="4252"/>
      </w:tblGrid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年份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做過的題目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考咩／得分位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模擬／數碼轉換；像素顏色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播放或攝錄涉及轉換；像素由紅綠藍組成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2020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字符集選擇；JPG／BMP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統一碼可跨語言；JPG 減細檔案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2021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ASCII 十六進制；WAV／MP3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字符編碼；WAV 音質較佳但檔大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8×8 黑白圖像；BMP／JPG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每像素 1 位元；BMP 未壓縮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2023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統一碼與大五碼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統一碼涵蓋多語言；大五碼主要繁體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2024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統一碼／ASCII／國標碼；多媒體格式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統一碼可跨語言；格式配合用途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重點筆記  #字符集、像素、取樣、壓縮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模擬與數碼</w:t>
      </w:r>
      <w:r>
        <w:rPr>
          <w:rFonts w:eastAsia="PMingLiU" w:ascii="Times New Roman" w:hAnsi="Times New Roman"/>
          <w:b w:val="0"/>
          <w:sz w:val="22"/>
          <w:u w:val="none"/>
        </w:rPr>
        <w:t>：模擬數據連續變化（溫度、聲音、光暗）；數碼數據以 0／1 表示。傳感器收集模擬信號，經模擬至數碼轉換器變成數碼數據；播放時經數碼至模擬轉換器還原。數碼數據易儲存、處理、傳輸及壓縮。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字符集</w:t>
      </w:r>
      <w:r>
        <w:rPr>
          <w:rFonts w:eastAsia="PMingLiU" w:ascii="Times New Roman" w:hAnsi="Times New Roman"/>
          <w:b w:val="0"/>
          <w:sz w:val="22"/>
          <w:u w:val="none"/>
        </w:rPr>
        <w:t>：ASCII 主要表示英文；大五碼表示繁體中文；國標碼表示簡體中文；統一碼涵蓋多種語言，字符集較大，並可加入新字符。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圖像</w:t>
      </w:r>
      <w:r>
        <w:rPr>
          <w:rFonts w:eastAsia="PMingLiU" w:ascii="Times New Roman" w:hAnsi="Times New Roman"/>
          <w:b w:val="0"/>
          <w:sz w:val="22"/>
          <w:u w:val="none"/>
        </w:rPr>
        <w:t>：點陣圖由像素組成；解像度是像素數目，色深是每像素位元數；未壓縮檔案大小 ≈ 闊 × 高 × 色深 ÷ 8 位元組。解像度或色深越高，圖像越細緻但檔案越大；向量圖以數學物件描述，放大不易起格。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音效及視像</w:t>
      </w:r>
      <w:r>
        <w:rPr>
          <w:rFonts w:eastAsia="PMingLiU" w:ascii="Times New Roman" w:hAnsi="Times New Roman"/>
          <w:b w:val="0"/>
          <w:sz w:val="22"/>
          <w:u w:val="none"/>
        </w:rPr>
        <w:t>：音效按取樣率讀取聲波振幅，並以位元深度記錄；取樣率及位元深度越高，音質越好但檔案越大。視像由連續畫面組成，畫面速率越高越流暢。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格式及壓縮</w:t>
      </w:r>
      <w:r>
        <w:rPr>
          <w:rFonts w:eastAsia="PMingLiU" w:ascii="Times New Roman" w:hAnsi="Times New Roman"/>
          <w:b w:val="0"/>
          <w:sz w:val="22"/>
          <w:u w:val="none"/>
        </w:rPr>
        <w:t>：BMP 未壓縮；JPG 有損壓縮，適合照片；PNG 無損壓縮並支援透明；GIF 支援動畫及有限顏色；WAV 未壓縮音效；MP3 有損壓縮音效；AVI／MP4 是視像格式。壓縮可減少儲存空間及傳輸時間。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答題用 C-F-B：情境（C）＋格式／取樣特性（F）＋效果（B）。例：網頁要顯示透明背景標誌（C），PNG 支援透明（F），避免背景出現白框（B）。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*失分位：把解像度和色深混淆；以為 JPG 是無損；忘記檔案大小以位元組計算；只寫「檔案較細」而沒指出壓縮類型或畫質影響。</w:t>
      </w:r>
    </w:p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類似題  #同一條公式，換個媒體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一幅 800 × 600 的點陣圖像，每個像素用 24 位元表示。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計算未壓縮檔案大小（以位元組表示）。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比較點陣圖與向量圖在放大後的分別。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一段 60 秒的立體聲音效，取樣率為 44.1 kHz，位元深度為 16 位元。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計算未壓縮檔案大小（以位元組表示）。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解釋為何 MP3 檔案通常較 WAV 小，並指出一項取捨。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 一份文件同時包含英文、繁體中文及簡體中文。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建議一種可表示全部字符的字符集，並解釋原因。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指出大五碼與統一碼的一項分別。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ectPr>
          <w:headerReference w:type="default" r:id="rId13"/>
          <w:footerReference w:type="default" r:id="rId14"/>
          <w:pgSz w:w="11906" w:h="16838"/>
          <w:pgMar w:top="1134" w:right="1134" w:bottom="850" w:left="1134" w:header="850" w:footer="624" w:gutter="0"/>
          <w:cols w:space="720"/>
          <w:docGrid w:linePitch="360"/>
        </w:sectPr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DSE子彈系列– 試算表函數全練（題解13）</w:t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資料表  #公式嘅原料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資料位於 A1:E7；第 1 列是標題，第 2–7 列是六名學生。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姓名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中文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英文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數學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班別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小美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82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91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78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甲班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小毅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65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58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72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乙班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家輝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74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88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60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甲班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嘉晴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90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76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55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乙班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曉恩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58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69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83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甲班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小彤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77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94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68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乙班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公式讀法  #先睇目的，再砌公式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公式以 = 開首；文字條件要加引號，例如 "甲班"。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B2:B7 是相對範圍；$B$2:$B$7 是絕對範圍。公式要複製到其他儲存格時，固定範圍要加 $。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函數可以嵌套：由內至外計，例如先找出最高分，再按該分數查找學生姓名。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*失分位：漏寫 =；條件漏引號；比較符號方向錯；範圍漏 $ 令複製後錯位。</w:t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函數例子（1/2）  #睇例子，學點砌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0"/>
        <w:gridCol w:w="2154"/>
        <w:gridCol w:w="4536"/>
        <w:gridCol w:w="1077"/>
      </w:tblGrid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函數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情境／作用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例子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結果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SUM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範圍加總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=SUM(B2:B7)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446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AVERAGE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求平均值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=AVERAGE(C2:C7)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79.33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COUNT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數數值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=COUNT(D2:D7)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6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COUNTIF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按條件計數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=COUNTIF(E2:E7,"甲班")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3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MAX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最大值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=MAX(D2:D7)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83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MIN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最小值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=MIN(B2:B7)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58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SUMIF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按條件加總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=SUMIF(E2:E7,"乙班",C2:C7)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228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RANK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名次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=RANK(B2,$B$2:$B$7,0)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IF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條件二選一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=IF(D5&gt;=60,"合格","不合格")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不合格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AND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全部成立？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=AND(B2&gt;=60,C2&gt;=60)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TRUE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OR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任一成立？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=OR(D5&gt;=60,C5&gt;=60)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TRUE</w:t>
            </w:r>
          </w:p>
        </w:tc>
      </w:tr>
    </w:tbl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函數例子（2/2）  #睇例子，學點砌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0"/>
        <w:gridCol w:w="2154"/>
        <w:gridCol w:w="4536"/>
        <w:gridCol w:w="1077"/>
      </w:tblGrid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函數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情境／作用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例子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結果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NOT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反轉真假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=NOT(D5&gt;=60)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TRUE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INT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捨去小數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=INT(87.9)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87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ROUND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四捨五入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=ROUND(3.14159,2)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3.14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SQRT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平方根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=SQRT(144)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12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RAND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隨機數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=RAND()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0 ≤ x &lt; 1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LEFT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取左邊字符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=LEFT("2025A123",4)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2025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RIGHT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取右邊字符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=RIGHT("2025A123",3)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123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MID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取中間字符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=MID("2025A123",5,2)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A1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LEN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字符數目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=LEN("DSE ICT")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FIND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找位置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=FIND("ICT","DSE ICT")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5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XLOOKUP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按值查找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=XLOOKUP("小美",A2:A7,C2:C7)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91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4. 組合公式的三步  #DSE 唔會提示你用邊個函數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第一步：找輸出——題目要數字、文字、名次，還是 TRUE／FALSE？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第二步：由內至外——先找最高分／平均值／條件，再交給外層函數處理。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第三步：檢查範圍——條件、加總範圍和返回範圍是否對應正確的欄？需要固定範圍時加 $。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示範：找出中文科最高分學生的英文科分數，先找最高分，再按該分數查找英文分數：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=XLOOKUP(MAX(B2:B7),B2:B7,C2:C7)　➔ 76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*記住：同一個結果可以有多種寫法；考試要先判斷目的，不要靠背題型。</w:t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5. 兩層公式示範  #DSE 最常考：兩層組合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4819"/>
        <w:gridCol w:w="1020"/>
      </w:tblGrid>
      <w:tr>
        <w:tc>
          <w:tcPr>
            <w:tcW w:type="dxa" w:w="351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情況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例子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結果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中文平均分四捨五入至整數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=ROUND(AVERAGE(B2:B7),0)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74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中文最高分學生的英文分數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=XLOOKUP(MAX(B2:B7),B2:B7,C2:C7)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76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中文及英文均高於 75 分顯示「是」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=IF(AND(B2&gt;75,C2&gt;75),"是","否")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是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「ICT」之前共有多少個字符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=FIND("ICT","DSE ICT")-1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</w:t>
            </w:r>
          </w:p>
        </w:tc>
      </w:tr>
    </w:tbl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6. DSE 情境練習  #自己揀函數，自己砌公式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根據資料表，為以下情況寫出完整公式，並寫出結果。</w:t>
      </w: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計算全班中文科平均分，並將結果四捨五入至最接近的整數。</w:t>
      </w:r>
    </w:p>
    <w:p>
      <w:pPr>
        <w:keepNext/>
        <w:spacing w:line="360" w:lineRule="exact" w:after="0" w:before="0"/>
      </w:pPr>
    </w:p>
    <w:p>
      <w:pPr>
        <w:keepNext/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keepNext/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統計甲班學生人數。</w:t>
      </w:r>
    </w:p>
    <w:p>
      <w:pPr>
        <w:keepNext/>
        <w:spacing w:line="360" w:lineRule="exact" w:after="0" w:before="0"/>
      </w:pPr>
    </w:p>
    <w:p>
      <w:pPr>
        <w:keepNext/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keepNext/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 計算乙班學生的英文科總分。</w:t>
      </w:r>
    </w:p>
    <w:p>
      <w:pPr>
        <w:keepNext/>
        <w:spacing w:line="360" w:lineRule="exact" w:after="0" w:before="0"/>
      </w:pPr>
    </w:p>
    <w:p>
      <w:pPr>
        <w:keepNext/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keepNext/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4. 找出數學科最高分，並顯示該名學生的中文科分數。</w:t>
      </w:r>
    </w:p>
    <w:p>
      <w:pPr>
        <w:keepNext/>
        <w:spacing w:line="360" w:lineRule="exact" w:after="0" w:before="0"/>
      </w:pPr>
    </w:p>
    <w:p>
      <w:pPr>
        <w:keepNext/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keepNext/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5. 顯示小美中文科在班中的名次（1 為最高）。</w:t>
      </w:r>
    </w:p>
    <w:p>
      <w:pPr>
        <w:keepNext/>
        <w:spacing w:line="360" w:lineRule="exact" w:after="0" w:before="0"/>
      </w:pPr>
    </w:p>
    <w:p>
      <w:pPr>
        <w:keepNext/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keepNext/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6. 若小美中文及英文兩科均高於 75 分，顯示「是」，否則顯示「否」。</w:t>
      </w:r>
    </w:p>
    <w:p>
      <w:pPr>
        <w:keepNext/>
        <w:spacing w:line="360" w:lineRule="exact" w:after="0" w:before="0"/>
      </w:pPr>
    </w:p>
    <w:p>
      <w:pPr>
        <w:keepNext/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keepNext/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7. 統計數學科不合格（低於 60 分）的學生人數。</w:t>
      </w:r>
    </w:p>
    <w:p>
      <w:pPr>
        <w:keepNext/>
        <w:spacing w:line="360" w:lineRule="exact" w:after="0" w:before="0"/>
      </w:pPr>
    </w:p>
    <w:p>
      <w:pPr>
        <w:keepNext/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keepNext/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8. 若小毅數學科達 60 分或以上，顯示「合格」，否則顯示「不合格」。</w:t>
      </w:r>
    </w:p>
    <w:p>
      <w:pPr>
        <w:keepNext/>
        <w:spacing w:line="360" w:lineRule="exact" w:after="0" w:before="0"/>
      </w:pPr>
    </w:p>
    <w:p>
      <w:pPr>
        <w:keepNext/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keepNext/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9. 找出中文科最低分，並返回該名學生的姓名。</w:t>
      </w:r>
    </w:p>
    <w:p>
      <w:pPr>
        <w:keepNext/>
        <w:spacing w:line="360" w:lineRule="exact" w:after="0" w:before="0"/>
      </w:pPr>
    </w:p>
    <w:p>
      <w:pPr>
        <w:keepNext/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keepNext/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10. 從「2025A123」中取出由第 5 個字符開始的 2 個字符。</w:t>
      </w:r>
    </w:p>
    <w:p>
      <w:pPr>
        <w:keepNext/>
        <w:spacing w:line="360" w:lineRule="exact" w:after="0" w:before="0"/>
      </w:pPr>
    </w:p>
    <w:p>
      <w:pPr>
        <w:keepNext/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keepNext/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11. 在「DSE ICT」中，找出「ICT」開始的位置，並計算「ICT」之前共有多少個字符。</w:t>
      </w:r>
    </w:p>
    <w:p>
      <w:pPr>
        <w:keepNext/>
        <w:spacing w:line="360" w:lineRule="exact" w:after="0" w:before="0"/>
      </w:pPr>
    </w:p>
    <w:p>
      <w:pPr>
        <w:keepNext/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keepNext/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12. 計算小美中文及英文分數的平均值，並無條件捨去至整數。</w:t>
      </w:r>
    </w:p>
    <w:p>
      <w:pPr>
        <w:keepNext/>
        <w:spacing w:line="360" w:lineRule="exact" w:after="0" w:before="0"/>
      </w:pPr>
    </w:p>
    <w:p>
      <w:pPr>
        <w:keepNext/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keepNext/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ectPr>
          <w:headerReference w:type="default" r:id="rId15"/>
          <w:footerReference w:type="default" r:id="rId16"/>
          <w:pgSz w:w="11906" w:h="16838"/>
          <w:pgMar w:top="1134" w:right="1134" w:bottom="850" w:left="1134" w:header="850" w:footer="624" w:gutter="0"/>
          <w:cols w:space="720"/>
          <w:docGrid w:linePitch="360"/>
        </w:sectPr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DSE子彈系列– 數據庫及 SQL（題解14）</w:t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STUDENT 資料表  #先睇資料，再睇 SQL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NULL 代表該名學生沒有輸入分數；查詢結果只顯示 SELECT 指定的欄位。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814"/>
        <w:gridCol w:w="1360"/>
        <w:gridCol w:w="1360"/>
        <w:gridCol w:w="1360"/>
      </w:tblGrid>
      <w:tr>
        <w:tc>
          <w:tcPr>
            <w:tcW w:type="dxa" w:w="113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STUID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SNAME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CLASS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TEST1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TEST2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S01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小美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4A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82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91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S02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小毅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4A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65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58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S03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家輝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4B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74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88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S04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嘉晴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4B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90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76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S05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曉恩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4C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58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83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S06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小彤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4C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77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94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S07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哈地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4A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95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NULL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S08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子晴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4B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45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62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SQL 讀法  #由 FROM 開始，一層層收窄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FROM：先選資料表。WHERE：只保留符合條件的記錄；文字要加引號，NULL 用 IS NULL。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SELECT：只輸出指定欄位；* 代表全部欄位，DISTINCT 去除重複。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GROUP BY：按欄位分組；COUNT、SUM、AVG、MAX、MIN 每組各得一個結果。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HAVING：篩選群組；ORDER BY：最後排序，ASC 由小至大，DESC 由大至小。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*主修 DSE 多以「睇 SQL 寫輸出」出題；本份先練這類，最後一頁才練自己寫 SQL。</w:t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示例：SQL → 輸出  #先睇兩個完整示範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例 1：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SNAME, TEST1 FROM STUDENT WHERE CLASS = '4A' ORDER BY TEST1 DESC;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SNAME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TEST1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哈地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95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小美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82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小毅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65</w:t>
            </w:r>
          </w:p>
        </w:tc>
      </w:tr>
    </w:tbl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例 2：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CLASS, COUNT(*) AS TOTAL FROM STUDENT GROUP BY CLASS;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CLASS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TOTAL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4A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3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4B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3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4C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</w:t>
            </w:r>
          </w:p>
        </w:tc>
      </w:tr>
    </w:tbl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4. 看 SQL，畫輸出（1/2）  #主修 DSE 模式：只讀 SQL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根據 STUDENT 資料表，在方格內填寫以下 SQL 的輸出。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SNAME FROM STUDENT WHERE CLASS = '4A';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</w:tblGrid>
      <w:t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SNAME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</w:tbl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SNAME, TEST1 FROM STUDENT WHERE TEST1 &gt;= 70 ORDER BY TEST1 DESC;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SNAME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TEST1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</w:tbl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SNAME FROM STUDENT WHERE TEST1 &gt; 90 OR TEST2 &gt; 90;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</w:tblGrid>
      <w:t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SNAME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</w:tbl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4.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SNAME FROM STUDENT WHERE TEST1 IS NULL;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</w:tblGrid>
      <w:t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SNAME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</w:tbl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5.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DISTINCT CLASS FROM STUDENT ORDER BY CLASS;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</w:tblGrid>
      <w:t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CLASS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</w:tbl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4. 看 SQL，畫輸出（2/2）  #GROUP BY 同排序要睇清楚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6.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CLASS, COUNT(*) AS TOTAL FROM STUDENT GROUP BY CLASS;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CLASS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TOTAL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</w:tbl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7.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CLASS, MAX(TEST2) AS HIGHEST FROM STUDENT GROUP BY CLASS ORDER BY HIGHEST DESC;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CLASS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HIGHEST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</w:tbl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8.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SNAME FROM STUDENT WHERE TEST1 BETWEEN 60 AND 80 ORDER BY TEST1;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</w:tblGrid>
      <w:t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SNAME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</w:tbl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9.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SNAME FROM STUDENT WHERE SNAME LIKE '小%' ORDER BY TEST1 DESC;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</w:tblGrid>
      <w:t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SNAME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</w:tbl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10.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CLASS, SUM(TEST2) AS TOTAL2 FROM STUDENT GROUP BY CLASS;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CLASS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TOTAL2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</w:tbl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5. 自己寫 SQL  #延伸：由輸出逆推語句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以下題目超出主修卷要求，但可用來熟習 SQL 結構。</w:t>
      </w: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列出 4A 班學生的姓名及 TEST1，按 TEST1 由高至低排列。</w:t>
      </w:r>
    </w:p>
    <w:p>
      <w:pPr>
        <w:keepNext/>
        <w:spacing w:line="360" w:lineRule="exact" w:after="0" w:before="0"/>
      </w:pPr>
    </w:p>
    <w:p>
      <w:pPr>
        <w:keepNext/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keepNext/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列出 TEST1 低於 60 分的學生姓名。</w:t>
      </w:r>
    </w:p>
    <w:p>
      <w:pPr>
        <w:keepNext/>
        <w:spacing w:line="360" w:lineRule="exact" w:after="0" w:before="0"/>
      </w:pPr>
    </w:p>
    <w:p>
      <w:pPr>
        <w:keepNext/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keepNext/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 統計每班學生人數。</w:t>
      </w:r>
    </w:p>
    <w:p>
      <w:pPr>
        <w:keepNext/>
        <w:spacing w:line="360" w:lineRule="exact" w:after="0" w:before="0"/>
      </w:pPr>
    </w:p>
    <w:p>
      <w:pPr>
        <w:keepNext/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keepNext/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4. 找出每班 TEST2 的最高分。</w:t>
      </w:r>
    </w:p>
    <w:p>
      <w:pPr>
        <w:keepNext/>
        <w:spacing w:line="360" w:lineRule="exact" w:after="0" w:before="0"/>
      </w:pPr>
    </w:p>
    <w:p>
      <w:pPr>
        <w:keepNext/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keepNext/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5. 列出沒有 TEST1 分數的學生姓名。</w:t>
      </w:r>
    </w:p>
    <w:p>
      <w:pPr>
        <w:keepNext/>
        <w:spacing w:line="360" w:lineRule="exact" w:after="0" w:before="0"/>
      </w:pPr>
    </w:p>
    <w:p>
      <w:pPr>
        <w:keepNext/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keepNext/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ectPr>
          <w:headerReference w:type="default" r:id="rId17"/>
          <w:footerReference w:type="default" r:id="rId18"/>
          <w:pgSz w:w="11906" w:h="16838"/>
          <w:pgMar w:top="1134" w:right="1134" w:bottom="850" w:left="1134" w:header="850" w:footer="624" w:gutter="0"/>
          <w:cols w:space="720"/>
          <w:docGrid w:linePitch="360"/>
        </w:sectPr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DSE子彈系列– 試算表資料分析（題解16）</w:t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做過的題目（2015–2021）  #先睇目的，再揀工具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4932"/>
        <w:gridCol w:w="3118"/>
      </w:tblGrid>
      <w:tr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年份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做過的題目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考咩／得分位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2015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佣金及「假設」分析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可改動的輸入儲存格；輸出隨輸入改變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2016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每天的淨利潤；樞紐分析表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列、欄、值；圖表類型及圖表特性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2017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把長表轉成樞紐分析表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列標籤、欄標籤、值欄位及彙總函數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2021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按科目升序及分數降序排序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主要／次要排序欄；名次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重點筆記  #排序、篩選、樞紐，各有目的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排序</w:t>
      </w:r>
      <w:r>
        <w:rPr>
          <w:rFonts w:eastAsia="PMingLiU" w:ascii="Times New Roman" w:hAnsi="Times New Roman"/>
          <w:b w:val="0"/>
          <w:sz w:val="22"/>
          <w:u w:val="none"/>
        </w:rPr>
        <w:t>：可指定多個排序欄；先按主要欄排序，主要欄相同時才按次要欄。升序是由小至大／A 至 Z，降序相反；排序會改變記錄的排列次序。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篩選</w:t>
      </w:r>
      <w:r>
        <w:rPr>
          <w:rFonts w:eastAsia="PMingLiU" w:ascii="Times New Roman" w:hAnsi="Times New Roman"/>
          <w:b w:val="0"/>
          <w:sz w:val="22"/>
          <w:u w:val="none"/>
        </w:rPr>
        <w:t>：只顯示符合條件的記錄，暫時隱藏其他列，不會刪除資料；清除篩選後可再顯示。多個條件同時成立用 AND，任一成立用 OR。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樞紐分析表</w:t>
      </w:r>
      <w:r>
        <w:rPr>
          <w:rFonts w:eastAsia="PMingLiU" w:ascii="Times New Roman" w:hAnsi="Times New Roman"/>
          <w:b w:val="0"/>
          <w:sz w:val="22"/>
          <w:u w:val="none"/>
        </w:rPr>
        <w:t>：把大量記錄分組及彙總。列標籤放在左邊、欄標籤放在上方，值欄位可選總和、平均值或計數；源資料改變後要更新樞紐分析表。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圖表</w:t>
      </w:r>
      <w:r>
        <w:rPr>
          <w:rFonts w:eastAsia="PMingLiU" w:ascii="Times New Roman" w:hAnsi="Times New Roman"/>
          <w:b w:val="0"/>
          <w:sz w:val="22"/>
          <w:u w:val="none"/>
        </w:rPr>
        <w:t>：比較不同項目用柱形圖或條形圖；顯示趨勢用折線圖；顯示各部分佔整體比例用圓形圖。建立圖表要選資料範圍、圖表類型，並可加標題、軸標籤、圖例及資料標籤。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假設分析</w:t>
      </w:r>
      <w:r>
        <w:rPr>
          <w:rFonts w:eastAsia="PMingLiU" w:ascii="Times New Roman" w:hAnsi="Times New Roman"/>
          <w:b w:val="0"/>
          <w:sz w:val="22"/>
          <w:u w:val="none"/>
        </w:rPr>
        <w:t>：改變輸入儲存格，觀察輸出儲存格的結果；先找出公式依賴哪些輸入，再判斷可改動的儲存格。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*失分位：把篩選當成刪除；多層排序次序倒轉；樞紐分析表把值放在列或欄；比較項目用了圓形圖；假設分析改了公式而沒有改輸入。</w:t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資料表  #以下題目都參閱此表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A1:D9；第 1 列是標題，第 2–9 列是四位學生在兩個科目的分數。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984"/>
        <w:gridCol w:w="1417"/>
        <w:gridCol w:w="1417"/>
      </w:tblGrid>
      <w:tr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班別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姓名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科目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分數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A班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小美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中文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82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A班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小美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英文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91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A班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家輝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中文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74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A班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家輝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英文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88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B班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小彤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中文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77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B班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小彤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英文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94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B班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嘉晴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中文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90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B班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嘉晴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英文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76</w:t>
            </w:r>
          </w:p>
        </w:tc>
      </w:tr>
    </w:tbl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4. 類似題  #換個設定，同一套路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參閱第 3 節的資料表，完成下列各項。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把記錄按「科目」升序及「分數」降序排序。寫出排序後首三名學生的姓名及分數。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篩選「科目 = 英文」且「分數 &gt;= 85」。寫出顯示的學生姓名，並解釋篩選與刪除的分別。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學校把資料表建立成樞紐分析表，以「班別」為列、「科目」為欄，並以分數的總和為值。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完成下列樞紐分析表。</w:t>
      </w:r>
    </w:p>
    <w:p>
      <w:pPr>
        <w:spacing w:line="360" w:lineRule="exact" w:after="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班別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中文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英文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總計</w:t>
            </w:r>
          </w:p>
        </w:tc>
      </w:tr>
      <w:tr>
        <w:trPr>
          <w:trHeight w:val="425" w:hRule="atLeast"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</w:tbl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若把「班別」改為欄、「科目」改為列，總計會否改變？解釋。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(c) 若要比較 A 班及 B 班的英文總分，建議一種圖表並指出一個原因。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sectPr w:rsidR="00FC693F" w:rsidRPr="0006063C" w:rsidSect="00034616">
      <w:headerReference w:type="default" r:id="rId19"/>
      <w:footerReference w:type="default" r:id="rId20"/>
      <w:pgSz w:w="11906" w:h="16838"/>
      <w:pgMar w:top="1134" w:right="1134" w:bottom="850" w:left="1134" w:header="85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題解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題解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題解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題解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題解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題解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6資訊及通訊科技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單元A:資訊處理 – 資訊處理、數據組織及數據控制（題解）</w:t>
    </w:r>
  </w:p>
  <w:p>
    <w:pPr>
      <w:pStyle w:val="Header"/>
      <w:pBdr>
        <w:between w:val="thinThickSmallGap" w:sz="24" w:space="1" w:color="auto"/>
      </w:pBd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6資訊及通訊科技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單元A:資訊處理 – 數字系統、二補碼及上溢（題解）</w:t>
    </w:r>
  </w:p>
  <w:p>
    <w:pPr>
      <w:pStyle w:val="Header"/>
      <w:pBdr>
        <w:between w:val="thinThickSmallGap" w:sz="24" w:space="1" w:color="auto"/>
      </w:pBdr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6資訊及通訊科技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單元A:資訊處理 – 字符編碼、模擬數據及多媒體（題解）</w:t>
    </w:r>
  </w:p>
  <w:p>
    <w:pPr>
      <w:pStyle w:val="Header"/>
      <w:pBdr>
        <w:between w:val="thinThickSmallGap" w:sz="24" w:space="1" w:color="auto"/>
      </w:pBdr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6資訊及通訊科技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單元A:資訊處理 – 試算表函數及數據分析（題解）</w:t>
    </w:r>
  </w:p>
  <w:p>
    <w:pPr>
      <w:pStyle w:val="Header"/>
      <w:pBdr>
        <w:between w:val="thinThickSmallGap" w:sz="24" w:space="1" w:color="auto"/>
      </w:pBdr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6資訊及通訊科技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單元A:資訊處理 – 數據庫及 SQL（題解）</w:t>
    </w:r>
  </w:p>
  <w:p>
    <w:pPr>
      <w:pStyle w:val="Header"/>
      <w:pBdr>
        <w:between w:val="thinThickSmallGap" w:sz="24" w:space="1" w:color="auto"/>
      </w:pBdr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6資訊及通訊科技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單元A:資訊處理 – 試算表資料分析（題解）</w:t>
    </w:r>
  </w:p>
  <w:p>
    <w:pPr>
      <w:pStyle w:val="Header"/>
      <w:pBdr>
        <w:between w:val="thinThickSmallGap" w:sz="24" w:space="1" w:color="auto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60" w:lineRule="exact"/>
    </w:pPr>
    <w:rPr>
      <w:rFonts w:eastAsia="PMingLiU"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Relationship Id="rId19" Type="http://schemas.openxmlformats.org/officeDocument/2006/relationships/header" Target="header6.xml"/><Relationship Id="rId20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