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386" w:rsidRDefault="00431C10" w:rsidP="00185D13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支付中心</w:t>
      </w:r>
      <w:r w:rsidR="00185D13" w:rsidRPr="00185D13">
        <w:rPr>
          <w:rFonts w:hint="eastAsia"/>
          <w:sz w:val="44"/>
          <w:szCs w:val="44"/>
        </w:rPr>
        <w:t>自动化接口用例模板使用说明</w:t>
      </w:r>
    </w:p>
    <w:p w:rsidR="00185D13" w:rsidRPr="00185D13" w:rsidRDefault="00A36EE0" w:rsidP="00A36EE0">
      <w:pPr>
        <w:pStyle w:val="3"/>
      </w:pPr>
      <w:r w:rsidRPr="00A36EE0">
        <w:rPr>
          <w:rFonts w:hint="eastAsia"/>
          <w:b w:val="0"/>
          <w:bCs w:val="0"/>
        </w:rPr>
        <w:t>1</w:t>
      </w:r>
      <w:r>
        <w:rPr>
          <w:rFonts w:hint="eastAsia"/>
          <w:b w:val="0"/>
          <w:bCs w:val="0"/>
          <w:sz w:val="44"/>
          <w:szCs w:val="44"/>
        </w:rPr>
        <w:t>.</w:t>
      </w:r>
      <w:r w:rsidR="00185D13" w:rsidRPr="00185D13">
        <w:rPr>
          <w:rFonts w:hint="eastAsia"/>
        </w:rPr>
        <w:t>自动化工程结构</w:t>
      </w:r>
      <w:r w:rsidR="00185D13">
        <w:rPr>
          <w:rFonts w:hint="eastAsia"/>
        </w:rPr>
        <w:t>，如下图：</w:t>
      </w:r>
    </w:p>
    <w:p w:rsidR="00185D13" w:rsidRDefault="009717E4" w:rsidP="00185D13">
      <w:pPr>
        <w:pStyle w:val="a4"/>
        <w:ind w:left="360" w:firstLineChars="0" w:firstLine="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noProof/>
          <w:szCs w:val="21"/>
        </w:rPr>
        <w:drawing>
          <wp:inline distT="0" distB="0" distL="0" distR="0">
            <wp:extent cx="2626360" cy="2435860"/>
            <wp:effectExtent l="0" t="0" r="2540" b="2540"/>
            <wp:docPr id="5" name="图片 5" descr="C:\Users\choicete\AppData\Local\Temp\1503451639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oicete\AppData\Local\Temp\1503451639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DF6" w:rsidRDefault="00185D13" w:rsidP="00185D13">
      <w:pPr>
        <w:pStyle w:val="a4"/>
        <w:ind w:left="36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主要分为TESTCASE，RESOURCE,关键字三块，分别对应自动化用例，环境变量和通用关键字的存放。</w:t>
      </w:r>
    </w:p>
    <w:p w:rsidR="00E72DF6" w:rsidRDefault="00E72DF6" w:rsidP="00185D13">
      <w:pPr>
        <w:pStyle w:val="a4"/>
        <w:ind w:left="36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RESOURCE中，</w:t>
      </w:r>
      <w:proofErr w:type="spellStart"/>
      <w:r>
        <w:rPr>
          <w:rFonts w:asciiTheme="minorEastAsia" w:hAnsiTheme="minorEastAsia" w:hint="eastAsia"/>
          <w:szCs w:val="21"/>
        </w:rPr>
        <w:t>ip</w:t>
      </w:r>
      <w:r w:rsidR="009717E4">
        <w:rPr>
          <w:rFonts w:asciiTheme="minorEastAsia" w:hAnsiTheme="minorEastAsia" w:hint="eastAsia"/>
          <w:szCs w:val="21"/>
        </w:rPr>
        <w:t>,URL</w:t>
      </w:r>
      <w:proofErr w:type="spellEnd"/>
      <w:r>
        <w:rPr>
          <w:rFonts w:asciiTheme="minorEastAsia" w:hAnsiTheme="minorEastAsia" w:hint="eastAsia"/>
          <w:szCs w:val="21"/>
        </w:rPr>
        <w:t>等通用环境变量放在</w:t>
      </w:r>
      <w:r w:rsidR="00AE12FA">
        <w:rPr>
          <w:rFonts w:asciiTheme="minorEastAsia" w:hAnsiTheme="minorEastAsia" w:hint="eastAsia"/>
          <w:szCs w:val="21"/>
        </w:rPr>
        <w:t>global</w:t>
      </w:r>
      <w:r>
        <w:rPr>
          <w:rFonts w:asciiTheme="minorEastAsia" w:hAnsiTheme="minorEastAsia" w:hint="eastAsia"/>
          <w:szCs w:val="21"/>
        </w:rPr>
        <w:t>中。</w:t>
      </w:r>
    </w:p>
    <w:p w:rsidR="00E72DF6" w:rsidRDefault="00E72DF6" w:rsidP="00185D13">
      <w:pPr>
        <w:pStyle w:val="a4"/>
        <w:ind w:left="36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返回码放在</w:t>
      </w:r>
      <w:r w:rsidR="00AE12FA">
        <w:rPr>
          <w:rFonts w:asciiTheme="minorEastAsia" w:hAnsiTheme="minorEastAsia" w:hint="eastAsia"/>
          <w:szCs w:val="21"/>
        </w:rPr>
        <w:t>return</w:t>
      </w:r>
      <w:r>
        <w:rPr>
          <w:rFonts w:asciiTheme="minorEastAsia" w:hAnsiTheme="minorEastAsia" w:hint="eastAsia"/>
          <w:szCs w:val="21"/>
        </w:rPr>
        <w:t>中。</w:t>
      </w:r>
    </w:p>
    <w:p w:rsidR="00E72DF6" w:rsidRDefault="00AB5C19" w:rsidP="00185D13">
      <w:pPr>
        <w:pStyle w:val="a4"/>
        <w:ind w:left="36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各</w:t>
      </w:r>
      <w:r w:rsidR="00AE12FA">
        <w:rPr>
          <w:rFonts w:asciiTheme="minorEastAsia" w:hAnsiTheme="minorEastAsia" w:hint="eastAsia"/>
          <w:szCs w:val="21"/>
        </w:rPr>
        <w:t>接口</w:t>
      </w:r>
      <w:proofErr w:type="spellStart"/>
      <w:r w:rsidR="00AE12FA">
        <w:rPr>
          <w:rFonts w:asciiTheme="minorEastAsia" w:hAnsiTheme="minorEastAsia" w:hint="eastAsia"/>
          <w:szCs w:val="21"/>
        </w:rPr>
        <w:t>url</w:t>
      </w:r>
      <w:proofErr w:type="spellEnd"/>
      <w:r w:rsidR="00E72DF6">
        <w:rPr>
          <w:rFonts w:asciiTheme="minorEastAsia" w:hAnsiTheme="minorEastAsia" w:hint="eastAsia"/>
          <w:szCs w:val="21"/>
        </w:rPr>
        <w:t>放在</w:t>
      </w:r>
      <w:proofErr w:type="spellStart"/>
      <w:r w:rsidR="007878FE">
        <w:rPr>
          <w:rFonts w:asciiTheme="minorEastAsia" w:hAnsiTheme="minorEastAsia" w:hint="eastAsia"/>
          <w:szCs w:val="21"/>
        </w:rPr>
        <w:t>interface_url</w:t>
      </w:r>
      <w:proofErr w:type="spellEnd"/>
      <w:r w:rsidR="00E72DF6">
        <w:rPr>
          <w:rFonts w:asciiTheme="minorEastAsia" w:hAnsiTheme="minorEastAsia" w:hint="eastAsia"/>
          <w:szCs w:val="21"/>
        </w:rPr>
        <w:t>中。</w:t>
      </w:r>
    </w:p>
    <w:p w:rsidR="00185D13" w:rsidRDefault="00E72DF6" w:rsidP="00185D13">
      <w:pPr>
        <w:pStyle w:val="a4"/>
        <w:ind w:left="36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后续有需要根据实际情况进行调整。</w:t>
      </w:r>
    </w:p>
    <w:p w:rsidR="00185D13" w:rsidRDefault="00A36EE0" w:rsidP="00A36EE0">
      <w:pPr>
        <w:pStyle w:val="3"/>
      </w:pPr>
      <w:r>
        <w:rPr>
          <w:rFonts w:hint="eastAsia"/>
        </w:rPr>
        <w:t>2.</w:t>
      </w:r>
      <w:r w:rsidR="006E76D2">
        <w:rPr>
          <w:rFonts w:hint="eastAsia"/>
        </w:rPr>
        <w:t>示例说明，如下图：</w:t>
      </w:r>
    </w:p>
    <w:p w:rsidR="006E76D2" w:rsidRDefault="00AB5C19" w:rsidP="006E76D2">
      <w:pPr>
        <w:pStyle w:val="a4"/>
        <w:ind w:left="360" w:firstLineChars="0" w:firstLine="0"/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/>
          <w:b/>
          <w:noProof/>
          <w:szCs w:val="21"/>
        </w:rPr>
        <w:drawing>
          <wp:inline distT="0" distB="0" distL="0" distR="0">
            <wp:extent cx="5274310" cy="2524527"/>
            <wp:effectExtent l="0" t="0" r="2540" b="9525"/>
            <wp:docPr id="6" name="图片 6" descr="C:\Users\choicete\AppData\Local\Temp\150345194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oicete\AppData\Local\Temp\1503451942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4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76D2" w:rsidRPr="006E76D2" w:rsidRDefault="006E76D2" w:rsidP="006E76D2">
      <w:pPr>
        <w:pStyle w:val="a4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 w:rsidRPr="006E76D2">
        <w:rPr>
          <w:rFonts w:asciiTheme="minorEastAsia" w:hAnsiTheme="minorEastAsia" w:hint="eastAsia"/>
          <w:szCs w:val="21"/>
        </w:rPr>
        <w:t>按每个接口分测试集，即一个接口对应一个测试集</w:t>
      </w:r>
    </w:p>
    <w:p w:rsidR="006E76D2" w:rsidRDefault="006E76D2" w:rsidP="006E76D2">
      <w:pPr>
        <w:pStyle w:val="a4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用例名称以00X_【用例说明】展现，</w:t>
      </w:r>
    </w:p>
    <w:p w:rsidR="006E76D2" w:rsidRDefault="006E76D2" w:rsidP="006E76D2">
      <w:pPr>
        <w:pStyle w:val="a4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szCs w:val="21"/>
        </w:rPr>
        <w:t>T</w:t>
      </w:r>
      <w:r>
        <w:rPr>
          <w:rFonts w:asciiTheme="minorEastAsia" w:hAnsiTheme="minorEastAsia" w:hint="eastAsia"/>
          <w:szCs w:val="21"/>
        </w:rPr>
        <w:t>est Template中添加模板关键字，引入</w:t>
      </w:r>
      <w:r w:rsidR="000313A4">
        <w:rPr>
          <w:rFonts w:asciiTheme="minorEastAsia" w:hAnsiTheme="minorEastAsia" w:hint="eastAsia"/>
          <w:szCs w:val="21"/>
        </w:rPr>
        <w:t>关键字资源文件，其他环境变量等资源文</w:t>
      </w:r>
      <w:r w:rsidR="000313A4">
        <w:rPr>
          <w:rFonts w:asciiTheme="minorEastAsia" w:hAnsiTheme="minorEastAsia" w:hint="eastAsia"/>
          <w:szCs w:val="21"/>
        </w:rPr>
        <w:lastRenderedPageBreak/>
        <w:t>件均放在关键字文件引入，所以用例测试集只需引入关键字资源文件即可。</w:t>
      </w:r>
    </w:p>
    <w:p w:rsidR="000313A4" w:rsidRDefault="000313A4" w:rsidP="006E76D2">
      <w:pPr>
        <w:pStyle w:val="a4"/>
        <w:numPr>
          <w:ilvl w:val="0"/>
          <w:numId w:val="2"/>
        </w:numPr>
        <w:ind w:firstLineChars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模板相关关键字均放在测试集中，方便查找</w:t>
      </w:r>
      <w:r w:rsidR="00A4570C">
        <w:rPr>
          <w:rFonts w:asciiTheme="minorEastAsia" w:hAnsiTheme="minorEastAsia" w:hint="eastAsia"/>
          <w:szCs w:val="21"/>
        </w:rPr>
        <w:t>修改</w:t>
      </w:r>
    </w:p>
    <w:p w:rsidR="00F324C9" w:rsidRPr="00BB3931" w:rsidRDefault="00A36EE0" w:rsidP="00A36EE0">
      <w:pPr>
        <w:pStyle w:val="3"/>
      </w:pPr>
      <w:r>
        <w:rPr>
          <w:rFonts w:hint="eastAsia"/>
        </w:rPr>
        <w:t>3.</w:t>
      </w:r>
      <w:r w:rsidR="00F324C9" w:rsidRPr="00BB3931">
        <w:rPr>
          <w:rFonts w:hint="eastAsia"/>
        </w:rPr>
        <w:t>模板说明</w:t>
      </w:r>
      <w:r w:rsidR="00B052CF">
        <w:rPr>
          <w:rFonts w:hint="eastAsia"/>
        </w:rPr>
        <w:t>，如下图：</w:t>
      </w:r>
    </w:p>
    <w:p w:rsidR="008A1A58" w:rsidRDefault="00AB5C19" w:rsidP="00AB5C19"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1869527"/>
            <wp:effectExtent l="0" t="0" r="2540" b="0"/>
            <wp:docPr id="7" name="图片 7" descr="C:\Users\choicete\AppData\Local\Temp\150345218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oicete\AppData\Local\Temp\1503452187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69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5C19" w:rsidRDefault="008A1A58" w:rsidP="00AB5C19">
      <w:pPr>
        <w:ind w:firstLine="420"/>
        <w:jc w:val="left"/>
        <w:rPr>
          <w:rFonts w:asciiTheme="minorEastAsia" w:hAnsiTheme="minorEastAsia"/>
          <w:szCs w:val="21"/>
        </w:rPr>
      </w:pPr>
      <w:r w:rsidRPr="00BB3931">
        <w:rPr>
          <w:rFonts w:asciiTheme="minorEastAsia" w:hAnsiTheme="minorEastAsia" w:hint="eastAsia"/>
          <w:szCs w:val="21"/>
        </w:rPr>
        <w:t>主要分为</w:t>
      </w:r>
      <w:r w:rsidR="00AB5C19">
        <w:rPr>
          <w:rFonts w:asciiTheme="minorEastAsia" w:hAnsiTheme="minorEastAsia" w:hint="eastAsia"/>
          <w:szCs w:val="21"/>
        </w:rPr>
        <w:t>3</w:t>
      </w:r>
      <w:r w:rsidRPr="00BB3931">
        <w:rPr>
          <w:rFonts w:asciiTheme="minorEastAsia" w:hAnsiTheme="minorEastAsia" w:hint="eastAsia"/>
          <w:szCs w:val="21"/>
        </w:rPr>
        <w:t>步</w:t>
      </w:r>
    </w:p>
    <w:p w:rsidR="00BB3931" w:rsidRPr="00BB3931" w:rsidRDefault="00BB3931" w:rsidP="00BB3931"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A．数据</w:t>
      </w:r>
      <w:r w:rsidR="00AB5C19">
        <w:rPr>
          <w:rFonts w:asciiTheme="minorEastAsia" w:hAnsiTheme="minorEastAsia" w:hint="eastAsia"/>
          <w:szCs w:val="21"/>
        </w:rPr>
        <w:t>预</w:t>
      </w:r>
      <w:r>
        <w:rPr>
          <w:rFonts w:asciiTheme="minorEastAsia" w:hAnsiTheme="minorEastAsia" w:hint="eastAsia"/>
          <w:szCs w:val="21"/>
        </w:rPr>
        <w:t>处理，如下图：</w:t>
      </w:r>
      <w:r w:rsidRPr="00BB3931">
        <w:rPr>
          <w:rFonts w:asciiTheme="minorEastAsia" w:hAnsiTheme="minorEastAsia" w:hint="eastAsia"/>
          <w:szCs w:val="21"/>
        </w:rPr>
        <w:t xml:space="preserve"> </w:t>
      </w:r>
    </w:p>
    <w:p w:rsidR="008A1A58" w:rsidRDefault="00516B57" w:rsidP="008A1A58">
      <w:pPr>
        <w:pStyle w:val="a4"/>
        <w:ind w:left="78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1833834"/>
            <wp:effectExtent l="0" t="0" r="2540" b="0"/>
            <wp:docPr id="8" name="图片 8" descr="C:\Users\choicete\AppData\Local\Temp\15034539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oicete\AppData\Local\Temp\150345392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3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931" w:rsidRDefault="00516B57" w:rsidP="008A1A58">
      <w:pPr>
        <w:pStyle w:val="a4"/>
        <w:ind w:left="78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将输入信息转化为字典，并根据实际情况赋值，赋值完成后进行AES加密</w:t>
      </w:r>
    </w:p>
    <w:p w:rsidR="00BB3931" w:rsidRDefault="00BB3931" w:rsidP="00BB3931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B．发送POST请求，如下图：</w:t>
      </w:r>
    </w:p>
    <w:p w:rsidR="00BB3931" w:rsidRDefault="00BB3931" w:rsidP="00516B57">
      <w:pPr>
        <w:ind w:left="84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  <w:r w:rsidR="00516B57"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1157381"/>
            <wp:effectExtent l="0" t="0" r="2540" b="5080"/>
            <wp:docPr id="9" name="图片 9" descr="C:\Users\choicete\AppData\Local\Temp\150345407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oicete\AppData\Local\Temp\1503454076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7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931" w:rsidRDefault="00BB3931" w:rsidP="00BB3931">
      <w:pPr>
        <w:ind w:left="420"/>
        <w:jc w:val="left"/>
        <w:rPr>
          <w:rFonts w:ascii="MS Shell Dlg 2" w:hAnsi="MS Shell Dlg 2" w:cs="MS Shell Dlg 2"/>
          <w:kern w:val="0"/>
          <w:szCs w:val="21"/>
        </w:rPr>
      </w:pPr>
      <w:r>
        <w:rPr>
          <w:rFonts w:asciiTheme="minorEastAsia" w:hAnsiTheme="minorEastAsia" w:hint="eastAsia"/>
          <w:szCs w:val="21"/>
        </w:rPr>
        <w:t>因多处会用到，所以放在通用关键字中，</w:t>
      </w:r>
      <w:r>
        <w:rPr>
          <w:rFonts w:ascii="MS Shell Dlg 2" w:hAnsi="MS Shell Dlg 2" w:cs="MS Shell Dlg 2" w:hint="eastAsia"/>
          <w:kern w:val="0"/>
          <w:szCs w:val="21"/>
        </w:rPr>
        <w:t>使用通用库中关键字发送</w:t>
      </w:r>
      <w:r>
        <w:rPr>
          <w:rFonts w:ascii="MS Shell Dlg 2" w:hAnsi="MS Shell Dlg 2" w:cs="MS Shell Dlg 2" w:hint="eastAsia"/>
          <w:kern w:val="0"/>
          <w:szCs w:val="21"/>
        </w:rPr>
        <w:t>URL</w:t>
      </w:r>
      <w:r>
        <w:rPr>
          <w:rFonts w:ascii="MS Shell Dlg 2" w:hAnsi="MS Shell Dlg 2" w:cs="MS Shell Dlg 2" w:hint="eastAsia"/>
          <w:kern w:val="0"/>
          <w:szCs w:val="21"/>
        </w:rPr>
        <w:t>，并</w:t>
      </w:r>
      <w:proofErr w:type="gramStart"/>
      <w:r>
        <w:rPr>
          <w:rFonts w:ascii="MS Shell Dlg 2" w:hAnsi="MS Shell Dlg 2" w:cs="MS Shell Dlg 2" w:hint="eastAsia"/>
          <w:kern w:val="0"/>
          <w:szCs w:val="21"/>
        </w:rPr>
        <w:t>返回返回</w:t>
      </w:r>
      <w:proofErr w:type="gramEnd"/>
      <w:r>
        <w:rPr>
          <w:rFonts w:ascii="MS Shell Dlg 2" w:hAnsi="MS Shell Dlg 2" w:cs="MS Shell Dlg 2" w:hint="eastAsia"/>
          <w:kern w:val="0"/>
          <w:szCs w:val="21"/>
        </w:rPr>
        <w:t>值。</w:t>
      </w:r>
    </w:p>
    <w:p w:rsidR="00BB3931" w:rsidRPr="00A36EE0" w:rsidRDefault="00BB3931" w:rsidP="00A36EE0">
      <w:pPr>
        <w:pStyle w:val="a4"/>
        <w:numPr>
          <w:ilvl w:val="0"/>
          <w:numId w:val="5"/>
        </w:numPr>
        <w:ind w:firstLineChars="0"/>
        <w:jc w:val="left"/>
        <w:rPr>
          <w:rFonts w:ascii="MS Shell Dlg 2" w:hAnsi="MS Shell Dlg 2" w:cs="MS Shell Dlg 2"/>
          <w:kern w:val="0"/>
          <w:szCs w:val="21"/>
        </w:rPr>
      </w:pPr>
      <w:r w:rsidRPr="00A36EE0">
        <w:rPr>
          <w:rFonts w:ascii="MS Shell Dlg 2" w:hAnsi="MS Shell Dlg 2" w:cs="MS Shell Dlg 2" w:hint="eastAsia"/>
          <w:kern w:val="0"/>
          <w:szCs w:val="21"/>
        </w:rPr>
        <w:t>数据返回处理</w:t>
      </w:r>
      <w:r w:rsidR="00580268" w:rsidRPr="00A36EE0">
        <w:rPr>
          <w:rFonts w:ascii="MS Shell Dlg 2" w:hAnsi="MS Shell Dlg 2" w:cs="MS Shell Dlg 2" w:hint="eastAsia"/>
          <w:kern w:val="0"/>
          <w:szCs w:val="21"/>
        </w:rPr>
        <w:t>，如下图：</w:t>
      </w:r>
    </w:p>
    <w:p w:rsidR="00580268" w:rsidRPr="00580268" w:rsidRDefault="0047308A" w:rsidP="0047308A">
      <w:pPr>
        <w:ind w:left="360" w:firstLine="420"/>
        <w:jc w:val="left"/>
        <w:rPr>
          <w:rFonts w:ascii="MS Shell Dlg 2" w:hAnsi="MS Shell Dlg 2" w:cs="MS Shell Dlg 2"/>
          <w:kern w:val="0"/>
          <w:szCs w:val="21"/>
        </w:rPr>
      </w:pPr>
      <w:r>
        <w:rPr>
          <w:rFonts w:ascii="MS Shell Dlg 2" w:hAnsi="MS Shell Dlg 2" w:cs="MS Shell Dlg 2"/>
          <w:noProof/>
          <w:kern w:val="0"/>
          <w:szCs w:val="21"/>
        </w:rPr>
        <w:lastRenderedPageBreak/>
        <w:drawing>
          <wp:inline distT="0" distB="0" distL="0" distR="0">
            <wp:extent cx="5274310" cy="2001375"/>
            <wp:effectExtent l="0" t="0" r="2540" b="0"/>
            <wp:docPr id="12" name="图片 12" descr="C:\Users\choicete\AppData\Local\Temp\150345423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choicete\AppData\Local\Temp\1503454234(1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1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EE0" w:rsidRDefault="00580268" w:rsidP="00A36EE0">
      <w:pPr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第一步</w:t>
      </w:r>
      <w:r w:rsidR="0047308A">
        <w:rPr>
          <w:rFonts w:asciiTheme="minorEastAsia" w:hAnsiTheme="minorEastAsia" w:hint="eastAsia"/>
          <w:szCs w:val="21"/>
        </w:rPr>
        <w:t>将</w:t>
      </w:r>
      <w:r>
        <w:rPr>
          <w:rFonts w:asciiTheme="minorEastAsia" w:hAnsiTheme="minorEastAsia" w:hint="eastAsia"/>
          <w:szCs w:val="21"/>
        </w:rPr>
        <w:t>返回码</w:t>
      </w:r>
      <w:r w:rsidR="0047308A">
        <w:rPr>
          <w:rFonts w:asciiTheme="minorEastAsia" w:hAnsiTheme="minorEastAsia" w:hint="eastAsia"/>
          <w:szCs w:val="21"/>
        </w:rPr>
        <w:t>解密，第二步检查返回</w:t>
      </w:r>
      <w:proofErr w:type="gramStart"/>
      <w:r w:rsidR="0047308A">
        <w:rPr>
          <w:rFonts w:asciiTheme="minorEastAsia" w:hAnsiTheme="minorEastAsia" w:hint="eastAsia"/>
          <w:szCs w:val="21"/>
        </w:rPr>
        <w:t>码</w:t>
      </w:r>
      <w:r>
        <w:rPr>
          <w:rFonts w:asciiTheme="minorEastAsia" w:hAnsiTheme="minorEastAsia" w:hint="eastAsia"/>
          <w:szCs w:val="21"/>
        </w:rPr>
        <w:t>是否</w:t>
      </w:r>
      <w:proofErr w:type="gramEnd"/>
      <w:r>
        <w:rPr>
          <w:rFonts w:asciiTheme="minorEastAsia" w:hAnsiTheme="minorEastAsia" w:hint="eastAsia"/>
          <w:szCs w:val="21"/>
        </w:rPr>
        <w:t>正确，第</w:t>
      </w:r>
      <w:r w:rsidR="0047308A">
        <w:rPr>
          <w:rFonts w:asciiTheme="minorEastAsia" w:hAnsiTheme="minorEastAsia" w:hint="eastAsia"/>
          <w:szCs w:val="21"/>
        </w:rPr>
        <w:t>三步检查数据库是否正确</w:t>
      </w:r>
      <w:r>
        <w:rPr>
          <w:rFonts w:asciiTheme="minorEastAsia" w:hAnsiTheme="minorEastAsia" w:hint="eastAsia"/>
          <w:szCs w:val="21"/>
        </w:rPr>
        <w:t>。</w:t>
      </w:r>
    </w:p>
    <w:p w:rsidR="00CA715F" w:rsidRPr="00A36EE0" w:rsidRDefault="00A36EE0" w:rsidP="00A36EE0">
      <w:pPr>
        <w:pStyle w:val="3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4.</w:t>
      </w:r>
      <w:r w:rsidR="00CA715F" w:rsidRPr="00A36EE0">
        <w:rPr>
          <w:rStyle w:val="3Char"/>
          <w:rFonts w:hint="eastAsia"/>
          <w:b/>
        </w:rPr>
        <w:t>用例说明，如下图</w:t>
      </w:r>
      <w:r w:rsidR="00CA715F" w:rsidRPr="00A36EE0">
        <w:rPr>
          <w:rFonts w:asciiTheme="minorEastAsia" w:hAnsiTheme="minorEastAsia" w:hint="eastAsia"/>
          <w:szCs w:val="21"/>
        </w:rPr>
        <w:t>：</w:t>
      </w:r>
    </w:p>
    <w:p w:rsidR="00CA715F" w:rsidRPr="00CA715F" w:rsidRDefault="00346B1D" w:rsidP="00CA715F">
      <w:pPr>
        <w:pStyle w:val="a4"/>
        <w:ind w:left="36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907113"/>
            <wp:effectExtent l="0" t="0" r="2540" b="7620"/>
            <wp:docPr id="19" name="图片 19" descr="C:\Users\choicete\AppData\Local\Temp\150345456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choicete\AppData\Local\Temp\1503454567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07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4C9" w:rsidRDefault="00CA715F" w:rsidP="00F324C9"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在Text Edit界面，*** Test Cases ***后面添加字段表明该列需要传入的参数，以双空格间隔，添加后实际效果如下：</w:t>
      </w:r>
    </w:p>
    <w:p w:rsidR="00CA715F" w:rsidRPr="00CA715F" w:rsidRDefault="00346B1D" w:rsidP="00F324C9"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5274310" cy="1601456"/>
            <wp:effectExtent l="0" t="0" r="2540" b="0"/>
            <wp:docPr id="20" name="图片 20" descr="C:\Users\choicete\AppData\Local\Temp\150345496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choicete\AppData\Local\Temp\1503454965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01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4C9" w:rsidRPr="00CA715F" w:rsidRDefault="00CA715F" w:rsidP="00F324C9">
      <w:pPr>
        <w:ind w:firstLine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所有前置条件均放在setup中，</w:t>
      </w:r>
      <w:proofErr w:type="gramStart"/>
      <w:r>
        <w:rPr>
          <w:rFonts w:asciiTheme="minorEastAsia" w:hAnsiTheme="minorEastAsia" w:hint="eastAsia"/>
          <w:szCs w:val="21"/>
        </w:rPr>
        <w:t>用例只</w:t>
      </w:r>
      <w:proofErr w:type="gramEnd"/>
      <w:r>
        <w:rPr>
          <w:rFonts w:asciiTheme="minorEastAsia" w:hAnsiTheme="minorEastAsia" w:hint="eastAsia"/>
          <w:szCs w:val="21"/>
        </w:rPr>
        <w:t>针对该测试接口本身设计</w:t>
      </w:r>
    </w:p>
    <w:p w:rsidR="00F324C9" w:rsidRDefault="00F324C9" w:rsidP="00F324C9">
      <w:pPr>
        <w:ind w:firstLine="420"/>
        <w:jc w:val="left"/>
        <w:rPr>
          <w:rFonts w:asciiTheme="minorEastAsia" w:hAnsiTheme="minorEastAsia"/>
          <w:szCs w:val="21"/>
        </w:rPr>
      </w:pPr>
    </w:p>
    <w:p w:rsidR="00F14FE9" w:rsidRDefault="00F14FE9" w:rsidP="00F14FE9">
      <w:pPr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前置条件原则上放在测试集里面，如果很多测试集都会用到，则可以考虑放在通用关键字中。</w:t>
      </w:r>
    </w:p>
    <w:p w:rsidR="00F324C9" w:rsidRDefault="00B15CA2" w:rsidP="00F324C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</w:r>
    </w:p>
    <w:p w:rsidR="00B15CA2" w:rsidRDefault="00B15CA2" w:rsidP="00F324C9">
      <w:pPr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ab/>
        <w:t>所有的用例及关键字，</w:t>
      </w:r>
      <w:proofErr w:type="gramStart"/>
      <w:r>
        <w:rPr>
          <w:rFonts w:asciiTheme="minorEastAsia" w:hAnsiTheme="minorEastAsia" w:hint="eastAsia"/>
          <w:szCs w:val="21"/>
        </w:rPr>
        <w:t>测试集均需要</w:t>
      </w:r>
      <w:proofErr w:type="gramEnd"/>
      <w:r>
        <w:rPr>
          <w:rFonts w:asciiTheme="minorEastAsia" w:hAnsiTheme="minorEastAsia" w:hint="eastAsia"/>
          <w:szCs w:val="21"/>
        </w:rPr>
        <w:t>添加说明</w:t>
      </w:r>
    </w:p>
    <w:p w:rsidR="00B15CA2" w:rsidRPr="00B15CA2" w:rsidRDefault="00346B1D" w:rsidP="00346B1D">
      <w:pPr>
        <w:ind w:left="42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noProof/>
          <w:szCs w:val="21"/>
        </w:rPr>
        <w:tab/>
      </w:r>
      <w:r>
        <w:rPr>
          <w:rFonts w:asciiTheme="minorEastAsia" w:hAnsiTheme="minorEastAsia"/>
          <w:noProof/>
          <w:szCs w:val="21"/>
        </w:rPr>
        <w:lastRenderedPageBreak/>
        <w:drawing>
          <wp:inline distT="0" distB="0" distL="0" distR="0">
            <wp:extent cx="5274310" cy="4590732"/>
            <wp:effectExtent l="0" t="0" r="2540" b="635"/>
            <wp:docPr id="21" name="图片 21" descr="C:\Users\choicete\AppData\Local\Temp\150345499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hoicete\AppData\Local\Temp\1503454998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90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3A4" w:rsidRPr="00346B1D" w:rsidRDefault="00B15CA2" w:rsidP="00346B1D">
      <w:pPr>
        <w:ind w:firstLine="420"/>
        <w:jc w:val="left"/>
        <w:rPr>
          <w:rFonts w:asciiTheme="minorEastAsia" w:hAnsiTheme="minorEastAsia"/>
          <w:szCs w:val="21"/>
        </w:rPr>
      </w:pPr>
      <w:r w:rsidRPr="00346B1D">
        <w:rPr>
          <w:rFonts w:asciiTheme="minorEastAsia" w:hAnsiTheme="minorEastAsia" w:hint="eastAsia"/>
          <w:szCs w:val="21"/>
        </w:rPr>
        <w:t>全局变量均为G_开头，测试集变量均为S_开头</w:t>
      </w:r>
      <w:bookmarkStart w:id="0" w:name="_GoBack"/>
      <w:bookmarkEnd w:id="0"/>
    </w:p>
    <w:p w:rsidR="00B15CA2" w:rsidRPr="00B15CA2" w:rsidRDefault="00346B1D" w:rsidP="000313A4">
      <w:pPr>
        <w:pStyle w:val="a4"/>
        <w:ind w:left="720" w:firstLineChars="0" w:firstLine="0"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/>
          <w:noProof/>
          <w:szCs w:val="21"/>
        </w:rPr>
        <w:drawing>
          <wp:inline distT="0" distB="0" distL="0" distR="0">
            <wp:extent cx="2677160" cy="1982470"/>
            <wp:effectExtent l="0" t="0" r="8890" b="0"/>
            <wp:docPr id="18" name="图片 18" descr="C:\Users\choicete\AppData\Local\Temp\150345451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choicete\AppData\Local\Temp\1503454513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7160" cy="198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5CA2" w:rsidRPr="00B15C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27653D"/>
    <w:multiLevelType w:val="hybridMultilevel"/>
    <w:tmpl w:val="31607CFC"/>
    <w:lvl w:ilvl="0" w:tplc="0B16A39C">
      <w:start w:val="1"/>
      <w:numFmt w:val="upperLetter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35D681C"/>
    <w:multiLevelType w:val="hybridMultilevel"/>
    <w:tmpl w:val="DAFEECDE"/>
    <w:lvl w:ilvl="0" w:tplc="70DC38F8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7440823"/>
    <w:multiLevelType w:val="hybridMultilevel"/>
    <w:tmpl w:val="1786C814"/>
    <w:lvl w:ilvl="0" w:tplc="66C27C4C">
      <w:start w:val="1"/>
      <w:numFmt w:val="upp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35873C58"/>
    <w:multiLevelType w:val="hybridMultilevel"/>
    <w:tmpl w:val="ED186102"/>
    <w:lvl w:ilvl="0" w:tplc="34C60E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9E92B4C"/>
    <w:multiLevelType w:val="hybridMultilevel"/>
    <w:tmpl w:val="D0B8D34A"/>
    <w:lvl w:ilvl="0" w:tplc="D7EACB5A">
      <w:start w:val="3"/>
      <w:numFmt w:val="upperLetter"/>
      <w:lvlText w:val="%1．"/>
      <w:lvlJc w:val="left"/>
      <w:pPr>
        <w:ind w:left="780" w:hanging="360"/>
      </w:pPr>
      <w:rPr>
        <w:rFonts w:asciiTheme="minorEastAsia" w:hAnsiTheme="minorEastAsia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7DB3"/>
    <w:rsid w:val="000313A4"/>
    <w:rsid w:val="00067DB3"/>
    <w:rsid w:val="00185D13"/>
    <w:rsid w:val="00191716"/>
    <w:rsid w:val="00346B1D"/>
    <w:rsid w:val="00427F2C"/>
    <w:rsid w:val="00431C10"/>
    <w:rsid w:val="0047308A"/>
    <w:rsid w:val="004959EF"/>
    <w:rsid w:val="00516B57"/>
    <w:rsid w:val="00580268"/>
    <w:rsid w:val="00597F86"/>
    <w:rsid w:val="006E76D2"/>
    <w:rsid w:val="007878FE"/>
    <w:rsid w:val="008A1A58"/>
    <w:rsid w:val="009717E4"/>
    <w:rsid w:val="00A36EE0"/>
    <w:rsid w:val="00A4570C"/>
    <w:rsid w:val="00AB5C19"/>
    <w:rsid w:val="00AE12FA"/>
    <w:rsid w:val="00B052CF"/>
    <w:rsid w:val="00B15CA2"/>
    <w:rsid w:val="00BB3931"/>
    <w:rsid w:val="00CA715F"/>
    <w:rsid w:val="00DE4100"/>
    <w:rsid w:val="00DF0B43"/>
    <w:rsid w:val="00E72DF6"/>
    <w:rsid w:val="00F14FE9"/>
    <w:rsid w:val="00F32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5D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5D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6E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5D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85D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185D13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185D13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185D1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85D1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36EE0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85D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5D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36E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85D1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85D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No Spacing"/>
    <w:uiPriority w:val="1"/>
    <w:qFormat/>
    <w:rsid w:val="00185D13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185D13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185D1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85D1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36EE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653D35-5A7E-44B8-B549-9C1481A7F5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4</Pages>
  <Words>107</Words>
  <Characters>616</Characters>
  <Application>Microsoft Office Word</Application>
  <DocSecurity>0</DocSecurity>
  <Lines>5</Lines>
  <Paragraphs>1</Paragraphs>
  <ScaleCrop>false</ScaleCrop>
  <Company/>
  <LinksUpToDate>false</LinksUpToDate>
  <CharactersWithSpaces>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choicete</dc:creator>
  <cp:keywords/>
  <dc:description/>
  <cp:lastModifiedBy>choicete</cp:lastModifiedBy>
  <cp:revision>19</cp:revision>
  <dcterms:created xsi:type="dcterms:W3CDTF">2017-07-10T01:41:00Z</dcterms:created>
  <dcterms:modified xsi:type="dcterms:W3CDTF">2017-08-23T02:23:00Z</dcterms:modified>
</cp:coreProperties>
</file>