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2020.1.2 项目后期分工细则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恭贺大家基本完成了保研、考研、秋招、或本学期的课程学习~~~（撒花）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有始有终哈~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我们即将开始新一轮的项目实践！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首先要说的是，本项目于中期检查获评合格（全校大概有3-4队为优秀，有2-3队为不合格），校级大创按照去年的文件，将于下学期开学一个月后，大致为3月下旬出结题通知，所以我们主要将于寒假完成大部分的工作。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其次，考虑到群友们的情况，</w:t>
      </w:r>
      <w:r>
        <w:rPr>
          <w:rFonts w:hint="eastAsia" w:ascii="等线" w:hAnsi="等线" w:eastAsia="等线" w:cs="等线"/>
          <w:b/>
          <w:bCs/>
          <w:lang w:val="en-US" w:eastAsia="zh-CN"/>
        </w:rPr>
        <w:t>马哥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b/>
          <w:bCs/>
          <w:lang w:val="en-US" w:eastAsia="zh-CN"/>
        </w:rPr>
        <w:t>王洁铭</w:t>
      </w:r>
      <w:r>
        <w:rPr>
          <w:rFonts w:hint="eastAsia" w:ascii="等线" w:hAnsi="等线" w:eastAsia="等线" w:cs="等线"/>
          <w:lang w:val="en-US" w:eastAsia="zh-CN"/>
        </w:rPr>
        <w:t>将投入紧张的复试，所以我个人认为两位以复试为主（哪怕我们最后不合格也不要影响了你们的复试），项目工作将从简安排；</w:t>
      </w:r>
      <w:r>
        <w:rPr>
          <w:rFonts w:hint="eastAsia" w:ascii="等线" w:hAnsi="等线" w:eastAsia="等线" w:cs="等线"/>
          <w:b/>
          <w:bCs/>
          <w:lang w:val="en-US" w:eastAsia="zh-CN"/>
        </w:rPr>
        <w:t>赵晨</w:t>
      </w:r>
      <w:r>
        <w:rPr>
          <w:rFonts w:hint="eastAsia" w:ascii="等线" w:hAnsi="等线" w:eastAsia="等线" w:cs="等线"/>
          <w:lang w:val="en-US" w:eastAsia="zh-CN"/>
        </w:rPr>
        <w:t>已经身在北京，所以继续以安全文档及其他文档类工作为主（将考虑增加部分安全性方面的工作，如考虑数据库用户数据进行脱敏存储等）；其余工作将主要由</w:t>
      </w:r>
      <w:r>
        <w:rPr>
          <w:rFonts w:hint="eastAsia" w:ascii="等线" w:hAnsi="等线" w:eastAsia="等线" w:cs="等线"/>
          <w:b/>
          <w:bCs/>
          <w:lang w:val="en-US" w:eastAsia="zh-CN"/>
        </w:rPr>
        <w:t>我、吴昱锡、张爱静</w:t>
      </w:r>
      <w:r>
        <w:rPr>
          <w:rFonts w:hint="eastAsia" w:ascii="等线" w:hAnsi="等线" w:eastAsia="等线" w:cs="等线"/>
          <w:lang w:val="en-US" w:eastAsia="zh-CN"/>
        </w:rPr>
        <w:t>进行分担。（</w:t>
      </w:r>
      <w:r>
        <w:rPr>
          <w:rFonts w:hint="eastAsia" w:ascii="等线" w:hAnsi="等线" w:eastAsia="等线" w:cs="等线"/>
          <w:b/>
          <w:bCs/>
          <w:lang w:val="en-US" w:eastAsia="zh-CN"/>
        </w:rPr>
        <w:t>诺诺</w:t>
      </w:r>
      <w:r>
        <w:rPr>
          <w:rFonts w:hint="eastAsia" w:ascii="等线" w:hAnsi="等线" w:eastAsia="等线" w:cs="等线"/>
          <w:lang w:val="en-US" w:eastAsia="zh-CN"/>
        </w:rPr>
        <w:t>学长请于1月15号以前答复参与与否及若参与将做的方向，后期可增补哈。）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此外，需要通报的是经费的事情……去年讲道理我应该收到中期检查以后的款项，但其实没有……不过大家放心，最后我会将3000元平均打入各位支付宝哒~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最后，还是非常感谢大家投入此次小项目的精力和时间，不论最后的结果如何，希望大家都能在整个过程中有所收获，友谊第一哈~</w:t>
      </w: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现将具体安排草拟如下，由问题或修改的地方大家可群聊，也可私信我或吴昱锡：</w:t>
      </w:r>
    </w:p>
    <w:p>
      <w:pPr>
        <w:ind w:firstLine="420" w:firstLineChars="0"/>
        <w:rPr>
          <w:rFonts w:hint="default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 xml:space="preserve">项目进度 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进展情况及初步成果：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业务逻辑：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完成软件项目的市场定位调研；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部分成员参与了相关的实习；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初步定位为提供高校资金上收、资金下拨、数据共享等服务。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需求分析：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多次改版并完成需求分析说明书、建设方案、安全需求说明书的制定。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产品设计：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应用Axure软件，完成项目的三个操作平台的原型设计。包括：学生PC缴费端、学生微信缴费端、学校老师PC管理端。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网页设计：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完成了学生缴费端项目首页、缴费订单、订单记录的页面制作；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老师管理端学生信息管理、集团和供应商管理、缴费项目管理、缴费订单管理、缴费记录管理、供货管理与清算统计的页面制作。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数据库搭建：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依据需求分析说明书，完成了数据库基础设计与表结构设计，并进行了基础的结构优化。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数据库接口：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完成JDBC基础接口的搭建与应用；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完成数据库与网页的初步交互。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支付接口：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完成支付宝接口的沙箱测试环境搭建。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服务器：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完成测试环境VPS虚拟专用服务器的基本使用测试。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安全策略：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完成安全需求部分解决方案有效性的测试，包括：防暴力破解用户密码的图片、短信验证码；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用户敏感数据的数据库字段脱敏存储。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项目待完成需求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需求分析：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需要继续完成教师端数据导入并更新；</w:t>
      </w:r>
      <w:r>
        <w:rPr>
          <w:rFonts w:hint="eastAsia" w:ascii="等线" w:hAnsi="等线" w:eastAsia="等线" w:cs="等线"/>
          <w:highlight w:val="blue"/>
          <w:lang w:val="en-US" w:eastAsia="zh-CN"/>
        </w:rPr>
        <w:t>马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需要继续完成学生端数据导入并更新；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需要考虑奖学金发放（即需求书中资金下拨）功能的实现（时间若富裕再考虑实现）；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eastAsia" w:ascii="等线" w:hAnsi="等线" w:eastAsia="等线" w:cs="等线"/>
          <w:highlight w:val="blue"/>
          <w:lang w:val="en-US" w:eastAsia="zh-CN"/>
        </w:rPr>
        <w:t>马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文档跟进：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需要跟进《项目建设方案书》的撰写；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需要考虑相关《软件系统安全文档》的撰写；</w:t>
      </w:r>
      <w:r>
        <w:rPr>
          <w:rFonts w:hint="eastAsia" w:ascii="等线" w:hAnsi="等线" w:eastAsia="等线" w:cs="等线"/>
          <w:highlight w:val="green"/>
          <w:lang w:val="en-US" w:eastAsia="zh-CN"/>
        </w:rPr>
        <w:t>赵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需要考虑《软件测试文档》的撰写；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需要考虑《项目使用说明书》的撰写；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  <w:r>
        <w:rPr>
          <w:rFonts w:hint="eastAsia" w:ascii="等线" w:hAnsi="等线" w:eastAsia="等线" w:cs="等线"/>
          <w:lang w:val="en-US" w:eastAsia="zh-CN"/>
        </w:rPr>
        <w:t>，</w:t>
      </w:r>
      <w:r>
        <w:rPr>
          <w:rFonts w:hint="eastAsia" w:ascii="等线" w:hAnsi="等线" w:eastAsia="等线" w:cs="等线"/>
          <w:highlight w:val="magenta"/>
          <w:lang w:val="en-US" w:eastAsia="zh-CN"/>
        </w:rPr>
        <w:t>张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需要完成《接口文档》的撰写。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产品设计：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需要考虑根据具体实现是否要更新原型设计；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需要考虑软件上线前的H5介绍页面的设计与实现。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前端实现：</w:t>
      </w:r>
    </w:p>
    <w:p>
      <w:pPr>
        <w:numPr>
          <w:ilvl w:val="0"/>
          <w:numId w:val="16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需要继续完成学生端缴费项目跟进、订单数据提交等实现；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</w:p>
    <w:p>
      <w:pPr>
        <w:numPr>
          <w:ilvl w:val="0"/>
          <w:numId w:val="16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需要继续完成管理员端继续完成数据交互；</w:t>
      </w:r>
      <w:r>
        <w:rPr>
          <w:rFonts w:hint="eastAsia" w:ascii="等线" w:hAnsi="等线" w:eastAsia="等线" w:cs="等线"/>
          <w:highlight w:val="blue"/>
          <w:lang w:val="en-US" w:eastAsia="zh-CN"/>
        </w:rPr>
        <w:t>马</w:t>
      </w:r>
    </w:p>
    <w:p>
      <w:pPr>
        <w:numPr>
          <w:ilvl w:val="0"/>
          <w:numId w:val="16"/>
        </w:numPr>
        <w:ind w:left="1265" w:leftChars="0" w:hanging="425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需要完成微信小程序的前端设计及实现。</w:t>
      </w:r>
      <w:r>
        <w:rPr>
          <w:rFonts w:hint="eastAsia" w:ascii="等线" w:hAnsi="等线" w:eastAsia="等线" w:cs="等线"/>
          <w:highlight w:val="magenta"/>
          <w:lang w:val="en-US" w:eastAsia="zh-CN"/>
        </w:rPr>
        <w:t>张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数据库搭建：</w:t>
      </w:r>
    </w:p>
    <w:p>
      <w:pPr>
        <w:numPr>
          <w:ilvl w:val="0"/>
          <w:numId w:val="17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需要完成微信小程序中后端数据库的搭建（直接复用）；</w:t>
      </w:r>
      <w:r>
        <w:rPr>
          <w:rFonts w:hint="eastAsia" w:ascii="等线" w:hAnsi="等线" w:eastAsia="等线" w:cs="等线"/>
          <w:highlight w:val="darkCyan"/>
          <w:lang w:val="en-US" w:eastAsia="zh-CN"/>
        </w:rPr>
        <w:t>王</w:t>
      </w:r>
    </w:p>
    <w:p>
      <w:pPr>
        <w:numPr>
          <w:ilvl w:val="0"/>
          <w:numId w:val="17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需要继续优化数据库结构，实现大量数据情况下的负载检测；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数据库接口：</w:t>
      </w:r>
    </w:p>
    <w:p>
      <w:pPr>
        <w:numPr>
          <w:ilvl w:val="0"/>
          <w:numId w:val="18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需要继续完成学生端各个接口的搭建与应用；</w:t>
      </w:r>
      <w:r>
        <w:rPr>
          <w:rFonts w:hint="eastAsia" w:ascii="等线" w:hAnsi="等线" w:eastAsia="等线" w:cs="等线"/>
          <w:highlight w:val="red"/>
          <w:lang w:val="en-US" w:eastAsia="zh-CN"/>
        </w:rPr>
        <w:t>刘</w:t>
      </w:r>
    </w:p>
    <w:p>
      <w:pPr>
        <w:numPr>
          <w:ilvl w:val="0"/>
          <w:numId w:val="18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需要完成微信小程序内的微信专用接口的搭建与应用；</w:t>
      </w:r>
      <w:r>
        <w:rPr>
          <w:rFonts w:hint="eastAsia" w:ascii="等线" w:hAnsi="等线" w:eastAsia="等线" w:cs="等线"/>
          <w:highlight w:val="magenta"/>
          <w:lang w:val="en-US" w:eastAsia="zh-CN"/>
        </w:rPr>
        <w:t>张</w:t>
      </w:r>
    </w:p>
    <w:p>
      <w:pPr>
        <w:numPr>
          <w:ilvl w:val="0"/>
          <w:numId w:val="18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需要完成微信小程序与后端数据库的接口搭建与应用。</w:t>
      </w:r>
      <w:r>
        <w:rPr>
          <w:rFonts w:hint="eastAsia" w:ascii="等线" w:hAnsi="等线" w:eastAsia="等线" w:cs="等线"/>
          <w:highlight w:val="darkCyan"/>
          <w:lang w:val="en-US" w:eastAsia="zh-CN"/>
        </w:rPr>
        <w:t>王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支付接口：</w:t>
      </w:r>
    </w:p>
    <w:p>
      <w:pPr>
        <w:numPr>
          <w:ilvl w:val="0"/>
          <w:numId w:val="19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需要继续完善支付宝接口的沙箱测试环境搭建与测试；</w:t>
      </w:r>
      <w:r>
        <w:rPr>
          <w:rFonts w:hint="eastAsia" w:ascii="等线" w:hAnsi="等线" w:eastAsia="等线" w:cs="等线"/>
          <w:highlight w:val="cyan"/>
          <w:lang w:val="en-US" w:eastAsia="zh-CN"/>
        </w:rPr>
        <w:t>吴</w:t>
      </w:r>
    </w:p>
    <w:p>
      <w:pPr>
        <w:numPr>
          <w:ilvl w:val="0"/>
          <w:numId w:val="19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需要继续完善银联模拟支付反馈的后端实现。</w:t>
      </w:r>
      <w:r>
        <w:rPr>
          <w:rFonts w:hint="eastAsia" w:ascii="等线" w:hAnsi="等线" w:eastAsia="等线" w:cs="等线"/>
          <w:highlight w:val="cyan"/>
          <w:lang w:val="en-US" w:eastAsia="zh-CN"/>
        </w:rPr>
        <w:t>吴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服务器：</w:t>
      </w:r>
    </w:p>
    <w:p>
      <w:pPr>
        <w:numPr>
          <w:ilvl w:val="0"/>
          <w:numId w:val="20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继续保持测试环境VPS虚拟专用服务器的基本使用测试。</w:t>
      </w:r>
      <w:r>
        <w:rPr>
          <w:rFonts w:hint="eastAsia" w:ascii="等线" w:hAnsi="等线" w:eastAsia="等线" w:cs="等线"/>
          <w:highlight w:val="blue"/>
          <w:lang w:val="en-US" w:eastAsia="zh-CN"/>
        </w:rPr>
        <w:t>马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安全策略：</w:t>
      </w:r>
    </w:p>
    <w:p>
      <w:pPr>
        <w:numPr>
          <w:ilvl w:val="0"/>
          <w:numId w:val="21"/>
        </w:numPr>
        <w:ind w:left="126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完成安全需求部分解决方案有效性的测试，包括：防暴力破解用户密码的图片、短信验证码；</w:t>
      </w:r>
      <w:r>
        <w:rPr>
          <w:rFonts w:hint="eastAsia" w:ascii="等线" w:hAnsi="等线" w:eastAsia="等线" w:cs="等线"/>
          <w:highlight w:val="green"/>
          <w:lang w:val="en-US" w:eastAsia="zh-CN"/>
        </w:rPr>
        <w:t>赵</w:t>
      </w:r>
    </w:p>
    <w:p>
      <w:pPr>
        <w:numPr>
          <w:ilvl w:val="0"/>
          <w:numId w:val="21"/>
        </w:numPr>
        <w:ind w:left="1265" w:leftChars="0" w:hanging="425" w:firstLine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用户敏感数据的数据库字段脱敏存储等。</w:t>
      </w:r>
      <w:r>
        <w:rPr>
          <w:rFonts w:hint="eastAsia" w:ascii="等线" w:hAnsi="等线" w:eastAsia="等线" w:cs="等线"/>
          <w:highlight w:val="green"/>
          <w:lang w:val="en-US" w:eastAsia="zh-CN"/>
        </w:rPr>
        <w:t>赵</w:t>
      </w:r>
    </w:p>
    <w:p>
      <w:pPr>
        <w:numPr>
          <w:numId w:val="0"/>
        </w:numPr>
        <w:ind w:left="840" w:leftChars="0"/>
        <w:rPr>
          <w:rFonts w:hint="default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*注：待更新与补充</w:t>
      </w:r>
    </w:p>
    <w:p>
      <w:pPr>
        <w:numPr>
          <w:ilvl w:val="0"/>
          <w:numId w:val="0"/>
        </w:numPr>
        <w:ind w:firstLine="420" w:firstLineChars="0"/>
        <w:rPr>
          <w:rFonts w:hint="default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分工安排（个人优先级以数小者为先）</w:t>
      </w:r>
    </w:p>
    <w:tbl>
      <w:tblPr>
        <w:tblStyle w:val="4"/>
        <w:tblW w:w="87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1756"/>
        <w:gridCol w:w="1088"/>
        <w:gridCol w:w="1289"/>
        <w:gridCol w:w="167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5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待完成需求编号</w:t>
            </w:r>
          </w:p>
        </w:tc>
        <w:tc>
          <w:tcPr>
            <w:tcW w:w="108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细则序号</w:t>
            </w:r>
            <w:bookmarkStart w:id="0" w:name="_GoBack"/>
            <w:bookmarkEnd w:id="0"/>
          </w:p>
        </w:tc>
        <w:tc>
          <w:tcPr>
            <w:tcW w:w="128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个人优先级</w:t>
            </w:r>
          </w:p>
        </w:tc>
        <w:tc>
          <w:tcPr>
            <w:tcW w:w="167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协助人</w:t>
            </w:r>
          </w:p>
        </w:tc>
        <w:tc>
          <w:tcPr>
            <w:tcW w:w="194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  <w:t>刘舒璇</w:t>
            </w:r>
          </w:p>
        </w:tc>
        <w:tc>
          <w:tcPr>
            <w:tcW w:w="1756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</w:t>
            </w:r>
          </w:p>
        </w:tc>
        <w:tc>
          <w:tcPr>
            <w:tcW w:w="1088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2)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</w:t>
            </w:r>
          </w:p>
        </w:tc>
        <w:tc>
          <w:tcPr>
            <w:tcW w:w="167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  <w:t>吴昱锡</w:t>
            </w:r>
          </w:p>
        </w:tc>
        <w:tc>
          <w:tcPr>
            <w:tcW w:w="194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11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</w:t>
            </w: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5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10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4)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8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5)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</w:t>
            </w: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6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7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4</w:t>
            </w: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00FF"/>
                <w:vertAlign w:val="baseline"/>
                <w:lang w:val="en-US" w:eastAsia="zh-CN"/>
              </w:rPr>
              <w:t>张爱静</w:t>
            </w: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5</w:t>
            </w: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9</w:t>
            </w:r>
          </w:p>
        </w:tc>
        <w:tc>
          <w:tcPr>
            <w:tcW w:w="167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  <w:t>吴昱锡</w:t>
            </w: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6</w:t>
            </w:r>
          </w:p>
        </w:tc>
        <w:tc>
          <w:tcPr>
            <w:tcW w:w="1088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1)</w:t>
            </w:r>
          </w:p>
        </w:tc>
        <w:tc>
          <w:tcPr>
            <w:tcW w:w="1289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4</w:t>
            </w:r>
          </w:p>
        </w:tc>
        <w:tc>
          <w:tcPr>
            <w:tcW w:w="1678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00FF"/>
                <w:vertAlign w:val="baseline"/>
                <w:lang w:val="en-US" w:eastAsia="zh-CN"/>
              </w:rPr>
              <w:t>张爱静</w:t>
            </w:r>
          </w:p>
        </w:tc>
        <w:tc>
          <w:tcPr>
            <w:tcW w:w="1756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</w:t>
            </w:r>
          </w:p>
        </w:tc>
        <w:tc>
          <w:tcPr>
            <w:tcW w:w="1088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4)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</w:t>
            </w:r>
          </w:p>
        </w:tc>
        <w:tc>
          <w:tcPr>
            <w:tcW w:w="1678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  <w:t>刘舒璇</w:t>
            </w:r>
          </w:p>
        </w:tc>
        <w:tc>
          <w:tcPr>
            <w:tcW w:w="194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4</w:t>
            </w: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</w:t>
            </w:r>
          </w:p>
        </w:tc>
        <w:tc>
          <w:tcPr>
            <w:tcW w:w="167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  <w:t>吴昱锡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color w:val="008080"/>
                <w:vertAlign w:val="baseline"/>
                <w:lang w:val="en-US" w:eastAsia="zh-CN"/>
              </w:rPr>
              <w:t>王洁铭</w:t>
            </w: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6</w:t>
            </w:r>
          </w:p>
        </w:tc>
        <w:tc>
          <w:tcPr>
            <w:tcW w:w="1088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2)</w:t>
            </w:r>
          </w:p>
        </w:tc>
        <w:tc>
          <w:tcPr>
            <w:tcW w:w="1289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</w:t>
            </w:r>
          </w:p>
        </w:tc>
        <w:tc>
          <w:tcPr>
            <w:tcW w:w="1678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8080"/>
                <w:vertAlign w:val="baseline"/>
                <w:lang w:val="en-US" w:eastAsia="zh-CN"/>
              </w:rPr>
              <w:t>王洁铭</w:t>
            </w:r>
          </w:p>
        </w:tc>
        <w:tc>
          <w:tcPr>
            <w:tcW w:w="1756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5</w:t>
            </w:r>
          </w:p>
        </w:tc>
        <w:tc>
          <w:tcPr>
            <w:tcW w:w="1088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1)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</w:t>
            </w:r>
          </w:p>
        </w:tc>
        <w:tc>
          <w:tcPr>
            <w:tcW w:w="167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  <w:t>吴昱锡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color w:val="FF00FF"/>
                <w:vertAlign w:val="baseline"/>
                <w:lang w:val="en-US" w:eastAsia="zh-CN"/>
              </w:rPr>
              <w:t>张爱静</w:t>
            </w:r>
          </w:p>
        </w:tc>
        <w:tc>
          <w:tcPr>
            <w:tcW w:w="194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6</w:t>
            </w:r>
          </w:p>
        </w:tc>
        <w:tc>
          <w:tcPr>
            <w:tcW w:w="1088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3)</w:t>
            </w:r>
          </w:p>
        </w:tc>
        <w:tc>
          <w:tcPr>
            <w:tcW w:w="1289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</w:t>
            </w:r>
          </w:p>
        </w:tc>
        <w:tc>
          <w:tcPr>
            <w:tcW w:w="1678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52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FF00"/>
                <w:vertAlign w:val="baseline"/>
                <w:lang w:val="en-US" w:eastAsia="zh-CN"/>
              </w:rPr>
              <w:t>赵晨</w:t>
            </w:r>
          </w:p>
        </w:tc>
        <w:tc>
          <w:tcPr>
            <w:tcW w:w="1756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</w:t>
            </w:r>
          </w:p>
        </w:tc>
        <w:tc>
          <w:tcPr>
            <w:tcW w:w="1088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2)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</w:t>
            </w:r>
          </w:p>
        </w:tc>
        <w:tc>
          <w:tcPr>
            <w:tcW w:w="167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  <w:t>吴昱锡</w:t>
            </w:r>
            <w: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  <w:t>刘舒璇</w:t>
            </w:r>
          </w:p>
        </w:tc>
        <w:tc>
          <w:tcPr>
            <w:tcW w:w="194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5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9</w:t>
            </w: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52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FF00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2)</w:t>
            </w:r>
          </w:p>
        </w:tc>
        <w:tc>
          <w:tcPr>
            <w:tcW w:w="1289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</w:t>
            </w:r>
          </w:p>
        </w:tc>
        <w:tc>
          <w:tcPr>
            <w:tcW w:w="1678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FF"/>
                <w:vertAlign w:val="baseline"/>
                <w:lang w:val="en-US" w:eastAsia="zh-CN"/>
              </w:rPr>
              <w:t>马程鹏</w:t>
            </w:r>
          </w:p>
        </w:tc>
        <w:tc>
          <w:tcPr>
            <w:tcW w:w="1756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</w:t>
            </w:r>
          </w:p>
        </w:tc>
        <w:tc>
          <w:tcPr>
            <w:tcW w:w="1088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1)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</w:t>
            </w:r>
          </w:p>
        </w:tc>
        <w:tc>
          <w:tcPr>
            <w:tcW w:w="167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  <w:t>吴昱锡</w:t>
            </w:r>
          </w:p>
        </w:tc>
        <w:tc>
          <w:tcPr>
            <w:tcW w:w="194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4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4</w:t>
            </w:r>
          </w:p>
        </w:tc>
        <w:tc>
          <w:tcPr>
            <w:tcW w:w="10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2)</w:t>
            </w:r>
          </w:p>
        </w:tc>
        <w:tc>
          <w:tcPr>
            <w:tcW w:w="12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</w:t>
            </w:r>
          </w:p>
        </w:tc>
        <w:tc>
          <w:tcPr>
            <w:tcW w:w="167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8</w:t>
            </w:r>
          </w:p>
        </w:tc>
        <w:tc>
          <w:tcPr>
            <w:tcW w:w="1088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1)</w:t>
            </w:r>
          </w:p>
        </w:tc>
        <w:tc>
          <w:tcPr>
            <w:tcW w:w="1289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3</w:t>
            </w:r>
          </w:p>
        </w:tc>
        <w:tc>
          <w:tcPr>
            <w:tcW w:w="1678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  <w:t>吴昱锡</w:t>
            </w:r>
          </w:p>
        </w:tc>
        <w:tc>
          <w:tcPr>
            <w:tcW w:w="1756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7</w:t>
            </w:r>
          </w:p>
        </w:tc>
        <w:tc>
          <w:tcPr>
            <w:tcW w:w="1088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1)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1</w:t>
            </w:r>
          </w:p>
        </w:tc>
        <w:tc>
          <w:tcPr>
            <w:tcW w:w="167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  <w:t>刘舒璇</w:t>
            </w:r>
          </w:p>
        </w:tc>
        <w:tc>
          <w:tcPr>
            <w:tcW w:w="194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00FFFF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2)</w:t>
            </w:r>
          </w:p>
        </w:tc>
        <w:tc>
          <w:tcPr>
            <w:tcW w:w="1289" w:type="dxa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</w:t>
            </w:r>
          </w:p>
        </w:tc>
        <w:tc>
          <w:tcPr>
            <w:tcW w:w="1678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具体时间安排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请大家在寒假期间自行根据时间进行安排，暂定每周五由我和吴昱锡私聊或在小组群内进行跟进。</w:t>
      </w:r>
    </w:p>
    <w:p>
      <w:pPr>
        <w:numPr>
          <w:ilvl w:val="0"/>
          <w:numId w:val="0"/>
        </w:numPr>
        <w:ind w:firstLine="420" w:firstLineChars="0"/>
        <w:rPr>
          <w:rFonts w:hint="default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开学前进行一次统一上报材料和成果至我或吴昱锡，或小组群内。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有问题或想法请于1月10日前进行商榷，本计划将于10号起施行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default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刘舒璇，吴昱锡</w:t>
      </w:r>
    </w:p>
    <w:p>
      <w:pPr>
        <w:numPr>
          <w:ilvl w:val="0"/>
          <w:numId w:val="0"/>
        </w:numPr>
        <w:wordWrap w:val="0"/>
        <w:jc w:val="right"/>
        <w:rPr>
          <w:rFonts w:hint="default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2020.1.2 初稿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09862"/>
    <w:multiLevelType w:val="singleLevel"/>
    <w:tmpl w:val="9500986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6AC0E19"/>
    <w:multiLevelType w:val="singleLevel"/>
    <w:tmpl w:val="96AC0E1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562B108"/>
    <w:multiLevelType w:val="singleLevel"/>
    <w:tmpl w:val="A562B1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288B1D5"/>
    <w:multiLevelType w:val="singleLevel"/>
    <w:tmpl w:val="C288B1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F88DD84"/>
    <w:multiLevelType w:val="singleLevel"/>
    <w:tmpl w:val="CF88DD8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D1DCA855"/>
    <w:multiLevelType w:val="singleLevel"/>
    <w:tmpl w:val="D1DCA8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D5F849F4"/>
    <w:multiLevelType w:val="singleLevel"/>
    <w:tmpl w:val="D5F849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DAFCEC4F"/>
    <w:multiLevelType w:val="multilevel"/>
    <w:tmpl w:val="DAFCEC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DC7677B8"/>
    <w:multiLevelType w:val="singleLevel"/>
    <w:tmpl w:val="DC7677B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E364DBB2"/>
    <w:multiLevelType w:val="singleLevel"/>
    <w:tmpl w:val="E364DBB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E47F7792"/>
    <w:multiLevelType w:val="singleLevel"/>
    <w:tmpl w:val="E47F77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F1CF1261"/>
    <w:multiLevelType w:val="singleLevel"/>
    <w:tmpl w:val="F1CF126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F3197569"/>
    <w:multiLevelType w:val="singleLevel"/>
    <w:tmpl w:val="F319756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1A1E9F24"/>
    <w:multiLevelType w:val="singleLevel"/>
    <w:tmpl w:val="1A1E9F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1F35D556"/>
    <w:multiLevelType w:val="singleLevel"/>
    <w:tmpl w:val="1F35D556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5">
    <w:nsid w:val="4A5CBF63"/>
    <w:multiLevelType w:val="singleLevel"/>
    <w:tmpl w:val="4A5CBF6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3FB66AA"/>
    <w:multiLevelType w:val="singleLevel"/>
    <w:tmpl w:val="53FB66A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589CE2C2"/>
    <w:multiLevelType w:val="singleLevel"/>
    <w:tmpl w:val="589CE2C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623274B4"/>
    <w:multiLevelType w:val="singleLevel"/>
    <w:tmpl w:val="623274B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65B6AB83"/>
    <w:multiLevelType w:val="singleLevel"/>
    <w:tmpl w:val="65B6AB8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0">
    <w:nsid w:val="75C41099"/>
    <w:multiLevelType w:val="singleLevel"/>
    <w:tmpl w:val="75C4109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19"/>
  </w:num>
  <w:num w:numId="5">
    <w:abstractNumId w:val="12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  <w:num w:numId="13">
    <w:abstractNumId w:val="9"/>
  </w:num>
  <w:num w:numId="14">
    <w:abstractNumId w:val="4"/>
  </w:num>
  <w:num w:numId="15">
    <w:abstractNumId w:val="17"/>
  </w:num>
  <w:num w:numId="16">
    <w:abstractNumId w:val="18"/>
  </w:num>
  <w:num w:numId="17">
    <w:abstractNumId w:val="1"/>
  </w:num>
  <w:num w:numId="18">
    <w:abstractNumId w:val="0"/>
  </w:num>
  <w:num w:numId="19">
    <w:abstractNumId w:val="13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7438E"/>
    <w:rsid w:val="00867F8C"/>
    <w:rsid w:val="050A126E"/>
    <w:rsid w:val="0B476179"/>
    <w:rsid w:val="17A7438E"/>
    <w:rsid w:val="2B0E15FF"/>
    <w:rsid w:val="32316709"/>
    <w:rsid w:val="343B4C4C"/>
    <w:rsid w:val="441C67BA"/>
    <w:rsid w:val="48642FBD"/>
    <w:rsid w:val="51040AA2"/>
    <w:rsid w:val="75BE2EA7"/>
    <w:rsid w:val="7E5D75CA"/>
    <w:rsid w:val="7ED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2020-01-02T11:30:00Z</dcterms:created>
  <dc:creator>千江有水千江月</dc:creator>
  <cp:lastModifiedBy>千江有水千江月</cp:lastModifiedBy>
  <dcterms:modified xsi:type="dcterms:W3CDTF">2020-01-02T14:36:56Z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