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right"/>
      </w:pPr>
      <w:r>
        <w:rPr>
          <w:rFonts w:ascii="Yu Gothic" w:hAnsi="Yu Gothic" w:eastAsia="Yu Gothic"/>
          <w:b/>
          <w:color w:val="C00000"/>
          <w:sz w:val="22"/>
        </w:rPr>
        <w:t>社外秘</w:t>
      </w:r>
    </w:p>
    <w:p/>
    <w:p>
      <w:pPr>
        <w:jc w:val="center"/>
      </w:pPr>
      <w:r>
        <w:rPr>
          <w:rFonts w:ascii="Yu Gothic" w:hAnsi="Yu Gothic" w:eastAsia="Yu Gothic"/>
          <w:sz w:val="28"/>
        </w:rPr>
        <w:t>WebSpec2Doc システム開発</w:t>
      </w:r>
    </w:p>
    <w:p>
      <w:pPr>
        <w:jc w:val="center"/>
      </w:pPr>
      <w:r>
        <w:rPr>
          <w:rFonts w:ascii="Yu Gothic" w:hAnsi="Yu Gothic" w:eastAsia="Yu Gothic"/>
          <w:b/>
          <w:sz w:val="52"/>
        </w:rPr>
        <w:t>WebSpec2Doc SDLC 文書体系（V字モデル・as-built）</w:t>
      </w:r>
    </w:p>
    <w:p/>
    <w:p>
      <w:pPr>
        <w:jc w:val="center"/>
      </w:pPr>
      <w:r>
        <w:rPr>
          <w:rFonts w:ascii="Yu Gothic" w:hAnsi="Yu Gothic" w:eastAsia="Yu Gothic"/>
          <w:color w:val="555555"/>
          <w:sz w:val="24"/>
        </w:rPr>
        <w:t>—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—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版数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1.0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作成日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2026-08-02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作成者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開発チーム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機密区分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社外秘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docs/sdlc/README.md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WebSpec2Doc SDLC 文書体系（V字モデル・as-built）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—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プロジェクト名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WebSpec2Doc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配布先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発注者、開発チーム、運用担当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保管場所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リポジトリ docs/sdlc/ 配下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更新方法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 Markdown を修正し scripts/build_delivery_docs.py で再生成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区分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承認日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査閲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承認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</w:tbl>
    <w:p>
      <w:r>
        <w:rPr>
          <w:rFonts w:ascii="Yu Gothic" w:hAnsi="Yu Gothic" w:eastAsia="Yu Gothic"/>
          <w:color w:val="777777"/>
          <w:sz w:val="18"/>
        </w:rPr>
        <w:t>※ 承認欄は納品時に記入する。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目次</w:t>
      </w:r>
    </w:p>
    <w:p>
      <w:r>
        <w:rPr>
          <w:rFonts w:ascii="Yu Gothic" w:hAnsi="Yu Gothic" w:eastAsia="Yu Gothic"/>
        </w:rPr>
        <w:fldChar w:fldCharType="begin" w:dirty="true"/>
        <w:instrText xml:space="preserve">TOC \o "1-3" \h \z \u</w:instrText>
        <w:fldChar w:fldCharType="separate"/>
        <w:t>（Word で開き F9 キーを押すと目次が生成されます）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表目次</w:t>
      </w:r>
    </w:p>
    <w:p>
      <w:pPr>
        <w:ind w:left="240"/>
      </w:pPr>
      <w:r>
        <w:rPr>
          <w:rFonts w:ascii="Yu Gothic" w:hAnsi="Yu Gothic" w:eastAsia="Yu Gothic"/>
          <w:sz w:val="20"/>
        </w:rPr>
        <w:t>表 2-1　実測サマリ（最終計測: 2026-08-02）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2-2　テスト実行結果（すべて 2026-08-03 に現構成で実測）</w:t>
      </w:r>
    </w:p>
    <w:p>
      <w:pPr>
        <w:ind w:left="240"/>
      </w:pPr>
      <w:r>
        <w:rPr>
          <w:rFonts w:ascii="Yu Gothic" w:hAnsi="Yu Gothic" w:eastAsia="Yu Gothic"/>
          <w:sz w:val="20"/>
        </w:rPr>
        <w:t>表 3-1　解消済み（2026-08-03）</w:t>
      </w:r>
    </w:p>
    <w:p>
      <w:pPr>
        <w:ind w:left="240"/>
      </w:pPr>
      <w:r>
        <w:rPr>
          <w:rFonts w:ascii="Yu Gothic" w:hAnsi="Yu Gothic" w:eastAsia="Yu Gothic"/>
          <w:sz w:val="20"/>
        </w:rPr>
        <w:t>表 3-2　残る要対応事項</w:t>
      </w:r>
    </w:p>
    <w:p>
      <w:pPr>
        <w:ind w:left="240"/>
      </w:pPr>
      <w:r>
        <w:rPr>
          <w:rFonts w:ascii="Yu Gothic" w:hAnsi="Yu Gothic" w:eastAsia="Yu Gothic"/>
          <w:sz w:val="20"/>
        </w:rPr>
        <w:t>表 4-1　_requirements — 要件定義</w:t>
      </w:r>
    </w:p>
    <w:p>
      <w:pPr>
        <w:ind w:left="240"/>
      </w:pPr>
      <w:r>
        <w:rPr>
          <w:rFonts w:ascii="Yu Gothic" w:hAnsi="Yu Gothic" w:eastAsia="Yu Gothic"/>
          <w:sz w:val="20"/>
        </w:rPr>
        <w:t>表 4-2　_design — 基本設計（外部設計）</w:t>
      </w:r>
    </w:p>
    <w:p>
      <w:pPr>
        <w:ind w:left="240"/>
      </w:pPr>
      <w:r>
        <w:rPr>
          <w:rFonts w:ascii="Yu Gothic" w:hAnsi="Yu Gothic" w:eastAsia="Yu Gothic"/>
          <w:sz w:val="20"/>
        </w:rPr>
        <w:t>表 4-3　_implementation — 詳細設計（内部設計）・実装</w:t>
      </w:r>
    </w:p>
    <w:p>
      <w:pPr>
        <w:ind w:left="240"/>
      </w:pPr>
      <w:r>
        <w:rPr>
          <w:rFonts w:ascii="Yu Gothic" w:hAnsi="Yu Gothic" w:eastAsia="Yu Gothic"/>
          <w:sz w:val="20"/>
        </w:rPr>
        <w:t>表 4-4　_test — テスト</w:t>
      </w:r>
    </w:p>
    <w:p>
      <w:pPr>
        <w:ind w:left="240"/>
      </w:pPr>
      <w:r>
        <w:rPr>
          <w:rFonts w:ascii="Yu Gothic" w:hAnsi="Yu Gothic" w:eastAsia="Yu Gothic"/>
          <w:sz w:val="20"/>
        </w:rPr>
        <w:t>表 4-5　_operation — 移行・運用</w:t>
      </w:r>
    </w:p>
    <w:p>
      <w:pPr>
        <w:ind w:left="240"/>
      </w:pPr>
      <w:r>
        <w:rPr>
          <w:rFonts w:ascii="Yu Gothic" w:hAnsi="Yu Gothic" w:eastAsia="Yu Gothic"/>
          <w:sz w:val="20"/>
        </w:rPr>
        <w:t>表 4-6　_quality — 品質・構成管理</w:t>
      </w:r>
    </w:p>
    <w:p>
      <w:pPr>
        <w:ind w:left="240"/>
      </w:pPr>
      <w:r>
        <w:rPr>
          <w:rFonts w:ascii="Yu Gothic" w:hAnsi="Yu Gothic" w:eastAsia="Yu Gothic"/>
          <w:sz w:val="20"/>
        </w:rPr>
        <w:t>表 4-7　_delivery — 納品</w:t>
      </w:r>
    </w:p>
    <w:p>
      <w:pPr>
        <w:ind w:left="240"/>
      </w:pPr>
      <w:r>
        <w:rPr>
          <w:rFonts w:ascii="Yu Gothic" w:hAnsi="Yu Gothic" w:eastAsia="Yu Gothic"/>
          <w:sz w:val="20"/>
        </w:rPr>
        <w:t>表 7-1　参照する既存文書（本体系からは複製しない）</w:t>
      </w:r>
    </w:p>
    <w:p>
      <w:r>
        <w:br w:type="page"/>
      </w:r>
    </w:p>
    <w:p>
      <w:r>
        <w:rPr>
          <w:rFonts w:ascii="Yu Gothic" w:hAnsi="Yu Gothic" w:eastAsia="Yu Gothic"/>
        </w:rPr>
        <w:t>WebSpec2Doc 自身の開発ライフサイクル文書を、SIer が納品時に整備する粒度でまとめたもの。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作成方針</w:t>
      </w:r>
    </w:p>
    <w:p>
      <w:pPr>
        <w:pStyle w:val="ListBullet"/>
      </w:pPr>
      <w:r>
        <w:rPr>
          <w:rFonts w:ascii="Yu Gothic" w:hAnsi="Yu Gothic" w:eastAsia="Yu Gothic"/>
          <w:b/>
        </w:rPr>
        <w:t>as-built</w:t>
      </w:r>
      <w:r>
        <w:rPr>
          <w:rFonts w:ascii="Yu Gothic" w:hAnsi="Yu Gothic" w:eastAsia="Yu Gothic"/>
        </w:rPr>
        <w:t>: 実装完了後の「現実のシステム」を正として記述する。件数・カバレッジは実測</w:t>
      </w:r>
    </w:p>
    <w:p>
      <w:r>
        <w:rPr>
          <w:rFonts w:ascii="Yu Gothic" w:hAnsi="Yu Gothic" w:eastAsia="Yu Gothic"/>
        </w:rPr>
        <w:t>コマンドの出力を転記し、捏造しない（各文書に取得コマンドを併記）。</w:t>
      </w:r>
    </w:p>
    <w:p>
      <w:pPr>
        <w:pStyle w:val="ListBullet"/>
      </w:pPr>
      <w:r>
        <w:rPr>
          <w:rFonts w:ascii="Yu Gothic" w:hAnsi="Yu Gothic" w:eastAsia="Yu Gothic"/>
          <w:b/>
        </w:rPr>
        <w:t>MECE</w:t>
      </w:r>
      <w:r>
        <w:rPr>
          <w:rFonts w:ascii="Yu Gothic" w:hAnsi="Yu Gothic" w:eastAsia="Yu Gothic"/>
        </w:rPr>
        <w:t>: 既に充実している既存文書は複製せず</w:t>
      </w:r>
      <w:r>
        <w:rPr>
          <w:rFonts w:ascii="Yu Gothic" w:hAnsi="Yu Gothic" w:eastAsia="Yu Gothic"/>
          <w:b/>
        </w:rPr>
        <w:t>リンク参照</w:t>
      </w:r>
      <w:r>
        <w:rPr>
          <w:rFonts w:ascii="Yu Gothic" w:hAnsi="Yu Gothic" w:eastAsia="Yu Gothic"/>
        </w:rPr>
        <w:t>する。不足分のみ本体系で新設する。</w:t>
      </w:r>
    </w:p>
    <w:p>
      <w:pPr>
        <w:pStyle w:val="ListBullet"/>
      </w:pPr>
      <w:r>
        <w:rPr>
          <w:rFonts w:ascii="Yu Gothic" w:hAnsi="Yu Gothic" w:eastAsia="Yu Gothic"/>
          <w:b/>
        </w:rPr>
        <w:t>機械抽出を正とする</w:t>
      </w:r>
      <w:r>
        <w:rPr>
          <w:rFonts w:ascii="Yu Gothic" w:hAnsi="Yu Gothic" w:eastAsia="Yu Gothic"/>
        </w:rPr>
        <w:t>: エンドポイント・モジュール・スキーマ・OSS ライセンスは</w:t>
      </w:r>
    </w:p>
    <w:p>
      <w:r>
        <w:rPr>
          <w:rFonts w:ascii="Consolas" w:hAnsi="Consolas" w:eastAsia="Consolas"/>
          <w:sz w:val="18"/>
        </w:rPr>
        <w:t>scripts/extract_asbuilt.py</w:t>
      </w:r>
      <w:r>
        <w:rPr>
          <w:rFonts w:ascii="Yu Gothic" w:hAnsi="Yu Gothic" w:eastAsia="Yu Gothic"/>
        </w:rPr>
        <w:t xml:space="preserve"> がコードから抽出する（</w:t>
      </w:r>
      <w:r>
        <w:rPr>
          <w:rFonts w:ascii="Consolas" w:hAnsi="Consolas" w:eastAsia="Consolas"/>
          <w:sz w:val="18"/>
        </w:rPr>
        <w:t>_asbuilt/</w:t>
      </w:r>
      <w:r>
        <w:rPr>
          <w:rFonts w:ascii="Yu Gothic" w:hAnsi="Yu Gothic" w:eastAsia="Yu Gothic"/>
        </w:rPr>
        <w:t xml:space="preserve"> 配下）。手書き台帳は コードが変わった瞬間に嘘になるため、再生成できる形で維持する。</w:t>
      </w:r>
    </w:p>
    <w:p>
      <w:pPr>
        <w:pStyle w:val="ListBullet"/>
      </w:pPr>
      <w:r>
        <w:rPr>
          <w:rFonts w:ascii="Yu Gothic" w:hAnsi="Yu Gothic" w:eastAsia="Yu Gothic"/>
          <w:b/>
        </w:rPr>
        <w:t>文書ID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WS2D-{種別}-{連番}</w:t>
      </w:r>
      <w:r>
        <w:rPr>
          <w:rFonts w:ascii="Yu Gothic" w:hAnsi="Yu Gothic" w:eastAsia="Yu Gothic"/>
        </w:rPr>
        <w:t xml:space="preserve">。要件IDは </w:t>
      </w:r>
      <w:r>
        <w:rPr>
          <w:rFonts w:ascii="Consolas" w:hAnsi="Consolas" w:eastAsia="Consolas"/>
          <w:sz w:val="18"/>
        </w:rPr>
        <w:t>quality/feature_contracts.yml</w:t>
      </w:r>
      <w:r>
        <w:rPr>
          <w:rFonts w:ascii="Yu Gothic" w:hAnsi="Yu Gothic" w:eastAsia="Yu Gothic"/>
        </w:rPr>
        <w:t xml:space="preserve"> の</w:t>
      </w:r>
    </w:p>
    <w:p>
      <w:r>
        <w:rPr>
          <w:rFonts w:ascii="Consolas" w:hAnsi="Consolas" w:eastAsia="Consolas"/>
          <w:sz w:val="18"/>
        </w:rPr>
        <w:t>feature_id</w:t>
      </w:r>
      <w:r>
        <w:rPr>
          <w:rFonts w:ascii="Yu Gothic" w:hAnsi="Yu Gothic" w:eastAsia="Yu Gothic"/>
        </w:rPr>
        <w:t xml:space="preserve"> を主キーとする。</w:t>
      </w:r>
    </w:p>
    <w:p>
      <w:pPr>
        <w:pStyle w:val="ListBullet"/>
      </w:pPr>
      <w:r>
        <w:rPr>
          <w:rFonts w:ascii="Yu Gothic" w:hAnsi="Yu Gothic" w:eastAsia="Yu Gothic"/>
          <w:b/>
        </w:rPr>
        <w:t>規格ハイブリッド</w:t>
      </w:r>
      <w:r>
        <w:rPr>
          <w:rFonts w:ascii="Yu Gothic" w:hAnsi="Yu Gothic" w:eastAsia="Yu Gothic"/>
        </w:rPr>
        <w:t>: 体系は SIer / IPA 共通フレーム流、テスト文書の中身は</w:t>
      </w:r>
    </w:p>
    <w:p>
      <w:r>
        <w:rPr>
          <w:rFonts w:ascii="Yu Gothic" w:hAnsi="Yu Gothic" w:eastAsia="Yu Gothic"/>
        </w:rPr>
        <w:t>ISTQB / ISO・IEC・IEEE 29119 / ISO・IEC 25010、構成管理は IEEE 828、 非機能は IPA 非機能要求グレードに準拠。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実測サマリ（最終計測: 2026-08-02）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2-1　実測サマリ（最終計測: 2026-08-02）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指標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値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取得コマンド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機能契約（要件）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51</w:t>
            </w:r>
            <w:r>
              <w:rPr>
                <w:rFonts w:ascii="Yu Gothic" w:hAnsi="Yu Gothic" w:eastAsia="Yu Gothic"/>
                <w:sz w:val="18"/>
              </w:rPr>
              <w:t>（critical 11 / high 20 / medium 18 / low 2）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grep -c 'feature_id' quality/feature_contracts.yml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エンドポイント / Blueprint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200 / 26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venv/bin/python scripts/extract_asbuilt.py</w:t>
            </w:r>
            <w:r>
              <w:rPr>
                <w:rFonts w:ascii="Yu Gothic" w:hAnsi="Yu Gothic" w:eastAsia="Yu Gothic"/>
                <w:sz w:val="18"/>
              </w:rPr>
              <w:t xml:space="preserve"> → routes.json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アプリケーションモジュール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237</w:t>
            </w:r>
            <w:r>
              <w:rPr>
                <w:rFonts w:ascii="Yu Gothic" w:hAnsi="Yu Gothic" w:eastAsia="Yu Gothic"/>
                <w:sz w:val="18"/>
              </w:rPr>
              <w:t>（src 147 / web 90）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 → modules.json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アプリケーション行数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57,140行</w:t>
            </w:r>
            <w:r>
              <w:rPr>
                <w:rFonts w:ascii="Yu Gothic" w:hAnsi="Yu Gothic" w:eastAsia="Yu Gothic"/>
                <w:sz w:val="18"/>
              </w:rPr>
              <w:t>（src 32,467 / web 24,673）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クラス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202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DB テーブル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11</w:t>
            </w:r>
            <w:r>
              <w:rPr>
                <w:rFonts w:ascii="Yu Gothic" w:hAnsi="Yu Gothic" w:eastAsia="Yu Gothic"/>
                <w:sz w:val="18"/>
              </w:rPr>
              <w:t>（auth.db 6 / viewpoints.db 5）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 → schema.sql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Jinja2 テンプレート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30</w:t>
            </w:r>
            <w:r>
              <w:rPr>
                <w:rFonts w:ascii="Yu Gothic" w:hAnsi="Yu Gothic" w:eastAsia="Yu Gothic"/>
                <w:sz w:val="18"/>
              </w:rPr>
              <w:t>（3,526行）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 → templates.json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依存 OSS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74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 → licenses.json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サブパッケージ間の循環依存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3件</w:t>
            </w:r>
            <w:r>
              <w:rPr>
                <w:rFonts w:ascii="Yu Gothic" w:hAnsi="Yu Gothic" w:eastAsia="Yu Gothic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web.routes</w:t>
            </w:r>
            <w:r>
              <w:rPr>
                <w:rFonts w:ascii="Yu Gothic" w:hAnsi="Yu Gothic" w:eastAsia="Yu Gothic"/>
                <w:sz w:val="18"/>
              </w:rPr>
              <w:t xml:space="preserve"> ⇄ </w:t>
            </w:r>
            <w:r>
              <w:rPr>
                <w:rFonts w:ascii="Consolas" w:hAnsi="Consolas" w:eastAsia="Consolas"/>
                <w:sz w:val="18"/>
              </w:rPr>
              <w:t>web.services</w:t>
            </w:r>
            <w:r>
              <w:rPr>
                <w:rFonts w:ascii="Yu Gothic" w:hAnsi="Yu Gothic" w:eastAsia="Yu Gothic"/>
                <w:sz w:val="18"/>
              </w:rPr>
              <w:t xml:space="preserve"> 系）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 → dependency_cycles.json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テストファイル総数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213</w:t>
            </w:r>
            <w:r>
              <w:rPr>
                <w:rFonts w:ascii="Yu Gothic" w:hAnsi="Yu Gothic" w:eastAsia="Yu Gothic"/>
                <w:sz w:val="18"/>
              </w:rPr>
              <w:t>（非E2E 193 / E2E 20）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`find tests -name 'test_*.py' \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テスト関数総数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3,026</w:t>
            </w:r>
            <w:r>
              <w:rPr>
                <w:rFonts w:ascii="Yu Gothic" w:hAnsi="Yu Gothic" w:eastAsia="Yu Gothic"/>
                <w:sz w:val="18"/>
              </w:rPr>
              <w:t>（うち E2E 62）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`grep -rhE '^\s*def test_' tests/ \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テスト実行結果（すべて 2026-08-03 に現構成で実測）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2-2　テスト実行結果（すべて 2026-08-03 に現構成で実測）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指標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値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取得コマンド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L1/L2 テスト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3,239 passed / 0 failed</w:t>
            </w:r>
            <w:r>
              <w:rPr>
                <w:rFonts w:ascii="Yu Gothic" w:hAnsi="Yu Gothic" w:eastAsia="Yu Gothic"/>
                <w:sz w:val="18"/>
              </w:rPr>
              <w:t>（31 秒）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test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L3 E2E テスト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94 passed / 1 skipped</w:t>
            </w:r>
            <w:r>
              <w:rPr>
                <w:rFonts w:ascii="Yu Gothic" w:hAnsi="Yu Gothic" w:eastAsia="Yu Gothic"/>
                <w:sz w:val="18"/>
              </w:rPr>
              <w:t>（2 分 23 秒）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verify-ui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カバレッジ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84%</w:t>
            </w:r>
            <w:r>
              <w:rPr>
                <w:rFonts w:ascii="Yu Gothic" w:hAnsi="Yu Gothic" w:eastAsia="Yu Gothic"/>
                <w:sz w:val="18"/>
              </w:rPr>
              <w:t>（閾値 80%）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coverage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機能契約検証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PASS</w:t>
            </w:r>
            <w:r>
              <w:rPr>
                <w:rFonts w:ascii="Yu Gothic" w:hAnsi="Yu Gothic" w:eastAsia="Yu Gothic"/>
                <w:sz w:val="18"/>
              </w:rPr>
              <w:t>（validated_features=51）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python scripts/quality_harness.py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静的解析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PASS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lint</w:t>
            </w:r>
          </w:p>
        </w:tc>
      </w:tr>
    </w:tbl>
    <w:p/>
    <w:p>
      <w:r>
        <w:rPr>
          <w:rFonts w:ascii="Yu Gothic" w:hAnsi="Yu Gothic" w:eastAsia="Yu Gothic"/>
        </w:rPr>
        <w:t>前回計測（2026-07-16）の 1,831 passed から 1,408 件増えている。 テスト関数の実測は 3,026 件だが passed が 3,239 件なのは、</w:t>
      </w:r>
      <w:r>
        <w:rPr>
          <w:rFonts w:ascii="Consolas" w:hAnsi="Consolas" w:eastAsia="Consolas"/>
          <w:sz w:val="18"/>
        </w:rPr>
        <w:t>parametrize</w:t>
      </w:r>
      <w:r>
        <w:rPr>
          <w:rFonts w:ascii="Yu Gothic" w:hAnsi="Yu Gothic" w:eastAsia="Yu Gothic"/>
        </w:rPr>
        <w:t xml:space="preserve"> で 1 関数が複数ケースに展開されるため。関数数と実行ケース数は別の指標である。</w:t>
      </w:r>
    </w:p>
    <w:p>
      <w:r>
        <w:rPr>
          <w:rFonts w:ascii="Yu Gothic" w:hAnsi="Yu Gothic" w:eastAsia="Yu Gothic"/>
        </w:rPr>
        <w:t xml:space="preserve">E2E の 1 skipped は </w:t>
      </w:r>
      <w:r>
        <w:rPr>
          <w:rFonts w:ascii="Consolas" w:hAnsi="Consolas" w:eastAsia="Consolas"/>
          <w:sz w:val="18"/>
        </w:rPr>
        <w:t>autorun_security_kernel</w:t>
      </w:r>
      <w:r>
        <w:rPr>
          <w:rFonts w:ascii="Yu Gothic" w:hAnsi="Yu Gothic" w:eastAsia="Yu Gothic"/>
        </w:rPr>
        <w:t>。送信ゲートウェイがテスト生成・実行段階 でのみ有効で、クロール段階は別の検査（</w:t>
      </w:r>
      <w:r>
        <w:rPr>
          <w:rFonts w:ascii="Consolas" w:hAnsi="Consolas" w:eastAsia="Consolas"/>
          <w:sz w:val="18"/>
        </w:rPr>
        <w:t>src/crawler/url_safety.py</w:t>
      </w:r>
      <w:r>
        <w:rPr>
          <w:rFonts w:ascii="Yu Gothic" w:hAnsi="Yu Gothic" w:eastAsia="Yu Gothic"/>
        </w:rPr>
        <w:t xml:space="preserve">）を通る構造のため、 素直に書くと別機能を検証してしまう。理由を </w:t>
      </w:r>
      <w:r>
        <w:rPr>
          <w:rFonts w:ascii="Consolas" w:hAnsi="Consolas" w:eastAsia="Consolas"/>
          <w:sz w:val="18"/>
        </w:rPr>
        <w:t>tests/e2e/test_autorun_security_e2e.py</w:t>
      </w:r>
      <w:r>
        <w:rPr>
          <w:rFonts w:ascii="Yu Gothic" w:hAnsi="Yu Gothic" w:eastAsia="Yu Gothic"/>
        </w:rPr>
        <w:t xml:space="preserve"> に明記した上で skip している。</w:t>
      </w:r>
    </w:p>
    <w:p>
      <w:r>
        <w:rPr>
          <w:rFonts w:ascii="Yu Gothic" w:hAnsi="Yu Gothic" w:eastAsia="Yu Gothic"/>
          <w:b/>
        </w:rPr>
        <w:t>E2E 実行時の注意</w:t>
      </w:r>
      <w:r>
        <w:rPr>
          <w:rFonts w:ascii="Yu Gothic" w:hAnsi="Yu Gothic" w:eastAsia="Yu Gothic"/>
        </w:rPr>
        <w:t xml:space="preserve">: ポート 8765 で開発用 DB のサーバーが動いていると、 </w:t>
      </w:r>
      <w:r>
        <w:rPr>
          <w:rFonts w:ascii="Consolas" w:hAnsi="Consolas" w:eastAsia="Consolas"/>
          <w:sz w:val="18"/>
        </w:rPr>
        <w:t>make verify-ui</w:t>
      </w:r>
      <w:r>
        <w:rPr>
          <w:rFonts w:ascii="Yu Gothic" w:hAnsi="Yu Gothic" w:eastAsia="Yu Gothic"/>
        </w:rPr>
        <w:t xml:space="preserve"> は DB 汚染を避けるために停止する。サーバーを止めたくない場合は </w:t>
      </w:r>
      <w:r>
        <w:rPr>
          <w:rFonts w:ascii="Consolas" w:hAnsi="Consolas" w:eastAsia="Consolas"/>
          <w:sz w:val="18"/>
        </w:rPr>
        <w:t>env -u WEBSPEC2DOC_E2E_URL venv/bin/python -m pytest tests/e2e/ -q</w:t>
      </w:r>
      <w:r>
        <w:rPr>
          <w:rFonts w:ascii="Yu Gothic" w:hAnsi="Yu Gothic" w:eastAsia="Yu Gothic"/>
        </w:rPr>
        <w:t xml:space="preserve"> を使うと、 conftest が別ポートに隔離サーバーを立てて実行する。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品質状況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解消済み（2026-08-03）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3-1　解消済み（2026-08-03）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#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対応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critical 機能の L3（E2E）未検証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認証(account_auth)・テナントメンバーシップ・テナント分離・AutoRun 段階承認の E2E を追加（</w:t>
            </w:r>
            <w:r>
              <w:rPr>
                <w:rFonts w:ascii="Consolas" w:hAnsi="Consolas" w:eastAsia="Consolas"/>
                <w:sz w:val="18"/>
              </w:rPr>
              <w:t>tests/e2e/test_auth_tenant_e2e.py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test_autorun_security_e2e.py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サブパッケージ間の循環依存 3 経路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0 経路 / 原因 import 0 本</w:t>
            </w:r>
            <w:r>
              <w:rPr>
                <w:rFonts w:ascii="Yu Gothic" w:hAnsi="Yu Gothic" w:eastAsia="Yu Gothic"/>
                <w:sz w:val="18"/>
              </w:rPr>
              <w:t xml:space="preserve">。AutoRun パイプライン 886 行を </w:t>
            </w:r>
            <w:r>
              <w:rPr>
                <w:rFonts w:ascii="Consolas" w:hAnsi="Consolas" w:eastAsia="Consolas"/>
                <w:sz w:val="18"/>
              </w:rPr>
              <w:t>web/services/auto_run_pipeline.py</w:t>
            </w:r>
            <w:r>
              <w:rPr>
                <w:rFonts w:ascii="Yu Gothic" w:hAnsi="Yu Gothic" w:eastAsia="Yu Gothic"/>
                <w:sz w:val="18"/>
              </w:rPr>
              <w:t xml:space="preserve"> へ移設し、</w:t>
            </w:r>
            <w:r>
              <w:rPr>
                <w:rFonts w:ascii="Consolas" w:hAnsi="Consolas" w:eastAsia="Consolas"/>
                <w:sz w:val="18"/>
              </w:rPr>
              <w:t>web.services -&gt; web.routes</w:t>
            </w:r>
            <w:r>
              <w:rPr>
                <w:rFonts w:ascii="Yu Gothic" w:hAnsi="Yu Gothic" w:eastAsia="Yu Gothic"/>
                <w:sz w:val="18"/>
              </w:rPr>
              <w:t xml:space="preserve"> の逆依存を解消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OSS ライセンスの UNKNOWN 26 件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0 件</w:t>
            </w:r>
            <w:r>
              <w:rPr>
                <w:rFonts w:ascii="Yu Gothic" w:hAnsi="Yu Gothic" w:eastAsia="Yu Gothic"/>
                <w:sz w:val="18"/>
              </w:rPr>
              <w:t xml:space="preserve">。PEP 639 の </w:t>
            </w:r>
            <w:r>
              <w:rPr>
                <w:rFonts w:ascii="Consolas" w:hAnsi="Consolas" w:eastAsia="Consolas"/>
                <w:sz w:val="18"/>
              </w:rPr>
              <w:t>License-Expression</w:t>
            </w:r>
            <w:r>
              <w:rPr>
                <w:rFonts w:ascii="Yu Gothic" w:hAnsi="Yu Gothic" w:eastAsia="Yu Gothic"/>
                <w:sz w:val="18"/>
              </w:rPr>
              <w:t xml:space="preserve"> に対応。MPL-2.0 が 3 件、GPL・LGPL・AGPL は該当なし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残る要対応事項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3-2　残る要対応事項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#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理由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承認者・配布先・問い合わせ先が未設定（Word の承認欄は空欄）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実在しない氏名・連絡先を書くのは捏造にあたるため空欄のまま。納品時に記入する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autorun_security_kernel</w:t>
            </w:r>
            <w:r>
              <w:rPr>
                <w:rFonts w:ascii="Yu Gothic" w:hAnsi="Yu Gothic" w:eastAsia="Yu Gothic"/>
                <w:sz w:val="18"/>
              </w:rPr>
              <w:t xml:space="preserve"> の E2E が 1 件 skip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送信ゲートウェイがテスト生成・実行段階でのみ有効で、クロール段階は別検査を通る構造。素直に書くと別機能を検証することになる。理由をテストに明記済み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文書一覧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10_requirements — 要件定義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4-1　_requirements — 要件定義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WS2D-RD-001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要件定義書（10_requirements/WS2D-RD-001_要件定義書.md）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WS2D-NF-001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非機能要件定義書（10_requirements/WS2D-NF-001_非機能要件定義書.md）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WS2D-BF-001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業務フロー図（10_requirements/WS2D-BF-001_業務フロー図.md）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WS2D-GL-001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用語集（10_requirements/WS2D-GL-001_用語集.md）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20_design — 基本設計（外部設計）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4-2　_design — 基本設計（外部設計）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WS2D-BD-001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基本設計書（20_design/WS2D-BD-001_基本設計書.md）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WS2D-SD-001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画面設計書（20_design/WS2D-SD-001_画面設計書.md）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WS2D-IF-001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API設計書（20_design/WS2D-IF-001_API設計書.md）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WS2D-DD-001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データ設計書（論理）（20_design/WS2D-DD-001_データ設計書.md）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WS2D-OD-001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帳票出力設計書（20_design/WS2D-OD-001_帳票出力設計書.md）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30_implementation — 詳細設計（内部設計）・実装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4-3　_implementation — 詳細設計（内部設計）・実装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WS2D-MD-001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モジュール設計書（30_implementation/WS2D-MD-001_モジュール設計書.md）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WS2D-PD-001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DB物理設計書（30_implementation/WS2D-PD-001_DB物理設計書.md）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WS2D-BA-001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バッチ設計書（30_implementation/WS2D-BA-001_バッチ設計書.md）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WS2D-CS-001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コーディング規約（30_implementation/WS2D-CS-001_コーディング規約.md）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40_test — テスト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4-4　_test — テスト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WS2D-TP-001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テスト計画書（40_test/WS2D-TP-001_テスト計画書.md）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WS2D-TV-001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テスト観点表（40_test/WS2D-TV-001_テスト観点表.md）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WS2D-UT-001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単体テスト仕様兼結果報告書（40_test/WS2D-UT-001_単体テスト仕様兼結果報告書.md）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WS2D-IT-001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結合テスト仕様兼結果報告書（40_test/WS2D-IT-001_結合テスト仕様兼結果報告書.md）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WS2D-ST-001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システムテスト仕様兼結果報告書（40_test/WS2D-ST-001_システムテスト仕様兼結果報告書.md）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WS2D-AT-001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受入テスト仕様書（40_test/WS2D-AT-001_受入テスト仕様書.md）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WS2D-TM-001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トレーサビリティマトリクス（40_test/WS2D-TM-001_トレーサビリティマトリクス.md）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WS2D-DL-001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不具合管理台帳（40_test/WS2D-DL-001_不具合管理台帳.md）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WS2D-TR-001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テストサマリレポート（40_test/WS2D-TR-001_テストサマリレポート.md）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WS2D-TS-050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想定ユースケース検証（40_test/WS2D-TS-050_想定ユースケース検証.md）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WS2D-TS-051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CLI想定ユースケース検証（40_test/WS2D-TS-051_CLI想定ユースケース検証.md）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50_operation — 移行・運用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4-5　_operation — 移行・運用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WS2D-EN-001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環境構築手順書（50_operation/WS2D-EN-001_環境構築手順書.md）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WS2D-MG-001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移行計画書（50_operation/WS2D-MG-001_移行計画書.md）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WS2D-MG-002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移行手順書（50_operation/WS2D-MG-002_移行手順書.md）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WS2D-OP-001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運用手順書（50_operation/WS2D-OP-001_運用手順書.md）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WS2D-TS-001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障害対応手順書（50_operation/WS2D-TS-001_障害対応手順書.md）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WS2D-RL-001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リリース手順書（50_operation/WS2D-RL-001_リリース手順書.md）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WS2D-UM-001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ユーザーマニュアル（50_operation/WS2D-UM-001_ユーザーマニュアル.md）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60_quality — 品質・構成管理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4-6　_quality — 品質・構成管理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WS2D-QA-001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品質保証計画書（60_quality/WS2D-QA-001_品質保証計画書.md）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WS2D-CM-001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構成管理計画書（60_quality/WS2D-CM-001_構成管理計画書.md）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WS2D-CR-001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変更管理台帳（60_quality/WS2D-CR-001_変更管理台帳.md）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70_delivery — 納品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4-7　_delivery — 納品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WS2D-DL-002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納品物一覧（70_delivery/WS2D-DL-002_納品物一覧.md）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WS2D-LI-001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OSSライセンス一覧（70_delivery/WS2D-LI-001_OSSライセンス一覧.md）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納品形式</w:t>
      </w:r>
    </w:p>
    <w:p>
      <w:r>
        <w:rPr>
          <w:rFonts w:ascii="Yu Gothic" w:hAnsi="Yu Gothic" w:eastAsia="Yu Gothic"/>
        </w:rPr>
        <w:t>各文書は Markdown を正本とし、同じディレクトリに Word（</w:t>
      </w:r>
      <w:r>
        <w:rPr>
          <w:rFonts w:ascii="Consolas" w:hAnsi="Consolas" w:eastAsia="Consolas"/>
          <w:sz w:val="18"/>
        </w:rPr>
        <w:t>.docx</w:t>
      </w:r>
      <w:r>
        <w:rPr>
          <w:rFonts w:ascii="Yu Gothic" w:hAnsi="Yu Gothic" w:eastAsia="Yu Gothic"/>
        </w:rPr>
        <w:t>）を並べて置く。 一覧・マトリクス系は Excel（</w:t>
      </w:r>
      <w:r>
        <w:rPr>
          <w:rFonts w:ascii="Consolas" w:hAnsi="Consolas" w:eastAsia="Consolas"/>
          <w:sz w:val="18"/>
        </w:rPr>
        <w:t>.xlsx</w:t>
      </w:r>
      <w:r>
        <w:rPr>
          <w:rFonts w:ascii="Yu Gothic" w:hAnsi="Yu Gothic" w:eastAsia="Yu Gothic"/>
        </w:rPr>
        <w:t>）も併産する。Office ファイルは</w:t>
      </w:r>
      <w:r>
        <w:rPr>
          <w:rFonts w:ascii="Yu Gothic" w:hAnsi="Yu Gothic" w:eastAsia="Yu Gothic"/>
          <w:b/>
        </w:rPr>
        <w:t>生成物</w:t>
      </w:r>
      <w:r>
        <w:rPr>
          <w:rFonts w:ascii="Yu Gothic" w:hAnsi="Yu Gothic" w:eastAsia="Yu Gothic"/>
        </w:rPr>
        <w:t>であり、 手で編集しない。編集すると正本と乖離し、次回生成で失われる。</w:t>
      </w:r>
    </w:p>
    <w:p>
      <w:pPr>
        <w:ind w:left="240"/>
      </w:pPr>
      <w:r>
        <w:rPr>
          <w:rFonts w:ascii="Consolas" w:hAnsi="Consolas" w:eastAsia="Consolas"/>
          <w:sz w:val="17"/>
        </w:rPr>
        <w:t>venv/bin/python scripts/extract_asbuilt.py      # コードから as-built 情報を抽出</w:t>
        <w:br/>
        <w:t>venv/bin/python scripts/build_delivery_docs.py  # Word / Excel を生成</w:t>
      </w:r>
    </w:p>
    <w:p>
      <w:r>
        <w:rPr>
          <w:rFonts w:ascii="Yu Gothic" w:hAnsi="Yu Gothic" w:eastAsia="Yu Gothic"/>
        </w:rPr>
        <w:t>Word には表紙・機密区分・文書管理情報・承認欄・目次・図目次／表目次・ 図表番号（図 N-M / 表 N-M）・ページヘッダー・ページ番号が入る。 mermaid 図は PNG に変換して埋め込まれる（</w:t>
      </w:r>
      <w:r>
        <w:rPr>
          <w:rFonts w:ascii="Consolas" w:hAnsi="Consolas" w:eastAsia="Consolas"/>
          <w:sz w:val="18"/>
        </w:rPr>
        <w:t>mermaid-cli</w:t>
      </w:r>
      <w:r>
        <w:rPr>
          <w:rFonts w:ascii="Yu Gothic" w:hAnsi="Yu Gothic" w:eastAsia="Yu Gothic"/>
        </w:rPr>
        <w:t xml:space="preserve"> が必要）。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再現方法（監査者向け）</w:t>
      </w:r>
    </w:p>
    <w:p>
      <w:pPr>
        <w:ind w:left="240"/>
      </w:pPr>
      <w:r>
        <w:rPr>
          <w:rFonts w:ascii="Consolas" w:hAnsi="Consolas" w:eastAsia="Consolas"/>
          <w:sz w:val="17"/>
        </w:rPr>
        <w:t>python scripts/quality_harness.py          # 要件契約の機械検証</w:t>
        <w:br/>
        <w:t>make test                                  # L1/L2 単体・結合</w:t>
        <w:br/>
        <w:t>make verify-ui                             # L3 E2E（要 Chromium）</w:t>
        <w:br/>
        <w:t>make coverage                              # カバレッジ実測</w:t>
        <w:br/>
        <w:t>venv/bin/python scripts/extract_asbuilt.py # as-built 情報の再抽出（差分で乖離を検出）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参照する既存文書（本体系からは複製しない）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7-1　参照する既存文書（本体系からは複製しない）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正本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障害報告フォーマット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docs/INCIDENT_POSTMORTEM.md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テスト戦略の詳細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docs/TESTING_STRATEGY.md</w:t>
            </w:r>
            <w:r>
              <w:rPr>
                <w:rFonts w:ascii="Yu Gothic" w:hAnsi="Yu Gothic" w:eastAsia="Yu Gothic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docs/TEST_LEVEL_POLICY.md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完了定義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docs/DEFINITION_OF_DONE.md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機能整合ゲート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docs/process/functional-integrity-gate.md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設計判断の記録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docs/adr/*.md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認証・テナント方式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docs/AUTH_TENANCY.md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バックアップ運用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docs/OPERATIONS_BACKUP.md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6" w:h="16838"/>
      <w:pgMar w:top="1417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  <w:t xml:space="preserve">- </w:t>
    </w:r>
    <w:r>
      <w:rPr>
        <w:rFonts w:ascii="Yu Gothic" w:hAnsi="Yu Gothic" w:eastAsia="Yu Gothic"/>
        <w:sz w:val="18"/>
      </w:rPr>
      <w:fldChar w:fldCharType="begin"/>
      <w:instrText xml:space="preserve">PAGE</w:instrText>
      <w:fldChar w:fldCharType="end"/>
    </w:r>
    <w:r>
      <w:rPr>
        <w:rFonts w:ascii="Yu Gothic" w:hAnsi="Yu Gothic" w:eastAsia="Yu Gothic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66666"/>
        <w:sz w:val="16"/>
      </w:rPr>
      <w:t>WebSpec2Doc SDLC 文書体系（V字モデル・as-built）　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