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ΕΘΝΙΚΟ ΚΑΙ ΚΑΠΟΔΙΣΤΡΙΑΚΟ ΠΑΝΕΠΙΣΤΗΜΙΟ ΑΘΗΝΩΝ</w:t>
      </w:r>
    </w:p>
    <w:p>
      <w:pPr>
        <w:jc w:val="center"/>
      </w:pPr>
      <w:r>
        <w:rPr>
          <w:b/>
          <w:i w:val="0"/>
          <w:sz w:val="22"/>
        </w:rPr>
        <w:t>ΦΙΛΟΣΟΦΙΚΗ ΣΧΟΛΗ</w:t>
      </w:r>
    </w:p>
    <w:p>
      <w:pPr>
        <w:jc w:val="center"/>
      </w:pPr>
      <w:r>
        <w:rPr>
          <w:b/>
          <w:i w:val="0"/>
          <w:sz w:val="24"/>
        </w:rPr>
        <w:t>ΔΙΑΤΜΗΜΑΤΙΚΟ ΠΡΟΓΡΑΜΜΑ ΜΕΤΑΠΤΥΧΙΑΚΩΝ ΣΠΟΥΔΩΝ</w:t>
      </w:r>
    </w:p>
    <w:p>
      <w:pPr>
        <w:jc w:val="center"/>
      </w:pPr>
      <w:r>
        <w:rPr>
          <w:b w:val="0"/>
          <w:i/>
          <w:sz w:val="24"/>
        </w:rPr>
        <w:t>«Μετάφραση: Ελληνική, Αγγλική, Ρωσική»</w:t>
      </w:r>
    </w:p>
    <w:p>
      <w:pPr>
        <w:jc w:val="center"/>
      </w:pPr>
      <w:r>
        <w:rPr>
          <w:b/>
          <w:i w:val="0"/>
          <w:sz w:val="28"/>
        </w:rPr>
        <w:t>ΟΔΗΓΟΣ ΣΠΟΥΔΩΝ</w:t>
      </w:r>
    </w:p>
    <w:p>
      <w:pPr>
        <w:jc w:val="center"/>
      </w:pPr>
      <w:r>
        <w:rPr>
          <w:b w:val="0"/>
          <w:i w:val="0"/>
          <w:sz w:val="24"/>
        </w:rPr>
        <w:t>Ακαδημαϊκά έτη 2026-2028</w:t>
      </w:r>
    </w:p>
    <w:p>
      <w:pPr>
        <w:jc w:val="center"/>
      </w:pPr>
      <w:r>
        <w:rPr>
          <w:b w:val="0"/>
          <w:i/>
          <w:sz w:val="20"/>
        </w:rPr>
        <w:t>ΦΕΚ 1624/Β'/24.03.2026 [Ν. 4957/2022]</w:t>
      </w:r>
    </w:p>
    <w:p>
      <w:r>
        <w:rPr>
          <w:b/>
          <w:sz w:val="28"/>
        </w:rPr>
        <w:t>Ενημερωτικά</w:t>
      </w:r>
    </w:p>
    <w:p>
      <w:r>
        <w:rPr>
          <w:b/>
          <w:sz w:val="24"/>
        </w:rPr>
        <w:t>Διαδικτυακή Ενημέρωση</w:t>
      </w:r>
    </w:p>
    <w:p>
      <w:r>
        <w:rPr>
          <w:b w:val="0"/>
          <w:i w:val="0"/>
          <w:sz w:val="22"/>
        </w:rPr>
        <w:t>Ανοιχτή συνάντηση Q&amp;A για ενδιαφερόμενους/ες. Τετάρτη 10 Ιουνίου 2026, 11:30 έως 12:30 (ώρα Ελλάδας). Σύνδεσμος Webex: https://uoa.webex.com/uoa/j.php?MTID=m51ea6674e82a5d907fb4bd185b9205bc</w:t>
      </w:r>
    </w:p>
    <w:p>
      <w:r>
        <w:rPr>
          <w:b/>
          <w:sz w:val="24"/>
        </w:rPr>
        <w:t>Συμμετοχή στο κοινό CIVIS MA</w:t>
      </w:r>
    </w:p>
    <w:p>
      <w:r>
        <w:rPr>
          <w:b w:val="0"/>
          <w:i w:val="0"/>
          <w:sz w:val="22"/>
        </w:rPr>
        <w:t>Το πρόγραμμα αποτελεί μέρος του κοινού CIVIS MA. Οι φοιτητές/τριες μπορούν να περάσουν ένα εξάμηνο σε ένα από τα συνεργαζόμενα πανεπιστήμια της Ευρωπαϊκής Συμμαχίας Πανεπιστημίων CIVIS και τα μαθήματα να αναγνωριστούν για το ΠΜΣ.</w:t>
      </w:r>
    </w:p>
    <w:p>
      <w:r>
        <w:rPr>
          <w:b/>
          <w:sz w:val="24"/>
        </w:rPr>
        <w:t>Πιστοποιημένο Πρόγραμμα Σπουδών (ΕΘΑΑΕ)</w:t>
      </w:r>
    </w:p>
    <w:p>
      <w:r>
        <w:rPr>
          <w:b w:val="0"/>
          <w:i w:val="0"/>
          <w:sz w:val="22"/>
        </w:rPr>
        <w:t>Πιστοποιημένο από την Εθνική Αρχή Ανώτατης Εκπαίδευσης (ΕΘΑΑΕ).</w:t>
      </w:r>
    </w:p>
    <w:p>
      <w:r>
        <w:rPr>
          <w:b/>
          <w:sz w:val="24"/>
        </w:rPr>
        <w:t>Ευέλικτη παρακολούθηση</w:t>
      </w:r>
    </w:p>
    <w:p>
      <w:r>
        <w:rPr>
          <w:b w:val="0"/>
          <w:i w:val="0"/>
          <w:sz w:val="22"/>
        </w:rPr>
        <w:t>Επιλεγμένα μαθήματα, σεμινάρια, διαλέξεις και εργαστήρια προσφέρονται σε υβριδική ή πλήρως διαδικτυακή μορφή. Η εξέταση και παρουσίαση της Διπλωματικής Εργασίας μπορεί να διεξαχθεί διαδικτυακά.</w:t>
      </w:r>
    </w:p>
    <w:p>
      <w:r>
        <w:rPr>
          <w:b/>
          <w:sz w:val="28"/>
        </w:rPr>
        <w:t>Πρόλογος</w:t>
      </w:r>
    </w:p>
    <w:p>
      <w:r>
        <w:rPr>
          <w:b w:val="0"/>
          <w:i w:val="0"/>
          <w:sz w:val="22"/>
        </w:rPr>
        <w:t>Το Διατμηματικό Πρόγραμμα Μεταπτυχιακών Σπουδών (ΔΠΜΣ) «Μετάφραση: Ελληνική, Αγγλική, Ρωσική» συνενώνει τρία συνεργαζόμενα Τμήματα του Εθνικού και Καποδιστριακού Πανεπιστημίου Αθηνών για να προσφέρει εξειδικευμένη μεταπτυχιακή κατάρτιση στη μετάφραση μεταξύ της ελληνικής, της αγγλικής και της ρωσικής γλώσσας.</w:t>
      </w:r>
    </w:p>
    <w:p>
      <w:r>
        <w:rPr>
          <w:b w:val="0"/>
          <w:i w:val="0"/>
          <w:sz w:val="22"/>
        </w:rPr>
        <w:t>Το ΔΠΜΣ απευθύνεται σε φοιτητές/τριες με γνώση και των τριών γλωσσών εργασίας και εμβαθύνει στη μελέτη των γλωσσικών συστημάτων και των τεχνικών μεταφοράς του μηνύματος στη μεταφραστική πράξη. Οδηγεί σε Δίπλωμα Μεταπτυχιακών Σπουδών (ΔΜΣ), ισότιμο με Master of Arts (MA), στη Μετάφραση: Ελληνική, Αγγλική, Ρωσική.</w:t>
      </w:r>
    </w:p>
    <w:p>
      <w:r>
        <w:rPr>
          <w:b/>
          <w:sz w:val="28"/>
        </w:rPr>
        <w:t>Διάρθρωση Διοίκησης ΔΠΜΣ</w:t>
      </w:r>
    </w:p>
    <w:p>
      <w:r>
        <w:rPr>
          <w:b/>
          <w:sz w:val="24"/>
        </w:rPr>
        <w:t>Συνεργαζόμενα Τμήματα</w:t>
      </w:r>
    </w:p>
    <w:p>
      <w:r>
        <w:rPr>
          <w:b w:val="0"/>
          <w:i w:val="0"/>
          <w:sz w:val="22"/>
        </w:rPr>
        <w:t>Τμήμα Αγγλικής Γλώσσας και Φιλολογίας (επισπεύδον)</w:t>
      </w:r>
    </w:p>
    <w:p>
      <w:r>
        <w:rPr>
          <w:b w:val="0"/>
          <w:i w:val="0"/>
          <w:sz w:val="22"/>
        </w:rPr>
        <w:t>Τμήμα Φιλολογίας</w:t>
      </w:r>
    </w:p>
    <w:p>
      <w:r>
        <w:rPr>
          <w:b w:val="0"/>
          <w:i w:val="0"/>
          <w:sz w:val="22"/>
        </w:rPr>
        <w:t>Τμήμα Ρωσικής Γλώσσας και Φιλολογίας και Σλαβικών Σπουδών</w:t>
      </w:r>
    </w:p>
    <w:p>
      <w:r>
        <w:rPr>
          <w:b/>
          <w:sz w:val="24"/>
        </w:rPr>
        <w:t>Συντονιστική Επιτροπή (ΣΕ)</w:t>
      </w:r>
    </w:p>
    <w:tbl>
      <w:tblPr>
        <w:tblStyle w:val="LightGrid-Accent1"/>
        <w:tblW w:type="auto" w:w="0"/>
        <w:tblLook w:firstColumn="1" w:firstRow="1" w:lastColumn="0" w:lastRow="0" w:noHBand="0" w:noVBand="1" w:val="04A0"/>
      </w:tblPr>
      <w:tblGrid>
        <w:gridCol w:w="4873"/>
        <w:gridCol w:w="4873"/>
      </w:tblGrid>
      <w:tr>
        <w:tc>
          <w:tcPr>
            <w:tcW w:type="dxa" w:w="4873"/>
          </w:tcPr>
          <w:p>
            <w:r>
              <w:t>Πρόεδρος ΣΕ / Διευθυντής ΔΠΜΣ</w:t>
            </w:r>
          </w:p>
        </w:tc>
        <w:tc>
          <w:tcPr>
            <w:tcW w:type="dxa" w:w="4873"/>
          </w:tcPr>
          <w:p>
            <w:r>
              <w:t>Νικόλαος Λαβίδας, Τμήμα Αγγλικής Γλώσσας και Φιλολογίας</w:t>
            </w:r>
          </w:p>
        </w:tc>
      </w:tr>
      <w:tr>
        <w:tc>
          <w:tcPr>
            <w:tcW w:type="dxa" w:w="4873"/>
          </w:tcPr>
          <w:p>
            <w:r>
              <w:t>Αναπληρώτρια Πρόεδρος</w:t>
            </w:r>
          </w:p>
        </w:tc>
        <w:tc>
          <w:tcPr>
            <w:tcW w:type="dxa" w:w="4873"/>
          </w:tcPr>
          <w:p>
            <w:r>
              <w:t>Έλλη Υφαντίδου, Τμήμα Αγγλικής Γλώσσας και Φιλολογίας</w:t>
            </w:r>
          </w:p>
        </w:tc>
      </w:tr>
      <w:tr>
        <w:tc>
          <w:tcPr>
            <w:tcW w:type="dxa" w:w="4873"/>
          </w:tcPr>
          <w:p>
            <w:r>
              <w:t>Μέλη</w:t>
            </w:r>
          </w:p>
        </w:tc>
        <w:tc>
          <w:tcPr>
            <w:tcW w:type="dxa" w:w="4873"/>
          </w:tcPr>
          <w:p>
            <w:r>
              <w:t>Διονύσης Γούτσος, Τμήμα Φιλολογίας</w:t>
              <w:br/>
              <w:t>Σπυριδούλα Μπέλλα, Τμήμα Φιλολογίας</w:t>
              <w:br/>
              <w:t>Τατιάνα Μπορίσοβα, Τμήμα Ρωσικής Γλώσσας και Φιλολογίας και Σλαβικών Σπουδών</w:t>
              <w:br/>
              <w:t>Έλενα Σαρτόρι, Τμήμα Ρωσικής Γλώσσας και Φιλολογίας και Σλαβικών Σπουδών</w:t>
              <w:br/>
              <w:t>Όλγα Αλεξανδροπούλου, Τμήμα Ρωσικής Γλώσσας και Φιλολογίας και Σλαβικών Σπουδών</w:t>
            </w:r>
          </w:p>
        </w:tc>
      </w:tr>
    </w:tbl>
    <w:p>
      <w:r>
        <w:rPr>
          <w:b/>
          <w:sz w:val="24"/>
        </w:rPr>
        <w:t>Γραμματεία</w:t>
      </w:r>
    </w:p>
    <w:p>
      <w:r>
        <w:rPr>
          <w:b w:val="0"/>
          <w:i w:val="0"/>
          <w:sz w:val="22"/>
        </w:rPr>
        <w:t>Στέλλα Καραγιάννη, Κυψέλη 709 (7ος όροφος). Τηλ. 210 7277771. E-mail: skarag@enl.uoa.gr.</w:t>
      </w:r>
    </w:p>
    <w:p>
      <w:r>
        <w:rPr>
          <w:b/>
          <w:sz w:val="28"/>
        </w:rPr>
        <w:t>Γενικές Πληροφορίες</w:t>
      </w:r>
    </w:p>
    <w:p>
      <w:r>
        <w:rPr>
          <w:b/>
          <w:sz w:val="24"/>
        </w:rPr>
        <w:t>Φοίτηση</w:t>
      </w:r>
    </w:p>
    <w:p>
      <w:r>
        <w:rPr>
          <w:b w:val="0"/>
          <w:i w:val="0"/>
          <w:sz w:val="22"/>
        </w:rPr>
        <w:t>Η διάρκεια σπουδών ορίζεται σε τρία (3) ακαδημαϊκά εξάμηνα, συμπεριλαμβανομένου του εξαμήνου εκπόνησης της Διπλωματικής Εργασίας. Η παρακολούθηση είναι υποχρεωτική.</w:t>
      </w:r>
    </w:p>
    <w:p>
      <w:r>
        <w:rPr>
          <w:b/>
          <w:sz w:val="24"/>
        </w:rPr>
        <w:t>Πιστωτικές μονάδες</w:t>
      </w:r>
    </w:p>
    <w:p>
      <w:r>
        <w:rPr>
          <w:b w:val="0"/>
          <w:i w:val="0"/>
          <w:sz w:val="22"/>
        </w:rPr>
        <w:t>Συνολικά απαιτούνται 90 ECTS: 60 ECTS από μαθήματα και 30 ECTS από τη Διπλωματική Εργασία.</w:t>
      </w:r>
    </w:p>
    <w:p>
      <w:r>
        <w:rPr>
          <w:b/>
          <w:sz w:val="24"/>
        </w:rPr>
        <w:t>Γλώσσα διδασκαλίας</w:t>
      </w:r>
    </w:p>
    <w:p>
      <w:r>
        <w:rPr>
          <w:b w:val="0"/>
          <w:i w:val="0"/>
          <w:sz w:val="22"/>
        </w:rPr>
        <w:t>Τα μαθήματα διεξάγονται στην ελληνική, αγγλική και ρωσική γλώσσα, ανάλογα με το μάθημα και τις γλώσσες εργασίας.</w:t>
      </w:r>
    </w:p>
    <w:p>
      <w:r>
        <w:rPr>
          <w:b/>
          <w:sz w:val="24"/>
        </w:rPr>
        <w:t>Χρηματοδότηση</w:t>
      </w:r>
    </w:p>
    <w:p>
      <w:r>
        <w:rPr>
          <w:b w:val="0"/>
          <w:i w:val="0"/>
          <w:sz w:val="22"/>
        </w:rPr>
        <w:t>Οι λειτουργικές δαπάνες καλύπτονται από τον προϋπολογισμό του Πανεπιστημίου, τον προϋπολογισμό του Υπουργείου Παιδείας, δωρεές, χορηγίες δημοσίων ή ιδιωτικών φορέων, κονδύλια ερευνητικών προγραμμάτων και κάθε άλλη νόμιμη πηγή.</w:t>
      </w:r>
    </w:p>
    <w:p>
      <w:r>
        <w:rPr>
          <w:b/>
          <w:sz w:val="24"/>
        </w:rPr>
        <w:t>Διάρκεια λειτουργίας</w:t>
      </w:r>
    </w:p>
    <w:p>
      <w:r>
        <w:rPr>
          <w:b w:val="0"/>
          <w:i w:val="0"/>
          <w:sz w:val="22"/>
        </w:rPr>
        <w:t>Το πρόγραμμα λειτουργεί έως το ακαδημαϊκό έτος 2027-2028, εφόσον πληροί τα κριτήρια εσωτερικής και εξωτερικής αξιολόγησης σύμφωνα με τον Ν. 4957/2022.</w:t>
      </w:r>
    </w:p>
    <w:p>
      <w:r>
        <w:rPr>
          <w:b/>
          <w:sz w:val="28"/>
        </w:rPr>
        <w:t>Πρόγραμμα Σπουδών</w:t>
      </w:r>
    </w:p>
    <w:p>
      <w:r>
        <w:rPr>
          <w:b w:val="0"/>
          <w:i w:val="0"/>
          <w:sz w:val="22"/>
        </w:rPr>
        <w:t>Σε κάθε εξάμηνο προσφέρονται μαθήματα από τα οποία οι φοιτητές/τριες επιλέγουν τρία (3), αντίστοιχα 30 ECTS ανά εξάμηνο. Το τρίτο εξάμηνο αφιερώνεται στη Διπλωματική Εργασία.</w:t>
      </w:r>
    </w:p>
    <w:p>
      <w:r>
        <w:rPr>
          <w:b/>
          <w:sz w:val="24"/>
        </w:rPr>
        <w:t>Α΄ Εξάμηνο (Χειμερινό)</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Μάθημα</w:t>
            </w:r>
          </w:p>
        </w:tc>
        <w:tc>
          <w:tcPr>
            <w:tcW w:type="dxa" w:w="3249"/>
          </w:tcPr>
          <w:p>
            <w:r>
              <w:t>Διδάσκων-ουσα</w:t>
            </w:r>
          </w:p>
        </w:tc>
        <w:tc>
          <w:tcPr>
            <w:tcW w:type="dxa" w:w="3249"/>
          </w:tcPr>
          <w:p>
            <w:r>
              <w:t>Μονάδες</w:t>
            </w:r>
          </w:p>
        </w:tc>
      </w:tr>
      <w:tr>
        <w:tc>
          <w:tcPr>
            <w:tcW w:type="dxa" w:w="3249"/>
          </w:tcPr>
          <w:p>
            <w:r>
              <w:t>Μεθοδολογία έρευνας στις μεταφραστικές σπουδές</w:t>
            </w:r>
          </w:p>
        </w:tc>
        <w:tc>
          <w:tcPr>
            <w:tcW w:type="dxa" w:w="3249"/>
          </w:tcPr>
          <w:p>
            <w:r>
              <w:t>Μ. Σιδηροπούλου</w:t>
            </w:r>
          </w:p>
        </w:tc>
        <w:tc>
          <w:tcPr>
            <w:tcW w:type="dxa" w:w="3249"/>
          </w:tcPr>
          <w:p>
            <w:r>
              <w:t>10 ECTS</w:t>
            </w:r>
          </w:p>
        </w:tc>
      </w:tr>
      <w:tr>
        <w:tc>
          <w:tcPr>
            <w:tcW w:type="dxa" w:w="3249"/>
          </w:tcPr>
          <w:p>
            <w:r>
              <w:t>Σεμινάριο μετάφρασης</w:t>
            </w:r>
          </w:p>
        </w:tc>
        <w:tc>
          <w:tcPr>
            <w:tcW w:type="dxa" w:w="3249"/>
          </w:tcPr>
          <w:p>
            <w:r>
              <w:t>Σ. Κεφάλα</w:t>
            </w:r>
          </w:p>
        </w:tc>
        <w:tc>
          <w:tcPr>
            <w:tcW w:type="dxa" w:w="3249"/>
          </w:tcPr>
          <w:p>
            <w:r>
              <w:t>10 ECTS</w:t>
            </w:r>
          </w:p>
        </w:tc>
      </w:tr>
      <w:tr>
        <w:tc>
          <w:tcPr>
            <w:tcW w:type="dxa" w:w="3249"/>
          </w:tcPr>
          <w:p>
            <w:r>
              <w:t>Κειμενογλωσσολογία</w:t>
            </w:r>
          </w:p>
        </w:tc>
        <w:tc>
          <w:tcPr>
            <w:tcW w:type="dxa" w:w="3249"/>
          </w:tcPr>
          <w:p>
            <w:r>
              <w:t>Δ. Γούτσος</w:t>
            </w:r>
          </w:p>
        </w:tc>
        <w:tc>
          <w:tcPr>
            <w:tcW w:type="dxa" w:w="3249"/>
          </w:tcPr>
          <w:p>
            <w:r>
              <w:t>10 ECTS</w:t>
            </w:r>
          </w:p>
        </w:tc>
      </w:tr>
      <w:tr>
        <w:tc>
          <w:tcPr>
            <w:tcW w:type="dxa" w:w="3249"/>
          </w:tcPr>
          <w:p>
            <w:r>
              <w:t>Συγκριτικές Γλωσσολογικές Προσεγγίσεις στη Μετάφραση: Ρωσική, Ελληνική, Αγγλική</w:t>
            </w:r>
          </w:p>
        </w:tc>
        <w:tc>
          <w:tcPr>
            <w:tcW w:type="dxa" w:w="3249"/>
          </w:tcPr>
          <w:p>
            <w:r>
              <w:t>Τ. Μπορίσοβα</w:t>
            </w:r>
          </w:p>
        </w:tc>
        <w:tc>
          <w:tcPr>
            <w:tcW w:type="dxa" w:w="3249"/>
          </w:tcPr>
          <w:p>
            <w:r>
              <w:t>10 ECTS</w:t>
            </w:r>
          </w:p>
        </w:tc>
      </w:tr>
    </w:tbl>
    <w:p>
      <w:r>
        <w:rPr>
          <w:b/>
          <w:sz w:val="24"/>
        </w:rPr>
        <w:t>Β΄ Εξάμηνο (Εαρινό)</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Μάθημα</w:t>
            </w:r>
          </w:p>
        </w:tc>
        <w:tc>
          <w:tcPr>
            <w:tcW w:type="dxa" w:w="3249"/>
          </w:tcPr>
          <w:p>
            <w:r>
              <w:t>Διδάσκων-ουσα</w:t>
            </w:r>
          </w:p>
        </w:tc>
        <w:tc>
          <w:tcPr>
            <w:tcW w:type="dxa" w:w="3249"/>
          </w:tcPr>
          <w:p>
            <w:r>
              <w:t>Μονάδες</w:t>
            </w:r>
          </w:p>
        </w:tc>
      </w:tr>
      <w:tr>
        <w:tc>
          <w:tcPr>
            <w:tcW w:type="dxa" w:w="3249"/>
          </w:tcPr>
          <w:p>
            <w:r>
              <w:t>Πρακτική Ελληνική / Αγγλική</w:t>
            </w:r>
          </w:p>
        </w:tc>
        <w:tc>
          <w:tcPr>
            <w:tcW w:type="dxa" w:w="3249"/>
          </w:tcPr>
          <w:p>
            <w:r>
              <w:t>Ν. Λαβίδας, Μ. Σιδηροπούλου</w:t>
            </w:r>
          </w:p>
        </w:tc>
        <w:tc>
          <w:tcPr>
            <w:tcW w:type="dxa" w:w="3249"/>
          </w:tcPr>
          <w:p>
            <w:r>
              <w:t>10 ECTS</w:t>
            </w:r>
          </w:p>
        </w:tc>
      </w:tr>
      <w:tr>
        <w:tc>
          <w:tcPr>
            <w:tcW w:type="dxa" w:w="3249"/>
          </w:tcPr>
          <w:p>
            <w:r>
              <w:t>Πρακτική Ελληνική / Ρωσική</w:t>
            </w:r>
          </w:p>
        </w:tc>
        <w:tc>
          <w:tcPr>
            <w:tcW w:type="dxa" w:w="3249"/>
          </w:tcPr>
          <w:p>
            <w:r>
              <w:t>Έ. Σαρτόρι</w:t>
            </w:r>
          </w:p>
        </w:tc>
        <w:tc>
          <w:tcPr>
            <w:tcW w:type="dxa" w:w="3249"/>
          </w:tcPr>
          <w:p>
            <w:r>
              <w:t>10 ECTS</w:t>
            </w:r>
          </w:p>
        </w:tc>
      </w:tr>
      <w:tr>
        <w:tc>
          <w:tcPr>
            <w:tcW w:type="dxa" w:w="3249"/>
          </w:tcPr>
          <w:p>
            <w:r>
              <w:t>Γραμματισμοί και μετάφραση</w:t>
            </w:r>
          </w:p>
        </w:tc>
        <w:tc>
          <w:tcPr>
            <w:tcW w:type="dxa" w:w="3249"/>
          </w:tcPr>
          <w:p>
            <w:r>
              <w:t>Ε. Ιντζίδης</w:t>
            </w:r>
          </w:p>
        </w:tc>
        <w:tc>
          <w:tcPr>
            <w:tcW w:type="dxa" w:w="3249"/>
          </w:tcPr>
          <w:p>
            <w:r>
              <w:t>10 ECTS</w:t>
            </w:r>
          </w:p>
        </w:tc>
      </w:tr>
      <w:tr>
        <w:tc>
          <w:tcPr>
            <w:tcW w:type="dxa" w:w="3249"/>
          </w:tcPr>
          <w:p>
            <w:r>
              <w:t>Μετάφραση και γλωσσική ποικιλία</w:t>
            </w:r>
          </w:p>
        </w:tc>
        <w:tc>
          <w:tcPr>
            <w:tcW w:type="dxa" w:w="3249"/>
          </w:tcPr>
          <w:p>
            <w:r>
              <w:t>Ν. Λαβίδας</w:t>
            </w:r>
          </w:p>
        </w:tc>
        <w:tc>
          <w:tcPr>
            <w:tcW w:type="dxa" w:w="3249"/>
          </w:tcPr>
          <w:p>
            <w:r>
              <w:t>10 ECTS</w:t>
            </w:r>
          </w:p>
        </w:tc>
      </w:tr>
      <w:tr>
        <w:tc>
          <w:tcPr>
            <w:tcW w:type="dxa" w:w="3249"/>
          </w:tcPr>
          <w:p>
            <w:r>
              <w:t>Οι ελληνικές και αγγλικές διαδρομές της κλασικής ρωσικής λογοτεχνίας κατά τον 20ο αιώνα</w:t>
            </w:r>
          </w:p>
        </w:tc>
        <w:tc>
          <w:tcPr>
            <w:tcW w:type="dxa" w:w="3249"/>
          </w:tcPr>
          <w:p>
            <w:r>
              <w:t>Ό. Αλεξανδροπούλου</w:t>
            </w:r>
          </w:p>
        </w:tc>
        <w:tc>
          <w:tcPr>
            <w:tcW w:type="dxa" w:w="3249"/>
          </w:tcPr>
          <w:p>
            <w:r>
              <w:t>10 ECTS</w:t>
            </w:r>
          </w:p>
        </w:tc>
      </w:tr>
    </w:tbl>
    <w:p>
      <w:r>
        <w:rPr>
          <w:b/>
          <w:sz w:val="24"/>
        </w:rPr>
        <w:t>Γ΄ Εξάμηνο</w:t>
      </w:r>
    </w:p>
    <w:p>
      <w:r>
        <w:rPr>
          <w:b w:val="0"/>
          <w:i w:val="0"/>
          <w:sz w:val="22"/>
        </w:rPr>
        <w:t>Διπλωματική Εργασία (30 ECTS).</w:t>
      </w:r>
    </w:p>
    <w:p>
      <w:r>
        <w:rPr>
          <w:b/>
          <w:sz w:val="28"/>
        </w:rPr>
        <w:t>Περιγραφές Μαθημάτων</w:t>
      </w:r>
    </w:p>
    <w:p>
      <w:r>
        <w:rPr>
          <w:b/>
          <w:sz w:val="24"/>
        </w:rPr>
        <w:t>Α΄ Εξάμηνο (Χειμερινό)</w:t>
      </w:r>
    </w:p>
    <w:p>
      <w:r>
        <w:rPr>
          <w:b/>
          <w:sz w:val="22"/>
        </w:rPr>
        <w:t>Μεθοδολογία έρευνας στις μεταφραστικές σπουδές</w:t>
      </w:r>
    </w:p>
    <w:p>
      <w:r>
        <w:rPr>
          <w:b w:val="0"/>
          <w:i/>
          <w:sz w:val="20"/>
        </w:rPr>
        <w:t>Διδάσκων-ουσα: Μ. Σιδηροπούλου</w:t>
      </w:r>
    </w:p>
    <w:p>
      <w:r>
        <w:rPr>
          <w:b w:val="0"/>
          <w:i w:val="0"/>
          <w:sz w:val="22"/>
        </w:rPr>
        <w:t>Το μάθημα εξοικειώνει τους/τις φοιτητές/τριες με τα μεθοδολογικά πλαίσια της σύγχρονης έρευνας στις μεταφραστικές σπουδές. Καλύπτει τη διατύπωση ερευνητικών ερωτημάτων, τον σχεδιασμό μελέτης, ποιοτικές και ποσοτικές μεθόδους, ανάλυση δεδομένων και ακαδημαϊκή γραφή. Αξιολόγηση: ερευνητική πρόταση και εργασίες.</w:t>
      </w:r>
    </w:p>
    <w:p>
      <w:r>
        <w:rPr>
          <w:b/>
          <w:sz w:val="22"/>
        </w:rPr>
        <w:t>Σεμινάριο μετάφρασης</w:t>
      </w:r>
    </w:p>
    <w:p>
      <w:r>
        <w:rPr>
          <w:b w:val="0"/>
          <w:i/>
          <w:sz w:val="20"/>
        </w:rPr>
        <w:t>Διδάσκων-ουσα: Σ. Κεφάλα</w:t>
      </w:r>
    </w:p>
    <w:p>
      <w:r>
        <w:rPr>
          <w:b w:val="0"/>
          <w:i w:val="0"/>
          <w:sz w:val="22"/>
        </w:rPr>
        <w:t>Πρακτικό σεμινάριο σύγχρονης μεταφραστικής πράξης. Οι φοιτητές/τριες εργάζονται με αυθεντικά μεταφραστικά καθήκοντα σε ευρύ φάσμα ειδών λόγου, αξιολογούν ψηφιακά εργαλεία και ροές post-editing και αναστοχάζονται κριτικά τις επιλογές του/της μεταφραστή/τριας. Αξιολόγηση: portfolio και προφορικές παρουσιάσεις.</w:t>
      </w:r>
    </w:p>
    <w:p>
      <w:r>
        <w:rPr>
          <w:b/>
          <w:sz w:val="22"/>
        </w:rPr>
        <w:t>Κειμενογλωσσολογία</w:t>
      </w:r>
    </w:p>
    <w:p>
      <w:r>
        <w:rPr>
          <w:b w:val="0"/>
          <w:i/>
          <w:sz w:val="20"/>
        </w:rPr>
        <w:t>Διδάσκων-ουσα: Δ. Γούτσος</w:t>
      </w:r>
    </w:p>
    <w:p>
      <w:r>
        <w:rPr>
          <w:b w:val="0"/>
          <w:i w:val="0"/>
          <w:sz w:val="22"/>
        </w:rPr>
        <w:t>Το κείμενο ως πρωταρχική μονάδα της μετάφρασης. Συνοχή, συνεκτικότητα, οργάνωση του λόγου, είδη και ύφος. Εργαλεία κειμενικής ανάλυσης και η εφαρμογή τους στη μεταφραστική πράξη μεταξύ ελληνικών, αγγλικών και ρωσικών. Αξιολόγηση: γραπτή εργασία.</w:t>
      </w:r>
    </w:p>
    <w:p>
      <w:r>
        <w:rPr>
          <w:b/>
          <w:sz w:val="22"/>
        </w:rPr>
        <w:t>Συγκριτικές Γλωσσολογικές Προσεγγίσεις στη Μετάφραση: Ρωσική, Ελληνική, Αγγλική</w:t>
      </w:r>
    </w:p>
    <w:p>
      <w:r>
        <w:rPr>
          <w:b w:val="0"/>
          <w:i/>
          <w:sz w:val="20"/>
        </w:rPr>
        <w:t>Διδάσκων-ουσα: Τ. Μπορίσοβα</w:t>
      </w:r>
    </w:p>
    <w:p>
      <w:r>
        <w:rPr>
          <w:b w:val="0"/>
          <w:i w:val="0"/>
          <w:sz w:val="22"/>
        </w:rPr>
        <w:t>Συγκριτική ανάλυση των τριών γλωσσών εργασίας: τυπολογία, σύνταξη, μορφολογία, λεξιλόγιο. Στρατηγικές μετάφρασης μεταξύ ρωσικής, ελληνικής και αγγλικής, με έμφαση στις τυπολογικές αποκλίσεις. Αξιολόγηση: γραπτή εργασία και προφορική παρουσίαση.</w:t>
      </w:r>
    </w:p>
    <w:p>
      <w:r>
        <w:rPr>
          <w:b/>
          <w:sz w:val="24"/>
        </w:rPr>
        <w:t>Β΄ Εξάμηνο (Εαρινό)</w:t>
      </w:r>
    </w:p>
    <w:p>
      <w:r>
        <w:rPr>
          <w:b/>
          <w:sz w:val="22"/>
        </w:rPr>
        <w:t>Πρακτική Ελληνική / Αγγλική</w:t>
      </w:r>
    </w:p>
    <w:p>
      <w:r>
        <w:rPr>
          <w:b w:val="0"/>
          <w:i/>
          <w:sz w:val="20"/>
        </w:rPr>
        <w:t>Διδάσκων-ουσα: Ν. Λαβίδας, Μ. Σιδηροπούλου</w:t>
      </w:r>
    </w:p>
    <w:p>
      <w:r>
        <w:rPr>
          <w:b w:val="0"/>
          <w:i w:val="0"/>
          <w:sz w:val="22"/>
        </w:rPr>
        <w:t>Εκτεταμένο μεταφραστικό project μεταξύ ελληνικών και αγγλικών υπό ακαδημαϊκή εποπτεία: μετάφραση έτοιμη για δημοσίευση, εντοπιστικοποίηση ή οπτικοακουστική προσαρμογή, με αναστοχασμό επί των μεταφραστικών επιλογών. Αξιολόγηση: συλλογικό μεταφραστικό project και ατομικό σχόλιο.</w:t>
      </w:r>
    </w:p>
    <w:p>
      <w:r>
        <w:rPr>
          <w:b/>
          <w:sz w:val="22"/>
        </w:rPr>
        <w:t>Πρακτική Ελληνική / Ρωσική</w:t>
      </w:r>
    </w:p>
    <w:p>
      <w:r>
        <w:rPr>
          <w:b w:val="0"/>
          <w:i/>
          <w:sz w:val="20"/>
        </w:rPr>
        <w:t>Διδάσκων-ουσα: Έ. Σαρτόρι</w:t>
      </w:r>
    </w:p>
    <w:p>
      <w:r>
        <w:rPr>
          <w:b w:val="0"/>
          <w:i w:val="0"/>
          <w:sz w:val="22"/>
        </w:rPr>
        <w:t>Εκτεταμένο μεταφραστικό project μεταξύ ελληνικών και ρωσικών υπό ακαδημαϊκή εποπτεία: μετάφραση έτοιμη για δημοσίευση, εντοπιστικοποίηση ή οπτικοακουστική προσαρμογή, με αναστοχασμό επί των μεταφραστικών επιλογών. Αξιολόγηση: συλλογικό μεταφραστικό project και ατομικό σχόλιο.</w:t>
      </w:r>
    </w:p>
    <w:p>
      <w:r>
        <w:rPr>
          <w:b/>
          <w:sz w:val="22"/>
        </w:rPr>
        <w:t>Γραμματισμοί και μετάφραση</w:t>
      </w:r>
    </w:p>
    <w:p>
      <w:r>
        <w:rPr>
          <w:b w:val="0"/>
          <w:i/>
          <w:sz w:val="20"/>
        </w:rPr>
        <w:t>Διδάσκων-ουσα: Ε. Ιντζίδης</w:t>
      </w:r>
    </w:p>
    <w:p>
      <w:r>
        <w:rPr>
          <w:b w:val="0"/>
          <w:i w:val="0"/>
          <w:sz w:val="22"/>
        </w:rPr>
        <w:t>Πρακτικές γραμματισμού και οι συνέπειές τους για τη μετάφραση. Συστήματα γραφής, σχολικές παραδόσεις, πολυγλωσσικός γραμματισμός και αναδυόμενοι ψηφιακοί γραμματισμοί διαμορφώνουν τι μεταφράζεται και πώς. Αξιολόγηση: γραπτή εργασία.</w:t>
      </w:r>
    </w:p>
    <w:p>
      <w:r>
        <w:rPr>
          <w:b/>
          <w:sz w:val="22"/>
        </w:rPr>
        <w:t>Μετάφραση και γλωσσική ποικιλία</w:t>
      </w:r>
    </w:p>
    <w:p>
      <w:r>
        <w:rPr>
          <w:b w:val="0"/>
          <w:i/>
          <w:sz w:val="20"/>
        </w:rPr>
        <w:t>Διδάσκων-ουσα: Ν. Λαβίδας</w:t>
      </w:r>
    </w:p>
    <w:p>
      <w:r>
        <w:rPr>
          <w:b w:val="0"/>
          <w:i w:val="0"/>
          <w:sz w:val="22"/>
        </w:rPr>
        <w:t>Διαχρονική, γεωγραφική και υφολογική ποικιλία. Στρατηγικές για τη μετάφραση ιστορικών, διαλεκτικών και υφολογικά μαρκαρισμένων κειμένων στις τρεις γλώσσες εργασίας. Αξιολόγηση: ερευνητική εργασία και εβδομαδιαία κουίζ.</w:t>
      </w:r>
    </w:p>
    <w:p>
      <w:r>
        <w:rPr>
          <w:b/>
          <w:sz w:val="22"/>
        </w:rPr>
        <w:t>Οι ελληνικές και αγγλικές διαδρομές της κλασικής ρωσικής λογοτεχνίας κατά τον 20ο αιώνα</w:t>
      </w:r>
    </w:p>
    <w:p>
      <w:r>
        <w:rPr>
          <w:b w:val="0"/>
          <w:i/>
          <w:sz w:val="20"/>
        </w:rPr>
        <w:t>Διδάσκων-ουσα: Ό. Αλεξανδροπούλου</w:t>
      </w:r>
    </w:p>
    <w:p>
      <w:r>
        <w:rPr>
          <w:b w:val="0"/>
          <w:i w:val="0"/>
          <w:sz w:val="22"/>
        </w:rPr>
        <w:t>Η πρόσληψη, μετάφραση και κυκλοφορία της κλασικής ρωσικής λογοτεχνίας στην ελληνόφωνη και αγγλόφωνη παράδοση του 20ού αιώνα. Συγκριτικές αναγνώσεις, μεταφραστικές επιλογές και πολιτισμική μεταφορά. Αξιολόγηση: ερευνητική εργασία.</w:t>
      </w:r>
    </w:p>
    <w:p>
      <w:r>
        <w:rPr>
          <w:b/>
          <w:sz w:val="28"/>
        </w:rPr>
        <w:t>Τρόπος Εισαγωγής</w:t>
      </w:r>
    </w:p>
    <w:p>
      <w:r>
        <w:rPr>
          <w:b/>
          <w:sz w:val="24"/>
        </w:rPr>
        <w:t>Κατηγορίες Εισακτέων</w:t>
      </w:r>
    </w:p>
    <w:p>
      <w:r>
        <w:rPr>
          <w:b w:val="0"/>
          <w:i w:val="0"/>
          <w:sz w:val="22"/>
        </w:rPr>
        <w:t>Στο πρόγραμμα γίνονται δεκτοί/ές:</w:t>
      </w:r>
    </w:p>
    <w:p>
      <w:pPr>
        <w:pStyle w:val="ListBullet"/>
      </w:pPr>
      <w:r>
        <w:rPr>
          <w:sz w:val="22"/>
        </w:rPr>
        <w:t>Απόφοιτοι/ες των συνεργαζόμενων Τμημάτων.</w:t>
      </w:r>
    </w:p>
    <w:p>
      <w:pPr>
        <w:pStyle w:val="ListBullet"/>
      </w:pPr>
      <w:r>
        <w:rPr>
          <w:sz w:val="22"/>
        </w:rPr>
        <w:t>Απόφοιτοι/ες άλλων Τμημάτων ελληνικών Α.Ε.Ι. εφόσον έχουν καλύψει επαρκώς τα βασικά πεδία της Γλωσσολογίας ή των Μεταφραστικών Σπουδών.</w:t>
      </w:r>
    </w:p>
    <w:p>
      <w:pPr>
        <w:pStyle w:val="ListBullet"/>
      </w:pPr>
      <w:r>
        <w:rPr>
          <w:sz w:val="22"/>
        </w:rPr>
        <w:t>Κάτοχοι/ες ισότιμου πτυχίου αλλοδαπού ιδρύματος σε συναφές γνωστικό αντικείμενο.</w:t>
      </w:r>
    </w:p>
    <w:p>
      <w:pPr>
        <w:pStyle w:val="ListBullet"/>
      </w:pPr>
      <w:r>
        <w:rPr>
          <w:sz w:val="22"/>
        </w:rPr>
        <w:t>Φοιτητές/τριες που ολοκληρώνουν το 8ο εξάμηνο, με την προϋπόθεση προσκόμισης βεβαίωσης περάτωσης σπουδών.</w:t>
      </w:r>
    </w:p>
    <w:p>
      <w:r>
        <w:rPr>
          <w:b w:val="0"/>
          <w:i w:val="0"/>
          <w:sz w:val="22"/>
        </w:rPr>
        <w:t>Απαιτείται γνώση και των τριών γλωσσών εργασίας (ελληνικά, αγγλικά, ρωσικά). Για αλλοδαπούς υποψηφίους, απαιτείται επιπλέον πιστοποίηση γνώσης ελληνικής γλώσσας επιπέδου Β1 ή ανώτερου.</w:t>
      </w:r>
    </w:p>
    <w:p>
      <w:r>
        <w:rPr>
          <w:b/>
          <w:sz w:val="24"/>
        </w:rPr>
        <w:t>Κριτήρια Επιλογής</w:t>
      </w:r>
    </w:p>
    <w:p>
      <w:r>
        <w:rPr>
          <w:b w:val="0"/>
          <w:i w:val="0"/>
          <w:sz w:val="22"/>
        </w:rPr>
        <w:t>Για τον κύκλο 2026-2028 δεν προβλέπονται γραπτές εισαγωγικές εξετάσεις. Η αξιολόγηση γίνεται με βάση τον φάκελο υποψηφιότητας (70%) και την προφορική συνέντευξη (30%).</w:t>
      </w:r>
    </w:p>
    <w:p>
      <w:r>
        <w:rPr>
          <w:b w:val="0"/>
          <w:i w:val="0"/>
          <w:sz w:val="22"/>
        </w:rPr>
        <w:t>Η επιλογή πραγματοποιείται σύμφωνα με τον Ν. 4957/2022 και τον Κανονισμό του προγράμματος.</w:t>
      </w:r>
    </w:p>
    <w:p>
      <w:r>
        <w:rPr>
          <w:b/>
          <w:sz w:val="24"/>
        </w:rPr>
        <w:t>Δικαιολογητικά</w:t>
      </w:r>
    </w:p>
    <w:p>
      <w:pPr>
        <w:pStyle w:val="ListBullet"/>
      </w:pPr>
      <w:r>
        <w:rPr>
          <w:sz w:val="22"/>
        </w:rPr>
        <w:t>Αίτηση συμμετοχής (μέσω της ηλεκτρονικής φόρμας).</w:t>
      </w:r>
    </w:p>
    <w:p>
      <w:pPr>
        <w:pStyle w:val="ListBullet"/>
      </w:pPr>
      <w:r>
        <w:rPr>
          <w:sz w:val="22"/>
        </w:rPr>
        <w:t>Βιογραφικό σημείωμα.</w:t>
      </w:r>
    </w:p>
    <w:p>
      <w:pPr>
        <w:pStyle w:val="ListBullet"/>
      </w:pPr>
      <w:r>
        <w:rPr>
          <w:sz w:val="22"/>
        </w:rPr>
        <w:t>Σκαναρισμένο αντίγραφο αστυνομικής ταυτότητας ή διαβατηρίου.</w:t>
      </w:r>
    </w:p>
    <w:p>
      <w:pPr>
        <w:pStyle w:val="ListBullet"/>
      </w:pPr>
      <w:r>
        <w:rPr>
          <w:sz w:val="22"/>
        </w:rPr>
        <w:t>Αντίγραφο πτυχίου ή βεβαίωση περάτωσης σπουδών.</w:t>
      </w:r>
    </w:p>
    <w:p>
      <w:pPr>
        <w:pStyle w:val="ListBullet"/>
      </w:pPr>
      <w:r>
        <w:rPr>
          <w:sz w:val="22"/>
        </w:rPr>
        <w:t>Αντίγραφα τυχόν άλλων τίτλων σπουδών.</w:t>
      </w:r>
    </w:p>
    <w:p>
      <w:pPr>
        <w:pStyle w:val="ListBullet"/>
      </w:pPr>
      <w:r>
        <w:rPr>
          <w:sz w:val="22"/>
        </w:rPr>
        <w:t>Αναλυτική βαθμολογία προπτυχιακών μαθημάτων.</w:t>
      </w:r>
    </w:p>
    <w:p>
      <w:pPr>
        <w:pStyle w:val="ListBullet"/>
      </w:pPr>
      <w:r>
        <w:rPr>
          <w:sz w:val="22"/>
        </w:rPr>
        <w:t>Πιστοποιήσεις γνώσης γλωσσών εργασίας.</w:t>
      </w:r>
    </w:p>
    <w:p>
      <w:pPr>
        <w:pStyle w:val="ListBullet"/>
      </w:pPr>
      <w:r>
        <w:rPr>
          <w:sz w:val="22"/>
        </w:rPr>
        <w:t>Επιστημονικές δημοσιεύσεις και ερευνητικές εργασίες, εάν υπάρχουν.</w:t>
      </w:r>
    </w:p>
    <w:p>
      <w:pPr>
        <w:pStyle w:val="ListBullet"/>
      </w:pPr>
      <w:r>
        <w:rPr>
          <w:sz w:val="22"/>
        </w:rPr>
        <w:t>Αποδεικτικά επαγγελματικής ή ερευνητικής δραστηριότητας, εάν υπάρχουν.</w:t>
      </w:r>
    </w:p>
    <w:p>
      <w:pPr>
        <w:pStyle w:val="ListBullet"/>
      </w:pPr>
      <w:r>
        <w:rPr>
          <w:sz w:val="22"/>
        </w:rPr>
        <w:t>Μία (1) συστατική επιστολή. Η επιστολή υποβάλλεται απευθείας από τον/την συντάκτη/τρια σε ξεχωριστή φόρμα και πρέπει να φέρει ψηφιακή ή σαρωμένη υπογραφή.</w:t>
      </w:r>
    </w:p>
    <w:p>
      <w:r>
        <w:rPr>
          <w:b/>
          <w:sz w:val="28"/>
        </w:rPr>
        <w:t>Διπλωματική Εργασία</w:t>
      </w:r>
    </w:p>
    <w:p>
      <w:r>
        <w:rPr>
          <w:b w:val="0"/>
          <w:i w:val="0"/>
          <w:sz w:val="22"/>
        </w:rPr>
        <w:t>Η Διπλωματική Εργασία (30 ECTS) εκπονείται κατά το τρίτο εξάμηνο, είναι πρωτότυπη, ερευνητικού χαρακτήρα και ατομική. Η συγγραφή γίνεται στην αγγλική γλώσσα ή σε άλλη από τις τρεις γλώσσες εργασίας.</w:t>
      </w:r>
    </w:p>
    <w:p>
      <w:r>
        <w:rPr>
          <w:b/>
          <w:sz w:val="24"/>
        </w:rPr>
        <w:t>Διαδικασία</w:t>
      </w:r>
    </w:p>
    <w:p>
      <w:r>
        <w:rPr>
          <w:b w:val="0"/>
          <w:i w:val="0"/>
          <w:sz w:val="22"/>
        </w:rPr>
        <w:t>Ο/Η φοιτητής/τρια υποβάλλει πρόταση με τίτλο, επιβλέποντα/ουσα και περίληψη του προτεινόμενου έργου. Η Συντονιστική Επιτροπή ορίζει επιβλέποντα/ουσα και τριμελή εξεταστική επιτροπή. Η εξέταση μπορεί να διεξαχθεί διαδικτυακά.</w:t>
      </w:r>
    </w:p>
    <w:p>
      <w:r>
        <w:rPr>
          <w:b/>
          <w:sz w:val="24"/>
        </w:rPr>
        <w:t>Κριτήρια</w:t>
      </w:r>
    </w:p>
    <w:p>
      <w:pPr>
        <w:pStyle w:val="ListBullet"/>
      </w:pPr>
      <w:r>
        <w:rPr>
          <w:sz w:val="22"/>
        </w:rPr>
        <w:t>Πρωτοτυπία ερευνητικού ερωτήματος και προσέγγισης.</w:t>
      </w:r>
    </w:p>
    <w:p>
      <w:pPr>
        <w:pStyle w:val="ListBullet"/>
      </w:pPr>
      <w:r>
        <w:rPr>
          <w:sz w:val="22"/>
        </w:rPr>
        <w:t>Έκταση: 15.000 έως 20.000 λέξεις.</w:t>
      </w:r>
    </w:p>
    <w:p>
      <w:pPr>
        <w:pStyle w:val="ListBullet"/>
      </w:pPr>
      <w:r>
        <w:rPr>
          <w:sz w:val="22"/>
        </w:rPr>
        <w:t>Συνοχή με τίτλο και περίληψη.</w:t>
      </w:r>
    </w:p>
    <w:p>
      <w:pPr>
        <w:pStyle w:val="ListBullet"/>
      </w:pPr>
      <w:r>
        <w:rPr>
          <w:sz w:val="22"/>
        </w:rPr>
        <w:t>Οργάνωση σύμφωνα με τα πρότυπα του ακαδημαϊκού δοκιμίου.</w:t>
      </w:r>
    </w:p>
    <w:p>
      <w:pPr>
        <w:pStyle w:val="ListBullet"/>
      </w:pPr>
      <w:r>
        <w:rPr>
          <w:sz w:val="22"/>
        </w:rPr>
        <w:t>Κριτική σκέψη και τεκμηριωμένη ένταξη στη βιβλιογραφία.</w:t>
      </w:r>
    </w:p>
    <w:p>
      <w:pPr>
        <w:pStyle w:val="ListBullet"/>
      </w:pPr>
      <w:r>
        <w:rPr>
          <w:sz w:val="22"/>
        </w:rPr>
        <w:t>Ορθή και επαρκής βιβλιογραφική τεκμηρίωση.</w:t>
      </w:r>
    </w:p>
    <w:p>
      <w:r>
        <w:rPr>
          <w:b/>
          <w:sz w:val="24"/>
        </w:rPr>
        <w:t>Λογοκλοπή</w:t>
      </w:r>
    </w:p>
    <w:p>
      <w:r>
        <w:rPr>
          <w:b w:val="0"/>
          <w:i w:val="0"/>
          <w:sz w:val="22"/>
        </w:rPr>
        <w:t>Η λογοκλοπή, εκούσια ή ακούσια, αποτελεί σοβαρή παραβίαση της ακαδημαϊκής δεοντολογίας και μπορεί να οδηγήσει σε μηδενισμό της εργασίας, αποτυχία στο μάθημα ή οριστική διαγραφή. Οι εγκεκριμένες Διπλωματικές Εργασίες κατατίθενται στο ψηφιακό αποθετήριο του Πανεπιστημίου (PERGAMOS).</w:t>
      </w:r>
    </w:p>
    <w:p>
      <w:r>
        <w:rPr>
          <w:b/>
          <w:sz w:val="28"/>
        </w:rPr>
        <w:t>Αξιολόγηση και Δικαιώματα</w:t>
      </w:r>
    </w:p>
    <w:p>
      <w:r>
        <w:rPr>
          <w:b/>
          <w:sz w:val="24"/>
        </w:rPr>
        <w:t>Αξιολόγηση μαθημάτων</w:t>
      </w:r>
    </w:p>
    <w:p>
      <w:r>
        <w:rPr>
          <w:b w:val="0"/>
          <w:i w:val="0"/>
          <w:sz w:val="22"/>
        </w:rPr>
        <w:t>Η αξιολόγηση γίνεται στο τέλος κάθε εξαμήνου με γραπτές ή προφορικές εξετάσεις, εργασίες κατά τη διάρκεια του εξαμήνου, ή συνδυασμό τους, όπως ορίζει ο/η διδάσκων/ουσα. Βάση 6/10 και ανώτατος βαθμός 10/10.</w:t>
      </w:r>
    </w:p>
    <w:p>
      <w:r>
        <w:rPr>
          <w:b/>
          <w:sz w:val="24"/>
        </w:rPr>
        <w:t>Τελικός βαθμός πτυχίου</w:t>
      </w:r>
    </w:p>
    <w:p>
      <w:r>
        <w:rPr>
          <w:b w:val="0"/>
          <w:i w:val="0"/>
          <w:sz w:val="22"/>
        </w:rPr>
        <w:t>Ο τελικός βαθμός υπολογίζεται ως ο σταθμισμένος μέσος όρος των βαθμών των μαθημάτων και της Διπλωματικής Εργασίας, με στάθμιση κατά ECTS.</w:t>
      </w:r>
    </w:p>
    <w:p>
      <w:r>
        <w:rPr>
          <w:b/>
          <w:sz w:val="24"/>
        </w:rPr>
        <w:t>Αξιολόγηση προγράμματος</w:t>
      </w:r>
    </w:p>
    <w:p>
      <w:r>
        <w:rPr>
          <w:b w:val="0"/>
          <w:i w:val="0"/>
          <w:sz w:val="22"/>
        </w:rPr>
        <w:t>Το πρόγραμμα αξιολογείται συνεχώς. Οι φοιτητές/τριες συμπληρώνουν ανώνυμα ερωτηματολόγια αξιολόγησης για κάθε μάθημα και για το πρόγραμμα συνολικά.</w:t>
      </w:r>
    </w:p>
    <w:p>
      <w:r>
        <w:rPr>
          <w:b/>
          <w:sz w:val="24"/>
        </w:rPr>
        <w:t>Erasmus+ και CIVIS</w:t>
      </w:r>
    </w:p>
    <w:p>
      <w:r>
        <w:rPr>
          <w:b w:val="0"/>
          <w:i w:val="0"/>
          <w:sz w:val="22"/>
        </w:rPr>
        <w:t>Οι φοιτητές/τριες μπορούν να συμμετέχουν σε προγράμματα Erasmus+ ή CIVIS. Έως 30 ECTS μπορούν να αναγνωριστούν, εφόσον τα μαθήματα είναι αντίστοιχα σε περιεχόμενο και πιστωτικές μονάδες.</w:t>
      </w:r>
    </w:p>
    <w:p>
      <w:r>
        <w:rPr>
          <w:b/>
          <w:sz w:val="28"/>
        </w:rPr>
        <w:t>Σύνδεσμοι</w:t>
      </w:r>
    </w:p>
    <w:p>
      <w:r>
        <w:rPr>
          <w:b w:val="0"/>
          <w:i w:val="0"/>
          <w:sz w:val="22"/>
        </w:rPr>
        <w:t>Επίσημη σελίδα ΠΜΣ: https://en.enl.uoa.gr/postgraduate_studies/ma_programmes/english_language_linguistics_and_translation/</w:t>
      </w:r>
    </w:p>
    <w:p>
      <w:r>
        <w:rPr>
          <w:b w:val="0"/>
          <w:i w:val="0"/>
          <w:sz w:val="22"/>
        </w:rPr>
        <w:t>Δημόσια ιστοσελίδα προγράμματος: https://ma-ling-enl-uoa.github.io/translation-3langs-2026/</w:t>
      </w:r>
    </w:p>
    <w:p>
      <w:r>
        <w:rPr>
          <w:b w:val="0"/>
          <w:i w:val="0"/>
          <w:sz w:val="22"/>
        </w:rPr>
        <w:t>Ιστοσελίδα Τμήματος: http://www.enl.uoa.gr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