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Free Tokens 薅AI羊毛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智谱GLM官网(GLM)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注册链接：</w:t>
      </w:r>
      <w:r>
        <w:rPr>
          <w:rFonts w:eastAsia="等线" w:ascii="Arial" w:cs="Arial" w:hAnsi="Arial"/>
          <w:sz w:val="22"/>
        </w:rPr>
        <w:t>https://www.bigmodel.cn/claude-code?ic=W6STVGJOK7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赠送规则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注册用户+实名认证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2000万token体验包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049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支持模型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GLM系列模型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 xml:space="preserve"> 阿里云百炼平台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注册链接：</w:t>
      </w:r>
      <w:r>
        <w:rPr>
          <w:rFonts w:eastAsia="等线" w:ascii="Arial" w:cs="Arial" w:hAnsi="Arial"/>
          <w:sz w:val="22"/>
        </w:rPr>
        <w:t>https://www.aliyun.com/minisite/goods?userCode=gsjtjf7x</w:t>
      </w:r>
      <w:r>
        <w:rPr>
          <w:rFonts w:eastAsia="等线" w:ascii="Arial" w:cs="Arial" w:hAnsi="Arial"/>
          <w:sz w:val="22"/>
        </w:rPr>
        <w:t xml:space="preserve">  (</w:t>
      </w:r>
      <w:r>
        <w:rPr>
          <w:rFonts w:eastAsia="等线" w:ascii="Arial" w:cs="Arial" w:hAnsi="Arial"/>
          <w:color w:val="de7802"/>
          <w:sz w:val="22"/>
        </w:rPr>
        <w:t>可享</w:t>
      </w:r>
      <w:r>
        <w:rPr>
          <w:rFonts w:eastAsia="等线" w:ascii="Arial" w:cs="Arial" w:hAnsi="Arial"/>
          <w:b w:val="true"/>
          <w:color w:val="de7802"/>
          <w:sz w:val="22"/>
        </w:rPr>
        <w:t>「8折」</w:t>
      </w:r>
      <w:r>
        <w:rPr>
          <w:rFonts w:eastAsia="等线" w:ascii="Arial" w:cs="Arial" w:hAnsi="Arial"/>
          <w:color w:val="de7802"/>
          <w:sz w:val="22"/>
        </w:rPr>
        <w:t>首购优惠)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赠送规则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注册用户+实名认证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每个模型免费 100万Token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仅中国大陆版（北京）模型有免费额度，国际版（新加坡）模型无免费额度。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新人免费额度有效期通常是30~90天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更多规则参考官方文档：</w:t>
      </w:r>
      <w:r>
        <w:rPr>
          <w:rFonts w:eastAsia="等线" w:ascii="Arial" w:cs="Arial" w:hAnsi="Arial"/>
          <w:sz w:val="22"/>
        </w:rPr>
        <w:t>https://help.aliyun.com/zh/model-studio/new-free-quota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289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支持模型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通义千问、DeepSeek、Kimi-K2、MiniMax系列模型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火山引擎(豆包)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注册链接：</w:t>
      </w:r>
      <w:hyperlink r:id="rId6">
        <w:r>
          <w:rPr>
            <w:rFonts w:eastAsia="等线" w:ascii="Arial" w:cs="Arial" w:hAnsi="Arial"/>
            <w:color w:val="3370ff"/>
            <w:sz w:val="22"/>
          </w:rPr>
          <w:t>https://console.volcengine.com/auth/signup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赠送规则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注册用户+实名认证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每个模型免费 50万 token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240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更多规则参考官方文档：</w:t>
      </w:r>
      <w:r>
        <w:rPr>
          <w:rFonts w:eastAsia="等线" w:ascii="Arial" w:cs="Arial" w:hAnsi="Arial"/>
          <w:sz w:val="22"/>
        </w:rPr>
        <w:t>https://www.volcengine.com/docs/82379/1399514?lang=zh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支持模型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Doubao语言模型、Doubao视觉模型、Doubao向量模型、DeepSeek、Kimi-K2、Wan2.1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月之暗面（kimi）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注册链接：</w:t>
      </w:r>
      <w:r>
        <w:rPr>
          <w:rFonts w:eastAsia="等线" w:ascii="Arial" w:cs="Arial" w:hAnsi="Arial"/>
          <w:sz w:val="22"/>
        </w:rPr>
        <w:t>https://login.moonshot.cn/?source=https%3A%2F%2Fplatform.moonshot.cn%2Fredirect%3Fpath%3D%2Fconsole%26&amp;appid=dev-workbench&amp;code_challenge=78h0t1Gx3bTFt6qiWYcvUYu9_oGJIK69krxwcEJ33q0&amp;code_challenge_method=S256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赠送规则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新用户注册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赠送 15元账户余额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858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支持模型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Kimi系列模型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Google AI Studio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注册链接：</w:t>
      </w:r>
      <w:r>
        <w:rPr>
          <w:rFonts w:eastAsia="等线" w:ascii="Arial" w:cs="Arial" w:hAnsi="Arial"/>
          <w:sz w:val="22"/>
        </w:rPr>
        <w:t>https://aistudio.google.com/app/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赠送规则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注册账号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大部分模型都有免费额度</w:t>
        <w:br/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051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支持模型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Google旗下的模型，Gemini、Veo、Nano Banana等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硅基流动(第三方中转平台)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注册链接：</w:t>
      </w:r>
      <w:r>
        <w:rPr>
          <w:rFonts w:eastAsia="等线" w:ascii="Arial" w:cs="Arial" w:hAnsi="Arial"/>
          <w:sz w:val="22"/>
        </w:rPr>
        <w:t>https://cloud.siliconflow.cn/i/oEtN4rtO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赠送规则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新用户手机注册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14元账户余额  + Qwen、GLM、DeepSeek、混元部分免费模型使用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4480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764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支持模型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DeepSeek、Qwen、GLM、Kimi、蚂蚁白灵、阶跃星辰、MiniMax、Wan、腾讯混元、百度、书生.浦语、智源研究院、网易有道、可图、电信、零一万物等等国内模型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OpenRouter(第三方中转平台)</w:t>
        <w:br/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注册链接：</w:t>
      </w:r>
      <w:r>
        <w:rPr>
          <w:rFonts w:eastAsia="等线" w:ascii="Arial" w:cs="Arial" w:hAnsi="Arial"/>
          <w:sz w:val="22"/>
        </w:rPr>
        <w:t>https://openrouter.ai/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赠送规则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每月100万次免费请求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同时还有一些免费模型可以使用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2195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支持模型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支持国内外常见的所有模型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ChatAnyWhere(第三方中转平台)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注册链接：</w:t>
      </w:r>
      <w:r>
        <w:rPr>
          <w:rFonts w:eastAsia="等线" w:ascii="Arial" w:cs="Arial" w:hAnsi="Arial"/>
          <w:sz w:val="22"/>
        </w:rPr>
        <w:t>https://github.com/chatanywhere/GPT_API_free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https://gitee.com/chatanywhere/GPT_API_free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赠送规则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点击官方链接领取免费API Key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免费API Key限制200请求/天/IP&amp;Key调用频率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支持模型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gpt | deepseek | claude | gemini | grok 等排名靠前的常用大模型。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免费版支持gpt-5.1, gpt-5, gpt-4o，gpt-4.1一天5次；支持deepseek-r1, deepseek-v3, deepseek-v3-2-exp一天30次，支持gpt-4o-mini，gpt-3.5-turbo，gpt-4.1-mini，gpt-4.1-nano, gpt-5-mini，gpt-5-nano一天200次。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302.ai(第三方中转平台)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注册链接：</w:t>
      </w:r>
      <w:r>
        <w:rPr>
          <w:rFonts w:eastAsia="等线" w:ascii="Arial" w:cs="Arial" w:hAnsi="Arial"/>
          <w:sz w:val="22"/>
        </w:rPr>
        <w:t>https://302.ai/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赠送规则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注册用户绑定手机后赠送1美金余额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支持模型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支持国内外常见的所有模型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BurnCloud AI API</w:t>
      </w:r>
      <w:r>
        <w:rPr>
          <w:rFonts w:eastAsia="等线" w:ascii="Arial" w:cs="Arial" w:hAnsi="Arial"/>
          <w:b w:val="true"/>
          <w:sz w:val="32"/>
        </w:rPr>
        <w:t>(第三方中转平台)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注册链接：</w:t>
      </w:r>
      <w:r>
        <w:rPr>
          <w:rFonts w:eastAsia="等线" w:ascii="Arial" w:cs="Arial" w:hAnsi="Arial"/>
          <w:sz w:val="22"/>
        </w:rPr>
        <w:t>https://ai.burncloud.com/register?aff=opK9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赠送规则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注册用户找客服领取赠送1美金余额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支持模型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支持国内外常见的所有模型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Z.ai (GLM国外版)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注册链接：</w:t>
      </w:r>
      <w:r>
        <w:rPr>
          <w:rFonts w:eastAsia="等线" w:ascii="Arial" w:cs="Arial" w:hAnsi="Arial"/>
          <w:sz w:val="22"/>
        </w:rPr>
        <w:t>https://z.ai/chat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赠送规则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GLM-4.5-Flash一直免费使用，其他GLM模型限时免费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0384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支持模型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GLM系列模型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ttps://console.volcengine.com/auth/signup" TargetMode="External" Type="http://schemas.openxmlformats.org/officeDocument/2006/relationships/hyperlink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2025-12-09T14:00:56Z</dcterms:created>
  <dc:creator>Apache POI</dc:creator>
</cp:coreProperties>
</file>