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header5.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footer7.xml" ContentType="application/vnd.openxmlformats-officedocument.wordprocessingml.footer+xml"/>
  <Override PartName="/word/header6.xml" ContentType="application/vnd.openxmlformats-officedocument.wordprocessingml.header+xml"/>
  <Override PartName="/word/numbering.xml" ContentType="application/vnd.openxmlformats-officedocument.wordprocessingml.numbering+xml"/>
  <Override PartName="/word/footer8.xml" ContentType="application/vnd.openxmlformats-officedocument.wordprocessingml.footer+xml"/>
  <Override PartName="/word/footer9.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ne"/>
        <w:spacing w:before="240" w:after="0"/>
        <w:rPr>
          <w:lang w:val="cs-CZ" w:eastAsia="en-US"/>
        </w:rPr>
      </w:pPr>
      <w:r>
        <w:rPr>
          <w:lang w:val="cs-CZ" w:eastAsia="en-US"/>
        </w:rPr>
      </w:r>
    </w:p>
    <w:p>
      <w:pPr>
        <w:pStyle w:val="Heading"/>
        <w:rPr>
          <w:sz w:val="40"/>
          <w:lang w:val="cs-CZ"/>
        </w:rPr>
      </w:pPr>
      <w:r>
        <w:rPr>
          <w:lang w:val="cs-CZ"/>
        </w:rPr>
        <w:t>Software Requirements Specification</w:t>
        <w:br/>
        <w:t>(SRS)</w:t>
      </w:r>
    </w:p>
    <w:p>
      <w:pPr>
        <w:pStyle w:val="Heading"/>
        <w:spacing w:before="0" w:after="400"/>
        <w:rPr>
          <w:u w:val="single"/>
          <w:lang w:val="cs-CZ"/>
        </w:rPr>
      </w:pPr>
      <w:r>
        <w:rPr>
          <w:sz w:val="40"/>
          <w:lang w:val="cs-CZ"/>
        </w:rPr>
        <w:t>produktu</w:t>
      </w:r>
    </w:p>
    <w:p>
      <w:pPr>
        <w:pStyle w:val="Heading"/>
        <w:rPr>
          <w:lang w:val="cs-CZ"/>
        </w:rPr>
      </w:pPr>
      <w:r>
        <w:rPr>
          <w:u w:val="single"/>
          <w:lang w:val="cs-CZ"/>
        </w:rPr>
        <w:t>Domain Seller</w:t>
      </w:r>
    </w:p>
    <w:p>
      <w:pPr>
        <w:pStyle w:val="ByLine"/>
        <w:rPr>
          <w:lang w:val="cs-CZ"/>
        </w:rPr>
      </w:pPr>
      <w:r>
        <w:rPr>
          <w:lang w:val="cs-CZ"/>
        </w:rPr>
        <w:t>verze 1.0</w:t>
        <w:br/>
        <w:t>2024-05-10</w:t>
      </w:r>
    </w:p>
    <w:p>
      <w:pPr>
        <w:pStyle w:val="ByLine"/>
        <w:rPr>
          <w:lang w:val="cs-CZ"/>
        </w:rPr>
      </w:pPr>
      <w:r>
        <w:rPr>
          <w:lang w:val="cs-CZ"/>
        </w:rPr>
        <w:t xml:space="preserve">autor:  Martin </w:t>
      </w:r>
      <w:r>
        <w:rPr>
          <w:smallCaps/>
          <w:lang w:val="cs-CZ"/>
        </w:rPr>
        <w:t>Tábor</w:t>
      </w:r>
    </w:p>
    <w:p>
      <w:pPr>
        <w:sectPr>
          <w:footerReference w:type="even" r:id="rId2"/>
          <w:footerReference w:type="default" r:id="rId3"/>
          <w:footerReference w:type="first" r:id="rId4"/>
          <w:type w:val="nextPage"/>
          <w:pgSz w:w="12240" w:h="15840"/>
          <w:pgMar w:left="1440" w:right="1440" w:gutter="0" w:header="0" w:top="1440" w:footer="720" w:bottom="1440"/>
          <w:pgNumType w:start="1" w:fmt="lowerRoman"/>
          <w:formProt w:val="false"/>
          <w:textDirection w:val="lrTb"/>
          <w:docGrid w:type="default" w:linePitch="360" w:charSpace="0"/>
        </w:sectPr>
        <w:pStyle w:val="ByLine"/>
        <w:rPr>
          <w:lang w:val="cs-CZ"/>
        </w:rPr>
      </w:pPr>
      <w:r>
        <w:rPr>
          <w:lang w:val="cs-CZ"/>
        </w:rPr>
        <w:t>v rámci:  UPCE FEI – KRPW1</w:t>
      </w:r>
    </w:p>
    <w:p>
      <w:pPr>
        <w:pStyle w:val="TOCEntry"/>
        <w:rPr/>
      </w:pPr>
      <w:bookmarkStart w:id="0" w:name="__RefHeading___Toc26969053"/>
      <w:bookmarkEnd w:id="0"/>
      <w:r>
        <w:rPr>
          <w:lang w:val="cs-CZ"/>
        </w:rPr>
        <w:t>Obsah</w:t>
      </w:r>
    </w:p>
    <w:sdt>
      <w:sdtPr>
        <w:docPartObj>
          <w:docPartGallery w:val="Table of Contents"/>
          <w:docPartUnique w:val="true"/>
        </w:docPartObj>
      </w:sdtPr>
      <w:sdtContent>
        <w:p>
          <w:pPr>
            <w:pStyle w:val="TOC1"/>
            <w:rPr>
              <w:lang w:val="cs-CZ"/>
            </w:rPr>
          </w:pPr>
          <w:r>
            <w:fldChar w:fldCharType="begin"/>
          </w:r>
          <w:r>
            <w:rPr>
              <w:lang w:val="cs-CZ"/>
            </w:rPr>
            <w:instrText xml:space="preserve"> TOC \o "1-3" \h</w:instrText>
          </w:r>
          <w:r>
            <w:rPr>
              <w:lang w:val="cs-CZ"/>
            </w:rPr>
            <w:fldChar w:fldCharType="separate"/>
          </w:r>
          <w:r>
            <w:rPr>
              <w:lang w:val="cs-CZ"/>
            </w:rPr>
            <w:t>Obsah</w:t>
            <w:tab/>
          </w:r>
          <w:hyperlink w:anchor="__RefHeading___Toc26969053">
            <w:r>
              <w:rPr>
                <w:rStyle w:val="IndexLink"/>
                <w:lang w:val="cs-CZ"/>
              </w:rPr>
              <w:t>ii</w:t>
            </w:r>
          </w:hyperlink>
        </w:p>
        <w:p>
          <w:pPr>
            <w:pStyle w:val="TOC1"/>
            <w:rPr>
              <w:lang w:val="cs-CZ"/>
            </w:rPr>
          </w:pPr>
          <w:r>
            <w:rPr>
              <w:lang w:val="cs-CZ"/>
            </w:rPr>
            <w:t>1.</w:t>
            <w:tab/>
            <w:t>Úvod</w:t>
            <w:tab/>
          </w:r>
          <w:hyperlink w:anchor="__RefHeading___Toc26969055">
            <w:r>
              <w:rPr>
                <w:rStyle w:val="IndexLink"/>
                <w:lang w:val="cs-CZ"/>
              </w:rPr>
              <w:t>1</w:t>
            </w:r>
          </w:hyperlink>
        </w:p>
        <w:p>
          <w:pPr>
            <w:pStyle w:val="TOC2"/>
            <w:tabs>
              <w:tab w:val="left" w:pos="720" w:leader="none"/>
              <w:tab w:val="right" w:pos="9360" w:leader="dot"/>
            </w:tabs>
            <w:rPr>
              <w:lang w:val="cs-CZ"/>
            </w:rPr>
          </w:pPr>
          <w:r>
            <w:rPr>
              <w:lang w:val="cs-CZ" w:eastAsia="en-US"/>
            </w:rPr>
            <w:t>1.1</w:t>
            <w:tab/>
            <w:t>Účel</w:t>
            <w:tab/>
          </w:r>
          <w:hyperlink w:anchor="__RefHeading___Toc26969056">
            <w:r>
              <w:rPr>
                <w:rStyle w:val="IndexLink"/>
                <w:lang w:val="cs-CZ" w:eastAsia="en-US"/>
              </w:rPr>
              <w:t>1</w:t>
            </w:r>
          </w:hyperlink>
        </w:p>
        <w:p>
          <w:pPr>
            <w:pStyle w:val="TOC1"/>
            <w:rPr>
              <w:lang w:val="cs-CZ"/>
            </w:rPr>
          </w:pPr>
          <w:r>
            <w:rPr>
              <w:lang w:val="cs-CZ"/>
            </w:rPr>
            <w:t>2.</w:t>
            <w:tab/>
            <w:t>Obecný popis</w:t>
            <w:tab/>
            <w:t>1</w:t>
          </w:r>
        </w:p>
        <w:p>
          <w:pPr>
            <w:pStyle w:val="TOC2"/>
            <w:tabs>
              <w:tab w:val="left" w:pos="720" w:leader="none"/>
              <w:tab w:val="right" w:pos="9360" w:leader="dot"/>
            </w:tabs>
            <w:rPr>
              <w:lang w:val="cs-CZ" w:eastAsia="en-US"/>
            </w:rPr>
          </w:pPr>
          <w:r>
            <w:rPr>
              <w:lang w:val="cs-CZ" w:eastAsia="en-US"/>
            </w:rPr>
            <w:t>2.1</w:t>
            <w:tab/>
            <w:t>Přehled produktu</w:t>
            <w:tab/>
            <w:t>1</w:t>
          </w:r>
        </w:p>
        <w:p>
          <w:pPr>
            <w:pStyle w:val="TOC2"/>
            <w:tabs>
              <w:tab w:val="left" w:pos="720" w:leader="none"/>
              <w:tab w:val="right" w:pos="9360" w:leader="dot"/>
            </w:tabs>
            <w:rPr>
              <w:lang w:val="cs-CZ" w:eastAsia="en-US"/>
            </w:rPr>
          </w:pPr>
          <w:r>
            <w:rPr>
              <w:lang w:val="cs-CZ" w:eastAsia="en-US"/>
            </w:rPr>
            <w:t>2.2</w:t>
            <w:tab/>
            <w:t>Přehled vlastností</w:t>
            <w:tab/>
            <w:t>1</w:t>
          </w:r>
        </w:p>
        <w:p>
          <w:pPr>
            <w:pStyle w:val="TOC2"/>
            <w:tabs>
              <w:tab w:val="left" w:pos="720" w:leader="none"/>
              <w:tab w:val="right" w:pos="9360" w:leader="dot"/>
            </w:tabs>
            <w:rPr>
              <w:lang w:val="cs-CZ" w:eastAsia="en-US"/>
            </w:rPr>
          </w:pPr>
          <w:r>
            <w:rPr>
              <w:lang w:val="cs-CZ" w:eastAsia="en-US"/>
            </w:rPr>
            <w:t>2.3</w:t>
            <w:tab/>
            <w:t>Skupiny uživatelů</w:t>
            <w:tab/>
          </w:r>
          <w:hyperlink w:anchor="__RefHeading___Toc26969064">
            <w:r>
              <w:rPr>
                <w:rStyle w:val="IndexLink"/>
                <w:lang w:val="cs-CZ" w:eastAsia="en-US"/>
              </w:rPr>
              <w:t>2</w:t>
            </w:r>
          </w:hyperlink>
        </w:p>
        <w:p>
          <w:pPr>
            <w:pStyle w:val="TOC2"/>
            <w:tabs>
              <w:tab w:val="left" w:pos="720" w:leader="none"/>
              <w:tab w:val="right" w:pos="9360" w:leader="dot"/>
            </w:tabs>
            <w:rPr>
              <w:lang w:val="cs-CZ"/>
            </w:rPr>
          </w:pPr>
          <w:r>
            <w:rPr>
              <w:lang w:val="cs-CZ" w:eastAsia="en-US"/>
            </w:rPr>
            <w:t>2.4</w:t>
            <w:tab/>
            <w:t>Dokumentace</w:t>
            <w:tab/>
          </w:r>
          <w:hyperlink w:anchor="__RefHeading___Toc26969065">
            <w:r>
              <w:rPr>
                <w:rStyle w:val="IndexLink"/>
                <w:lang w:val="cs-CZ" w:eastAsia="en-US"/>
              </w:rPr>
              <w:t>2</w:t>
            </w:r>
          </w:hyperlink>
        </w:p>
        <w:p>
          <w:pPr>
            <w:pStyle w:val="TOC1"/>
            <w:rPr>
              <w:lang w:val="cs-CZ"/>
            </w:rPr>
          </w:pPr>
          <w:r>
            <w:rPr>
              <w:lang w:val="cs-CZ"/>
            </w:rPr>
            <w:t>3.</w:t>
            <w:tab/>
            <w:t>Požadavky</w:t>
            <w:tab/>
            <w:t>2</w:t>
          </w:r>
        </w:p>
        <w:p>
          <w:pPr>
            <w:pStyle w:val="TOC2"/>
            <w:tabs>
              <w:tab w:val="left" w:pos="720" w:leader="none"/>
              <w:tab w:val="right" w:pos="9360" w:leader="dot"/>
            </w:tabs>
            <w:rPr>
              <w:lang w:val="cs-CZ" w:eastAsia="en-US"/>
            </w:rPr>
          </w:pPr>
          <w:r>
            <w:rPr>
              <w:lang w:val="cs-CZ" w:eastAsia="en-US"/>
            </w:rPr>
            <w:t>3.1</w:t>
            <w:tab/>
            <w:t>Funkční požadavky</w:t>
            <w:tab/>
            <w:t>2</w:t>
          </w:r>
        </w:p>
        <w:p>
          <w:pPr>
            <w:pStyle w:val="TOC2"/>
            <w:tabs>
              <w:tab w:val="left" w:pos="720" w:leader="none"/>
              <w:tab w:val="right" w:pos="9360" w:leader="dot"/>
            </w:tabs>
            <w:rPr>
              <w:lang w:val="cs-CZ"/>
            </w:rPr>
          </w:pPr>
          <w:r>
            <w:rPr>
              <w:lang w:val="cs-CZ" w:eastAsia="en-US"/>
            </w:rPr>
            <w:t>3.2</w:t>
            <w:tab/>
            <w:t>Nefunkční požadavky</w:t>
            <w:tab/>
          </w:r>
          <w:hyperlink w:anchor="__RefHeading___Toc26969071">
            <w:r>
              <w:rPr>
                <w:rStyle w:val="IndexLink"/>
                <w:lang w:val="cs-CZ" w:eastAsia="en-US"/>
              </w:rPr>
              <w:t>3</w:t>
            </w:r>
          </w:hyperlink>
          <w:r>
            <w:rPr>
              <w:rStyle w:val="IndexLink"/>
              <w:lang w:val="cs-CZ" w:eastAsia="en-US"/>
            </w:rPr>
            <w:fldChar w:fldCharType="end"/>
          </w:r>
        </w:p>
        <w:p>
          <w:pPr>
            <w:sectPr>
              <w:headerReference w:type="even" r:id="rId5"/>
              <w:headerReference w:type="default" r:id="rId6"/>
              <w:headerReference w:type="first" r:id="rId7"/>
              <w:footerReference w:type="even" r:id="rId8"/>
              <w:footerReference w:type="default" r:id="rId9"/>
              <w:footerReference w:type="first" r:id="rId10"/>
              <w:type w:val="nextPage"/>
              <w:pgSz w:w="12240" w:h="15840"/>
              <w:pgMar w:left="1440" w:right="1440" w:gutter="0" w:header="720" w:top="1440" w:footer="720" w:bottom="1440"/>
              <w:pgNumType w:fmt="lowerRoman"/>
              <w:formProt w:val="false"/>
              <w:textDirection w:val="lrTb"/>
              <w:docGrid w:type="default" w:linePitch="360" w:charSpace="0"/>
            </w:sectPr>
          </w:pPr>
        </w:p>
      </w:sdtContent>
    </w:sdt>
    <w:p>
      <w:pPr>
        <w:pStyle w:val="Heading1"/>
        <w:rPr>
          <w:lang w:val="cs-CZ"/>
        </w:rPr>
      </w:pPr>
      <w:bookmarkStart w:id="1" w:name="__RefHeading___Toc26969055"/>
      <w:bookmarkEnd w:id="1"/>
      <w:r>
        <w:rPr>
          <w:lang w:val="cs-CZ"/>
        </w:rPr>
        <w:t>Úvod</w:t>
      </w:r>
    </w:p>
    <w:p>
      <w:pPr>
        <w:pStyle w:val="Heading2"/>
        <w:rPr>
          <w:lang w:val="cs-CZ"/>
        </w:rPr>
      </w:pPr>
      <w:r>
        <w:rPr>
          <w:lang w:val="cs-CZ"/>
        </w:rPr>
        <w:t>Účel</w:t>
      </w:r>
    </w:p>
    <w:p>
      <w:pPr>
        <w:pStyle w:val="Normal"/>
        <w:jc w:val="both"/>
        <w:rPr>
          <w:lang w:val="cs-CZ"/>
        </w:rPr>
      </w:pPr>
      <w:r>
        <w:rPr>
          <w:lang w:val="cs-CZ"/>
        </w:rPr>
        <w:t>Microsite určená k prodeji registrovaných domén.</w:t>
      </w:r>
    </w:p>
    <w:p>
      <w:pPr>
        <w:pStyle w:val="Heading1"/>
        <w:rPr>
          <w:lang w:val="cs-CZ"/>
        </w:rPr>
      </w:pPr>
      <w:bookmarkStart w:id="2" w:name="__RefHeading___Toc26969060"/>
      <w:bookmarkEnd w:id="2"/>
      <w:r>
        <w:rPr>
          <w:lang w:val="cs-CZ"/>
        </w:rPr>
        <w:t>Obecný popis</w:t>
      </w:r>
    </w:p>
    <w:p>
      <w:pPr>
        <w:pStyle w:val="Heading2"/>
        <w:rPr>
          <w:lang w:val="cs-CZ"/>
        </w:rPr>
      </w:pPr>
      <w:bookmarkStart w:id="3" w:name="__RefHeading___Toc26969062"/>
      <w:bookmarkEnd w:id="3"/>
      <w:r>
        <w:rPr/>
        <w:t>Řešený problém</w:t>
      </w:r>
    </w:p>
    <w:p>
      <w:pPr>
        <w:pStyle w:val="Template"/>
        <w:jc w:val="both"/>
        <w:rPr>
          <w:i w:val="false"/>
          <w:i w:val="false"/>
          <w:iCs w:val="false"/>
        </w:rPr>
      </w:pPr>
      <w:r>
        <w:rPr>
          <w:i w:val="false"/>
          <w:iCs w:val="false"/>
          <w:lang w:val="cs-CZ"/>
        </w:rPr>
        <w:t>Spekulace na doménovém trhu již nejsou tak aktuální a živá problematika jako např. v devadesátých nebo nultých letech, ale i přesto v této oblasti stále dochází k velkým finančním tokům.</w:t>
      </w:r>
    </w:p>
    <w:p>
      <w:pPr>
        <w:pStyle w:val="Template"/>
        <w:jc w:val="both"/>
        <w:rPr>
          <w:lang w:val="cs-CZ"/>
        </w:rPr>
      </w:pPr>
      <w:r>
        <w:rPr>
          <w:lang w:val="cs-CZ"/>
        </w:rPr>
      </w:r>
    </w:p>
    <w:p>
      <w:pPr>
        <w:pStyle w:val="Template"/>
        <w:jc w:val="both"/>
        <w:rPr>
          <w:i w:val="false"/>
          <w:i w:val="false"/>
          <w:iCs w:val="false"/>
        </w:rPr>
      </w:pPr>
      <w:r>
        <w:rPr>
          <w:i w:val="false"/>
          <w:iCs w:val="false"/>
          <w:lang w:val="cs-CZ"/>
        </w:rPr>
        <w:t>Většina zajímavých obecných doménových jmen (slov) je dnes samozřejmě obsazena, ale komerčnímu přeprodeji obsazených domén novým majitelům obvykle nic v cestě nestojí – po technické nebo zvláště legislativní straně.</w:t>
      </w:r>
    </w:p>
    <w:p>
      <w:pPr>
        <w:pStyle w:val="Template"/>
        <w:jc w:val="both"/>
        <w:rPr>
          <w:i w:val="false"/>
          <w:i w:val="false"/>
          <w:iCs w:val="false"/>
        </w:rPr>
      </w:pPr>
      <w:r>
        <w:rPr>
          <w:i w:val="false"/>
          <w:iCs w:val="false"/>
        </w:rPr>
      </w:r>
    </w:p>
    <w:p>
      <w:pPr>
        <w:pStyle w:val="Template"/>
        <w:jc w:val="both"/>
        <w:rPr>
          <w:i w:val="false"/>
          <w:i w:val="false"/>
          <w:iCs w:val="false"/>
        </w:rPr>
      </w:pPr>
      <w:r>
        <w:rPr>
          <w:i w:val="false"/>
          <w:iCs w:val="false"/>
          <w:lang w:val="cs-CZ"/>
        </w:rPr>
        <w:t>Zájemce může dosavadní vlastník vyhledávat cíleně dle různých kritérií jako např. obor jejich podnikání a následně je různými kanály aktivně oslovit. To je však ve větším počtu pracné a navíc je to rovněž jen jeden z možných kanálů potenciálně vedoucích k nalezení nejlepšího možného kupce. Z hlediska efektivity a pravděpodobnosti nalezení nejvyšší tržní ceny je tak vhodné využít více kanálů, jak potenciální zájemce o nabídce domény informovat.</w:t>
      </w:r>
    </w:p>
    <w:p>
      <w:pPr>
        <w:pStyle w:val="Template"/>
        <w:jc w:val="both"/>
        <w:rPr>
          <w:lang w:val="cs-CZ"/>
        </w:rPr>
      </w:pPr>
      <w:r>
        <w:rPr>
          <w:lang w:val="cs-CZ"/>
        </w:rPr>
      </w:r>
    </w:p>
    <w:p>
      <w:pPr>
        <w:pStyle w:val="Template"/>
        <w:jc w:val="both"/>
        <w:rPr>
          <w:i w:val="false"/>
          <w:i w:val="false"/>
          <w:iCs w:val="false"/>
        </w:rPr>
      </w:pPr>
      <w:r>
        <w:rPr>
          <w:i w:val="false"/>
          <w:iCs w:val="false"/>
          <w:lang w:val="cs-CZ"/>
        </w:rPr>
        <w:t>Řada odpovědných manažerů může být vzdělána v obchodě a marketingu, ale jejich technický rozhled nemusí zahrnovat problematiku DNS. Proto je vcelku pravděpodobné, že při vyhledávání vhodné domény pro své podnikání zkusí na danou stránku rovnou vstoupit namísto prohledávání záznamů na webech správců typu CZ.NIC atd.</w:t>
      </w:r>
    </w:p>
    <w:p>
      <w:pPr>
        <w:pStyle w:val="Template"/>
        <w:jc w:val="both"/>
        <w:rPr>
          <w:lang w:val="cs-CZ"/>
        </w:rPr>
      </w:pPr>
      <w:r>
        <w:rPr>
          <w:lang w:val="cs-CZ"/>
        </w:rPr>
      </w:r>
    </w:p>
    <w:p>
      <w:pPr>
        <w:pStyle w:val="Template"/>
        <w:jc w:val="both"/>
        <w:rPr>
          <w:i w:val="false"/>
          <w:i w:val="false"/>
          <w:iCs w:val="false"/>
        </w:rPr>
      </w:pPr>
      <w:r>
        <w:rPr>
          <w:i w:val="false"/>
          <w:iCs w:val="false"/>
          <w:lang w:val="cs-CZ"/>
        </w:rPr>
        <w:t>Právě v tomto případě mohou vlastníci domén využít naši microsite jako platformu, která návštěvníka informuje, že je doména na prodej, zprostředkuje kontakt a zároveň poskytne vlastníkovi domény databázi možných kupců.</w:t>
      </w:r>
    </w:p>
    <w:p>
      <w:pPr>
        <w:pStyle w:val="Heading2"/>
        <w:rPr>
          <w:lang w:val="cs-CZ"/>
        </w:rPr>
      </w:pPr>
      <w:bookmarkStart w:id="4" w:name="__RefHeading___Toc26969063"/>
      <w:bookmarkEnd w:id="4"/>
      <w:r>
        <w:rPr>
          <w:lang w:val="cs-CZ"/>
        </w:rPr>
        <w:t>Vlastnosti produktu</w:t>
      </w:r>
    </w:p>
    <w:p>
      <w:pPr>
        <w:pStyle w:val="Template"/>
        <w:jc w:val="both"/>
        <w:rPr>
          <w:b w:val="false"/>
          <w:bCs w:val="false"/>
          <w:i w:val="false"/>
          <w:i w:val="false"/>
          <w:iCs w:val="false"/>
        </w:rPr>
      </w:pPr>
      <w:r>
        <w:rPr>
          <w:b w:val="false"/>
          <w:bCs w:val="false"/>
          <w:i w:val="false"/>
          <w:iCs w:val="false"/>
        </w:rPr>
        <w:t>Jedná se o webovou aplikaci, která při přichodu na stránku nabídne jednoduchou home page informující o tom, že je registrovaná doména k dispozici (k prodeji). Jde tedy ve své podstatě o reklamní poutač typu “FOR SALE” umístěný na “vlastním pozemku”, a tedy zdarma (na vlastním serveru či free hostingu).</w:t>
      </w:r>
    </w:p>
    <w:p>
      <w:pPr>
        <w:pStyle w:val="Template"/>
        <w:jc w:val="both"/>
        <w:rPr>
          <w:b w:val="false"/>
          <w:bCs w:val="false"/>
          <w:i w:val="false"/>
          <w:i w:val="false"/>
          <w:iCs w:val="false"/>
        </w:rPr>
      </w:pPr>
      <w:r>
        <w:rPr>
          <w:b w:val="false"/>
          <w:bCs w:val="false"/>
          <w:i w:val="false"/>
          <w:iCs w:val="false"/>
        </w:rPr>
      </w:r>
    </w:p>
    <w:p>
      <w:pPr>
        <w:pStyle w:val="Template"/>
        <w:jc w:val="both"/>
        <w:rPr>
          <w:b w:val="false"/>
          <w:bCs w:val="false"/>
          <w:i w:val="false"/>
          <w:i w:val="false"/>
          <w:iCs w:val="false"/>
        </w:rPr>
      </w:pPr>
      <w:r>
        <w:rPr>
          <w:b w:val="false"/>
          <w:bCs w:val="false"/>
          <w:i w:val="false"/>
          <w:iCs w:val="false"/>
        </w:rPr>
        <w:t>Jestliže návštěvník projeví zájem, může vyplnit on-line formulář a bez vynaložení většího dát vlastníkovi na vědémí, že patří mezi zájemce (poskytnutím kontaktních údajů a např. uvažované částky, kterou by byl ochoten zaplatit). Návštěvník, který odešle formulář, je zároveň vyrozuměn e-mailem, že byl zařazen mezi (početné zástupy) zájemců a bude v dohledné době kontaktován.</w:t>
      </w:r>
    </w:p>
    <w:p>
      <w:pPr>
        <w:pStyle w:val="Template"/>
        <w:jc w:val="both"/>
        <w:rPr>
          <w:b w:val="false"/>
          <w:bCs w:val="false"/>
          <w:i w:val="false"/>
          <w:i w:val="false"/>
          <w:iCs w:val="false"/>
        </w:rPr>
      </w:pPr>
      <w:r>
        <w:rPr>
          <w:b w:val="false"/>
          <w:bCs w:val="false"/>
          <w:i w:val="false"/>
          <w:iCs w:val="false"/>
        </w:rPr>
      </w:r>
    </w:p>
    <w:p>
      <w:pPr>
        <w:pStyle w:val="Template"/>
        <w:jc w:val="both"/>
        <w:rPr>
          <w:b w:val="false"/>
          <w:bCs w:val="false"/>
          <w:i w:val="false"/>
          <w:i w:val="false"/>
          <w:iCs w:val="false"/>
        </w:rPr>
      </w:pPr>
      <w:r>
        <w:rPr>
          <w:b w:val="false"/>
          <w:bCs w:val="false"/>
          <w:i w:val="false"/>
          <w:iCs w:val="false"/>
        </w:rPr>
        <w:t>Aplikace dále obsahuje administrátorské rozhraní pro majitele stránek, které po přihlášení jménem a heslem vypíše seznam možných kupců (úspěšně registrovaných skrze formulář), seřazený dle nejvyšší nabídnuté ceny. Ten je možné procházet na webu nebo vytisknout.</w:t>
      </w:r>
    </w:p>
    <w:p>
      <w:pPr>
        <w:pStyle w:val="Template"/>
        <w:jc w:val="both"/>
        <w:rPr>
          <w:b w:val="false"/>
          <w:bCs w:val="false"/>
          <w:i w:val="false"/>
          <w:i w:val="false"/>
          <w:iCs w:val="false"/>
        </w:rPr>
      </w:pPr>
      <w:r>
        <w:rPr>
          <w:b w:val="false"/>
          <w:bCs w:val="false"/>
          <w:i w:val="false"/>
          <w:iCs w:val="false"/>
        </w:rPr>
      </w:r>
    </w:p>
    <w:p>
      <w:pPr>
        <w:pStyle w:val="Heading2"/>
        <w:rPr>
          <w:lang w:val="cs-CZ"/>
        </w:rPr>
      </w:pPr>
      <w:bookmarkStart w:id="5" w:name="__RefHeading___Toc26969064"/>
      <w:bookmarkEnd w:id="5"/>
      <w:r>
        <w:rPr>
          <w:lang w:val="cs-CZ"/>
        </w:rPr>
        <w:t>Skupiny uživatelů</w:t>
      </w:r>
    </w:p>
    <w:p>
      <w:pPr>
        <w:pStyle w:val="Template"/>
        <w:jc w:val="both"/>
        <w:rPr>
          <w:i w:val="false"/>
          <w:i w:val="false"/>
          <w:iCs w:val="false"/>
        </w:rPr>
      </w:pPr>
      <w:r>
        <w:rPr>
          <w:i w:val="false"/>
          <w:iCs w:val="false"/>
        </w:rPr>
        <w:t>Existují dvě uvažované třídy uživatelů:</w:t>
      </w:r>
    </w:p>
    <w:p>
      <w:pPr>
        <w:pStyle w:val="Template"/>
        <w:jc w:val="both"/>
        <w:rPr>
          <w:i w:val="false"/>
          <w:i w:val="false"/>
          <w:iCs w:val="false"/>
        </w:rPr>
      </w:pPr>
      <w:r>
        <w:rPr>
          <w:i w:val="false"/>
          <w:iCs w:val="false"/>
        </w:rPr>
      </w:r>
    </w:p>
    <w:p>
      <w:pPr>
        <w:pStyle w:val="Template"/>
        <w:numPr>
          <w:ilvl w:val="0"/>
          <w:numId w:val="2"/>
        </w:numPr>
        <w:jc w:val="left"/>
        <w:rPr>
          <w:i w:val="false"/>
          <w:i w:val="false"/>
          <w:iCs w:val="false"/>
        </w:rPr>
      </w:pPr>
      <w:r>
        <w:rPr>
          <w:i w:val="false"/>
          <w:iCs w:val="false"/>
        </w:rPr>
        <w:t>zájemci/kupci – resp. náhodní návštěvníci stránek</w:t>
      </w:r>
    </w:p>
    <w:p>
      <w:pPr>
        <w:pStyle w:val="Template"/>
        <w:numPr>
          <w:ilvl w:val="0"/>
          <w:numId w:val="2"/>
        </w:numPr>
        <w:jc w:val="left"/>
        <w:rPr>
          <w:i w:val="false"/>
          <w:i w:val="false"/>
          <w:iCs w:val="false"/>
        </w:rPr>
      </w:pPr>
      <w:r>
        <w:rPr>
          <w:i w:val="false"/>
          <w:iCs w:val="false"/>
        </w:rPr>
        <w:t>majitel/prodejce (ať už fyzická osoba či právnická osoba zastoupená pověřeným zaměstnancem, jednatelem, majitelem apod.)</w:t>
      </w:r>
    </w:p>
    <w:p>
      <w:pPr>
        <w:pStyle w:val="Heading2"/>
        <w:rPr>
          <w:lang w:val="cs-CZ"/>
        </w:rPr>
      </w:pPr>
      <w:bookmarkStart w:id="6" w:name="__RefHeading___Toc26969065"/>
      <w:bookmarkEnd w:id="6"/>
      <w:r>
        <w:rPr>
          <w:lang w:val="cs-CZ"/>
        </w:rPr>
        <w:t>Dokumentace</w:t>
      </w:r>
    </w:p>
    <w:p>
      <w:pPr>
        <w:pStyle w:val="Template"/>
        <w:jc w:val="both"/>
        <w:rPr>
          <w:i w:val="false"/>
          <w:i w:val="false"/>
          <w:iCs w:val="false"/>
        </w:rPr>
      </w:pPr>
      <w:r>
        <w:rPr>
          <w:i w:val="false"/>
          <w:iCs w:val="false"/>
          <w:lang w:val="cs-CZ"/>
        </w:rPr>
        <w:t>Aplikace je zdokumentována zvláště ze dvou hledisek:</w:t>
      </w:r>
    </w:p>
    <w:p>
      <w:pPr>
        <w:pStyle w:val="Template"/>
        <w:jc w:val="both"/>
        <w:rPr>
          <w:lang w:val="cs-CZ"/>
        </w:rPr>
      </w:pPr>
      <w:r>
        <w:rPr>
          <w:lang w:val="cs-CZ"/>
        </w:rPr>
      </w:r>
    </w:p>
    <w:p>
      <w:pPr>
        <w:pStyle w:val="Template"/>
        <w:numPr>
          <w:ilvl w:val="0"/>
          <w:numId w:val="3"/>
        </w:numPr>
        <w:jc w:val="both"/>
        <w:rPr>
          <w:i w:val="false"/>
          <w:i w:val="false"/>
          <w:iCs w:val="false"/>
        </w:rPr>
      </w:pPr>
      <w:r>
        <w:rPr>
          <w:i w:val="false"/>
          <w:iCs w:val="false"/>
          <w:lang w:val="cs-CZ"/>
        </w:rPr>
        <w:t>nasazení aplikace</w:t>
      </w:r>
    </w:p>
    <w:p>
      <w:pPr>
        <w:pStyle w:val="Template"/>
        <w:numPr>
          <w:ilvl w:val="0"/>
          <w:numId w:val="3"/>
        </w:numPr>
        <w:jc w:val="both"/>
        <w:rPr>
          <w:i w:val="false"/>
          <w:i w:val="false"/>
          <w:iCs w:val="false"/>
        </w:rPr>
      </w:pPr>
      <w:r>
        <w:rPr>
          <w:i w:val="false"/>
          <w:iCs w:val="false"/>
          <w:lang w:val="cs-CZ"/>
        </w:rPr>
        <w:t>provoz aplikace</w:t>
      </w:r>
    </w:p>
    <w:p>
      <w:pPr>
        <w:pStyle w:val="Heading1"/>
        <w:rPr>
          <w:lang w:val="cs-CZ"/>
        </w:rPr>
      </w:pPr>
      <w:bookmarkStart w:id="7" w:name="__RefHeading___Toc26969066"/>
      <w:bookmarkEnd w:id="7"/>
      <w:r>
        <w:rPr>
          <w:lang w:val="cs-CZ"/>
        </w:rPr>
        <w:t>Požadavky</w:t>
      </w:r>
    </w:p>
    <w:p>
      <w:pPr>
        <w:pStyle w:val="Heading2"/>
        <w:rPr>
          <w:lang w:val="cs-CZ"/>
        </w:rPr>
      </w:pPr>
      <w:bookmarkStart w:id="8" w:name="__RefHeading___Toc26969078"/>
      <w:bookmarkEnd w:id="8"/>
      <w:r>
        <w:rPr>
          <w:lang w:val="cs-CZ"/>
        </w:rPr>
        <w:t>Funkční požadavky</w:t>
      </w:r>
    </w:p>
    <w:p>
      <w:pPr>
        <w:pStyle w:val="Normal"/>
        <w:jc w:val="both"/>
        <w:rPr/>
      </w:pPr>
      <w:r>
        <w:rPr/>
        <w:t>Aplikace bude obsahovat:</w:t>
      </w:r>
    </w:p>
    <w:p>
      <w:pPr>
        <w:pStyle w:val="Normal"/>
        <w:jc w:val="both"/>
        <w:rPr/>
      </w:pPr>
      <w:r>
        <w:rPr/>
      </w:r>
    </w:p>
    <w:p>
      <w:pPr>
        <w:pStyle w:val="Normal"/>
        <w:numPr>
          <w:ilvl w:val="0"/>
          <w:numId w:val="4"/>
        </w:numPr>
        <w:jc w:val="both"/>
        <w:rPr/>
      </w:pPr>
      <w:r>
        <w:rPr>
          <w:b/>
          <w:bCs/>
        </w:rPr>
        <w:t>Jednoduchou home page</w:t>
      </w:r>
      <w:r>
        <w:rPr/>
        <w:t xml:space="preserve"> informující o tom, že je navštívená doména k dispozici.</w:t>
        <w:br/>
        <w:t>Home page bude vytvořena dle zásad copywriting – texty budou informovat, proč by mohl mít někdo o danou doménu zájem, jak by mohla právě tato doména prospět jeho podnikání apod.</w:t>
        <w:br/>
        <w:t>Web by měl působit profesionálním dojmem jak v oblasti obsažených textů, tak i z estetického (grafického) hlediska. Měl by být esteticky čistý a přijatelný pro naprostou většinu potenciálních návštěvníků (tedy vzbudit přinejhorším neutrální emoce – grafika podobná platformám MediaWiki).</w:t>
      </w:r>
    </w:p>
    <w:p>
      <w:pPr>
        <w:pStyle w:val="Normal"/>
        <w:numPr>
          <w:ilvl w:val="0"/>
          <w:numId w:val="4"/>
        </w:numPr>
        <w:jc w:val="both"/>
        <w:rPr/>
      </w:pPr>
      <w:r>
        <w:rPr>
          <w:b/>
          <w:bCs/>
        </w:rPr>
        <w:t>Kontaktní formulář</w:t>
      </w:r>
      <w:r>
        <w:rPr/>
        <w:t xml:space="preserve"> jehož prostřednictvím může návštěvník kontaktovat majitele domény (jenž tak může setrvat v menší či větší anonymitě). Odesláním formuláře se uloží do databáze zájemců.</w:t>
      </w:r>
    </w:p>
    <w:p>
      <w:pPr>
        <w:pStyle w:val="Normal"/>
        <w:numPr>
          <w:ilvl w:val="0"/>
          <w:numId w:val="4"/>
        </w:numPr>
        <w:jc w:val="both"/>
        <w:rPr/>
      </w:pPr>
      <w:r>
        <w:rPr>
          <w:b/>
          <w:bCs/>
        </w:rPr>
        <w:t>E-mailová notifikace</w:t>
      </w:r>
      <w:r>
        <w:rPr/>
        <w:t xml:space="preserve"> – po vyplnění formuláře dostane zájemce automatické vyrozumění, že je vzat v potaz a ujištěn, že bude kontaktován. Zároveň jsou mu rekapitulovaný veškeré informace, které o sobě poskytl.</w:t>
      </w:r>
    </w:p>
    <w:p>
      <w:pPr>
        <w:pStyle w:val="Normal"/>
        <w:numPr>
          <w:ilvl w:val="0"/>
          <w:numId w:val="4"/>
        </w:numPr>
        <w:jc w:val="both"/>
        <w:rPr/>
      </w:pPr>
      <w:r>
        <w:rPr>
          <w:b/>
          <w:bCs/>
        </w:rPr>
        <w:t>Rozhraní určené výhradně provozovateli</w:t>
      </w:r>
      <w:r>
        <w:rPr/>
        <w:t xml:space="preserve"> (majiteli) domény – přístupné výhradně po zadání hesla (přihlášení), poskytující výpis z databáze zájemců, kteří vyplnili kontaktní formulář.</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Heading2"/>
        <w:rPr>
          <w:lang w:val="cs-CZ"/>
        </w:rPr>
      </w:pPr>
      <w:bookmarkStart w:id="9" w:name="__RefHeading___Toc26969079"/>
      <w:bookmarkEnd w:id="9"/>
      <w:r>
        <w:rPr>
          <w:lang w:val="cs-CZ"/>
        </w:rPr>
        <w:t>Nefunkční požadavky</w:t>
      </w:r>
    </w:p>
    <w:p>
      <w:pPr>
        <w:pStyle w:val="Normal"/>
        <w:jc w:val="both"/>
        <w:rPr/>
      </w:pPr>
      <w:r>
        <w:rPr>
          <w:lang w:val="cs-CZ"/>
        </w:rPr>
        <w:t>Aplikace by měla být co nejúspornější z hlediska hardwarových i softwarových nároků (vzhledem k požadavkům na obsažené funkce totiž není nutné platformu navrhovat v jiném duchu).</w:t>
      </w:r>
    </w:p>
    <w:p>
      <w:pPr>
        <w:pStyle w:val="Normal"/>
        <w:jc w:val="both"/>
        <w:rPr>
          <w:lang w:val="cs-CZ"/>
        </w:rPr>
      </w:pPr>
      <w:r>
        <w:rPr>
          <w:lang w:val="cs-CZ"/>
        </w:rPr>
      </w:r>
    </w:p>
    <w:p>
      <w:pPr>
        <w:pStyle w:val="Normal"/>
        <w:jc w:val="both"/>
        <w:rPr/>
      </w:pPr>
      <w:r>
        <w:rPr>
          <w:lang w:val="cs-CZ"/>
        </w:rPr>
        <w:t>Nasazení aplikace by mělo být bez problémů možné na většině free hostingů v jejich základní bezplatné konfiguraci – z toho důvodu byl zvolen programovací jazyk PHP a databáze MySQL/MariaDB.</w:t>
      </w:r>
    </w:p>
    <w:sectPr>
      <w:headerReference w:type="even" r:id="rId11"/>
      <w:headerReference w:type="default" r:id="rId12"/>
      <w:headerReference w:type="first" r:id="rId13"/>
      <w:footerReference w:type="even" r:id="rId14"/>
      <w:footerReference w:type="default" r:id="rId15"/>
      <w:footerReference w:type="first" r:id="rId16"/>
      <w:type w:val="nextPage"/>
      <w:pgSz w:w="12240" w:h="15840"/>
      <w:pgMar w:left="1296" w:right="1296" w:gutter="0" w:header="720" w:top="1440" w:footer="720" w:bottom="144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Software</w:t>
    </w:r>
    <w:r>
      <w:rPr>
        <w:sz w:val="24"/>
      </w:rPr>
      <w:t xml:space="preserve"> </w:t>
    </w:r>
    <w:r>
      <w:rPr/>
      <w:t xml:space="preserve">Requirements Specification produktu </w:t>
    </w:r>
    <w:r>
      <w:rPr>
        <w:bCs/>
      </w:rPr>
      <w:t>Domain Seller</w:t>
    </w:r>
    <w:r>
      <w:rPr/>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Software</w:t>
    </w:r>
    <w:r>
      <w:rPr>
        <w:sz w:val="24"/>
      </w:rPr>
      <w:t xml:space="preserve"> </w:t>
    </w:r>
    <w:r>
      <w:rPr/>
      <w:t xml:space="preserve">Requirements Specification produktu </w:t>
    </w:r>
    <w:r>
      <w:rPr>
        <w:bCs/>
      </w:rPr>
      <w:t>Domain Seller</w:t>
    </w:r>
    <w:r>
      <w:rPr/>
      <w:tab/>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360"/>
        <w:tab w:val="center" w:pos="4680" w:leader="none"/>
        <w:tab w:val="right" w:pos="9630" w:leader="none"/>
      </w:tabs>
      <w:rPr/>
    </w:pPr>
    <w:r>
      <w:rPr/>
      <w:t>SRS produktu Domain Seller</w:t>
      <w:tab/>
      <w:tab/>
      <w:t xml:space="preserve">Strana </w:t>
    </w:r>
    <w:r>
      <w:rPr/>
      <w:fldChar w:fldCharType="begin"/>
    </w:r>
    <w:r>
      <w:rPr/>
      <w:instrText xml:space="preserve"> PAGE </w:instrText>
    </w:r>
    <w:r>
      <w:rPr/>
      <w:fldChar w:fldCharType="separate"/>
    </w:r>
    <w:r>
      <w:rPr/>
      <w:t>3</w:t>
    </w:r>
    <w:r>
      <w:rPr/>
      <w:fldChar w:fldCharType="end"/>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360"/>
        <w:tab w:val="center" w:pos="4680" w:leader="none"/>
        <w:tab w:val="right" w:pos="9630" w:leader="none"/>
      </w:tabs>
      <w:rPr/>
    </w:pPr>
    <w:r>
      <w:rPr/>
      <w:t>SRS produktu Domain Seller</w:t>
      <w:tab/>
      <w:tab/>
      <w:t xml:space="preserve">Strana </w:t>
    </w:r>
    <w:r>
      <w:rPr/>
      <w:fldChar w:fldCharType="begin"/>
    </w:r>
    <w:r>
      <w:rPr/>
      <w:instrText xml:space="preserve"> PAGE </w:instrText>
    </w:r>
    <w:r>
      <w:rPr/>
      <w:fldChar w:fldCharType="separate"/>
    </w:r>
    <w:r>
      <w:rPr/>
      <w:t>3</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rPr/>
    </w:lvl>
    <w:lvl w:ilvl="1">
      <w:start w:val="1"/>
      <w:pStyle w:val="Heading2"/>
      <w:numFmt w:val="decimal"/>
      <w:lvlText w:val="%1.%2"/>
      <w:lvlJc w:val="left"/>
      <w:pPr>
        <w:tabs>
          <w:tab w:val="num" w:pos="0"/>
        </w:tabs>
        <w:ind w:left="0" w:hanging="0"/>
      </w:pPr>
      <w:rPr/>
    </w:lvl>
    <w:lvl w:ilvl="2">
      <w:start w:val="1"/>
      <w:pStyle w:val="Heading3"/>
      <w:numFmt w:val="decimal"/>
      <w:lvlText w:val="%1.%2.%3"/>
      <w:lvlJc w:val="left"/>
      <w:pPr>
        <w:tabs>
          <w:tab w:val="num" w:pos="0"/>
        </w:tabs>
        <w:ind w:left="0" w:hanging="0"/>
      </w:pPr>
      <w:rPr/>
    </w:lvl>
    <w:lvl w:ilvl="3">
      <w:start w:val="1"/>
      <w:pStyle w:val="Heading4"/>
      <w:numFmt w:val="decimal"/>
      <w:lvlText w:val="%1.%2.%3.%4"/>
      <w:lvlJc w:val="left"/>
      <w:pPr>
        <w:tabs>
          <w:tab w:val="num" w:pos="0"/>
        </w:tabs>
        <w:ind w:left="0" w:hanging="0"/>
      </w:pPr>
      <w:rPr/>
    </w:lvl>
    <w:lvl w:ilvl="4">
      <w:start w:val="1"/>
      <w:pStyle w:val="Heading5"/>
      <w:numFmt w:val="decimal"/>
      <w:lvlText w:val="%1.%2.%3.%4.%5"/>
      <w:lvlJc w:val="left"/>
      <w:pPr>
        <w:tabs>
          <w:tab w:val="num" w:pos="0"/>
        </w:tabs>
        <w:ind w:left="0" w:hanging="0"/>
      </w:pPr>
      <w:rPr/>
    </w:lvl>
    <w:lvl w:ilvl="5">
      <w:start w:val="1"/>
      <w:pStyle w:val="Heading6"/>
      <w:numFmt w:val="decimal"/>
      <w:lvlText w:val="%1.%2.%3.%4.%5.%6"/>
      <w:lvlJc w:val="left"/>
      <w:pPr>
        <w:tabs>
          <w:tab w:val="num" w:pos="0"/>
        </w:tabs>
        <w:ind w:left="0" w:hanging="0"/>
      </w:pPr>
      <w:rPr/>
    </w:lvl>
    <w:lvl w:ilvl="6">
      <w:start w:val="1"/>
      <w:pStyle w:val="Heading7"/>
      <w:numFmt w:val="decimal"/>
      <w:lvlText w:val="%1.%2.%3.%4.%5.%6.%7"/>
      <w:lvlJc w:val="left"/>
      <w:pPr>
        <w:tabs>
          <w:tab w:val="num" w:pos="0"/>
        </w:tabs>
        <w:ind w:left="0" w:hanging="0"/>
      </w:pPr>
      <w:rPr/>
    </w:lvl>
    <w:lvl w:ilvl="7">
      <w:start w:val="1"/>
      <w:pStyle w:val="Heading8"/>
      <w:numFmt w:val="decimal"/>
      <w:lvlText w:val="%1.%2.%3.%4.%5.%6.%7.%8"/>
      <w:lvlJc w:val="left"/>
      <w:pPr>
        <w:tabs>
          <w:tab w:val="num" w:pos="0"/>
        </w:tabs>
        <w:ind w:left="0" w:hanging="0"/>
      </w:pPr>
      <w:rPr/>
    </w:lvl>
    <w:lvl w:ilvl="8">
      <w:start w:val="1"/>
      <w:pStyle w:val="Heading9"/>
      <w:numFmt w:val="decimal"/>
      <w:lvlText w:val="%1.%2.%3.%4.%5.%6.%7.%8.%9"/>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embedSystemFonts/>
  <w:defaultTabStop w:val="720"/>
  <w:autoHyphenation w:val="true"/>
  <w:compat>
    <w:usePrinterMetrics/>
    <w:doNotBreakWrappedTables/>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exact" w:line="240" w:before="0" w:after="0"/>
      <w:jc w:val="left"/>
    </w:pPr>
    <w:rPr>
      <w:rFonts w:ascii="Times" w:hAnsi="Times" w:eastAsia="Times New Roman" w:cs="Times"/>
      <w:color w:val="auto"/>
      <w:kern w:val="0"/>
      <w:sz w:val="24"/>
      <w:szCs w:val="20"/>
      <w:lang w:val="en-US" w:eastAsia="zh-CN" w:bidi="ar-SA"/>
    </w:rPr>
  </w:style>
  <w:style w:type="paragraph" w:styleId="Heading1">
    <w:name w:val="Heading 1"/>
    <w:basedOn w:val="Normal"/>
    <w:next w:val="Normal"/>
    <w:qFormat/>
    <w:pPr>
      <w:keepNext w:val="true"/>
      <w:keepLines/>
      <w:numPr>
        <w:ilvl w:val="0"/>
        <w:numId w:val="1"/>
      </w:numPr>
      <w:spacing w:lineRule="atLeast" w:line="240" w:before="480" w:after="240"/>
      <w:outlineLvl w:val="0"/>
    </w:pPr>
    <w:rPr>
      <w:b/>
      <w:kern w:val="2"/>
      <w:sz w:val="36"/>
    </w:rPr>
  </w:style>
  <w:style w:type="paragraph" w:styleId="Heading2">
    <w:name w:val="Heading 2"/>
    <w:basedOn w:val="Normal"/>
    <w:next w:val="Normal"/>
    <w:qFormat/>
    <w:pPr>
      <w:keepNext w:val="true"/>
      <w:keepLines/>
      <w:numPr>
        <w:ilvl w:val="1"/>
        <w:numId w:val="1"/>
      </w:numPr>
      <w:spacing w:lineRule="atLeast" w:line="240" w:before="280" w:after="280"/>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val="true"/>
      <w:numPr>
        <w:ilvl w:val="3"/>
        <w:numId w:val="1"/>
      </w:numPr>
      <w:spacing w:lineRule="exact" w:line="220" w:before="240" w:after="60"/>
      <w:jc w:val="both"/>
      <w:outlineLvl w:val="3"/>
    </w:pPr>
    <w:rPr>
      <w:rFonts w:ascii="Times New Roman" w:hAnsi="Times New Roman" w:cs="Times New Roman"/>
      <w:b/>
      <w:i/>
      <w:sz w:val="22"/>
    </w:rPr>
  </w:style>
  <w:style w:type="paragraph" w:styleId="Heading5">
    <w:name w:val="Heading 5"/>
    <w:basedOn w:val="Normal"/>
    <w:next w:val="Normal"/>
    <w:qFormat/>
    <w:pPr>
      <w:numPr>
        <w:ilvl w:val="4"/>
        <w:numId w:val="1"/>
      </w:numPr>
      <w:spacing w:lineRule="exact" w:line="220" w:before="240" w:after="60"/>
      <w:jc w:val="both"/>
      <w:outlineLvl w:val="4"/>
    </w:pPr>
    <w:rPr>
      <w:rFonts w:ascii="Arial" w:hAnsi="Arial" w:cs="Arial"/>
      <w:sz w:val="22"/>
    </w:rPr>
  </w:style>
  <w:style w:type="paragraph" w:styleId="Heading6">
    <w:name w:val="Heading 6"/>
    <w:basedOn w:val="Normal"/>
    <w:next w:val="Normal"/>
    <w:qFormat/>
    <w:pPr>
      <w:numPr>
        <w:ilvl w:val="5"/>
        <w:numId w:val="1"/>
      </w:numPr>
      <w:spacing w:lineRule="exact" w:line="220" w:before="240" w:after="60"/>
      <w:jc w:val="both"/>
      <w:outlineLvl w:val="5"/>
    </w:pPr>
    <w:rPr>
      <w:rFonts w:ascii="Arial" w:hAnsi="Arial" w:cs="Arial"/>
      <w:i/>
      <w:sz w:val="22"/>
    </w:rPr>
  </w:style>
  <w:style w:type="paragraph" w:styleId="Heading7">
    <w:name w:val="Heading 7"/>
    <w:basedOn w:val="Normal"/>
    <w:next w:val="Normal"/>
    <w:qFormat/>
    <w:pPr>
      <w:numPr>
        <w:ilvl w:val="6"/>
        <w:numId w:val="1"/>
      </w:numPr>
      <w:spacing w:lineRule="exact" w:line="220" w:before="240" w:after="60"/>
      <w:jc w:val="both"/>
      <w:outlineLvl w:val="6"/>
    </w:pPr>
    <w:rPr>
      <w:rFonts w:ascii="Arial" w:hAnsi="Arial" w:cs="Arial"/>
      <w:sz w:val="20"/>
    </w:rPr>
  </w:style>
  <w:style w:type="paragraph" w:styleId="Heading8">
    <w:name w:val="Heading 8"/>
    <w:basedOn w:val="Normal"/>
    <w:next w:val="Normal"/>
    <w:qFormat/>
    <w:pPr>
      <w:numPr>
        <w:ilvl w:val="7"/>
        <w:numId w:val="1"/>
      </w:numPr>
      <w:spacing w:lineRule="exact" w:line="220" w:before="240" w:after="60"/>
      <w:jc w:val="both"/>
      <w:outlineLvl w:val="7"/>
    </w:pPr>
    <w:rPr>
      <w:rFonts w:ascii="Arial" w:hAnsi="Arial" w:cs="Arial"/>
      <w:i/>
      <w:sz w:val="20"/>
    </w:rPr>
  </w:style>
  <w:style w:type="paragraph" w:styleId="Heading9">
    <w:name w:val="Heading 9"/>
    <w:basedOn w:val="Normal"/>
    <w:next w:val="Normal"/>
    <w:qFormat/>
    <w:pPr>
      <w:numPr>
        <w:ilvl w:val="8"/>
        <w:numId w:val="1"/>
      </w:numPr>
      <w:spacing w:lineRule="exact" w:line="220" w:before="240" w:after="60"/>
      <w:jc w:val="both"/>
      <w:outlineLvl w:val="8"/>
    </w:pPr>
    <w:rPr>
      <w:rFonts w:ascii="Arial" w:hAnsi="Arial" w:cs="Arial"/>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Hyperlink">
    <w:name w:val="Hyperlink"/>
    <w:rPr>
      <w:color w:val="0000FF"/>
      <w:u w:val="single"/>
    </w:rPr>
  </w:style>
  <w:style w:type="character" w:styleId="FollowedHyperlink">
    <w:name w:val="FollowedHyperlink"/>
    <w:rPr>
      <w:color w:val="800080"/>
      <w:u w:val="single"/>
    </w:rPr>
  </w:style>
  <w:style w:type="character" w:styleId="IndexLink" w:customStyle="1">
    <w:name w:val="Index Link"/>
    <w:qFormat/>
    <w:rPr/>
  </w:style>
  <w:style w:type="character" w:styleId="NumberingSymbols">
    <w:name w:val="Numbering Symbols"/>
    <w:qFormat/>
    <w:rPr/>
  </w:style>
  <w:style w:type="paragraph" w:styleId="Heading" w:customStyle="1">
    <w:name w:val="Heading"/>
    <w:basedOn w:val="Normal"/>
    <w:next w:val="BodyText"/>
    <w:qFormat/>
    <w:pPr>
      <w:spacing w:lineRule="auto" w:line="240" w:before="240" w:after="720"/>
      <w:jc w:val="right"/>
    </w:pPr>
    <w:rPr>
      <w:rFonts w:ascii="Arial" w:hAnsi="Arial" w:cs="Arial"/>
      <w:b/>
      <w:kern w:val="2"/>
      <w:sz w:val="64"/>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1"/>
    <w:basedOn w:val="Normal"/>
    <w:qFormat/>
    <w:pPr>
      <w:suppressLineNumbers/>
      <w:spacing w:before="120" w:after="120"/>
    </w:pPr>
    <w:rPr>
      <w:rFonts w:cs="Noto Sans Devanagari"/>
      <w:i/>
      <w:iCs/>
      <w:szCs w:val="24"/>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680" w:leader="none"/>
        <w:tab w:val="right" w:pos="9360" w:leader="none"/>
      </w:tabs>
    </w:pPr>
    <w:rPr>
      <w:b/>
      <w:i/>
      <w:sz w:val="20"/>
    </w:rPr>
  </w:style>
  <w:style w:type="paragraph" w:styleId="Bullet" w:customStyle="1">
    <w:name w:val="bullet"/>
    <w:basedOn w:val="Normal"/>
    <w:qFormat/>
    <w:pPr/>
    <w:rPr>
      <w:rFonts w:ascii="Arial" w:hAnsi="Arial" w:cs="Arial"/>
      <w:sz w:val="20"/>
    </w:rPr>
  </w:style>
  <w:style w:type="paragraph" w:styleId="Header">
    <w:name w:val="Header"/>
    <w:basedOn w:val="Normal"/>
    <w:pPr>
      <w:tabs>
        <w:tab w:val="clear" w:pos="720"/>
        <w:tab w:val="center" w:pos="4680" w:leader="none"/>
        <w:tab w:val="right" w:pos="9360" w:leader="none"/>
      </w:tabs>
    </w:pPr>
    <w:rPr>
      <w:b/>
      <w:i/>
      <w:sz w:val="20"/>
    </w:rPr>
  </w:style>
  <w:style w:type="paragraph" w:styleId="Heading11" w:customStyle="1">
    <w:name w:val="heading1"/>
    <w:basedOn w:val="Normal"/>
    <w:qFormat/>
    <w:pPr>
      <w:tabs>
        <w:tab w:val="clear" w:pos="720"/>
        <w:tab w:val="left" w:pos="450" w:leader="none"/>
        <w:tab w:val="left" w:pos="1080" w:leader="none"/>
        <w:tab w:val="left" w:pos="1800" w:leader="none"/>
        <w:tab w:val="left" w:pos="2610" w:leader="none"/>
      </w:tabs>
    </w:pPr>
    <w:rPr/>
  </w:style>
  <w:style w:type="paragraph" w:styleId="TOC1">
    <w:name w:val="TOC 1"/>
    <w:basedOn w:val="Normal"/>
    <w:next w:val="Normal"/>
    <w:pPr>
      <w:tabs>
        <w:tab w:val="clear" w:pos="720"/>
        <w:tab w:val="left" w:pos="360" w:leader="none"/>
        <w:tab w:val="right" w:pos="9360" w:leader="dot"/>
      </w:tabs>
      <w:spacing w:lineRule="exact" w:line="220" w:before="60" w:after="0"/>
      <w:ind w:hanging="360" w:left="360"/>
      <w:jc w:val="both"/>
    </w:pPr>
    <w:rPr>
      <w:b/>
      <w:lang w:eastAsia="en-US"/>
    </w:rPr>
  </w:style>
  <w:style w:type="paragraph" w:styleId="TOC2">
    <w:name w:val="TOC 2"/>
    <w:basedOn w:val="Normal"/>
    <w:next w:val="Normal"/>
    <w:pPr>
      <w:tabs>
        <w:tab w:val="clear" w:pos="720"/>
        <w:tab w:val="right" w:pos="9360" w:leader="dot"/>
      </w:tabs>
      <w:spacing w:lineRule="exact" w:line="220"/>
      <w:ind w:left="270"/>
      <w:jc w:val="both"/>
    </w:pPr>
    <w:rPr>
      <w:sz w:val="22"/>
    </w:rPr>
  </w:style>
  <w:style w:type="paragraph" w:styleId="Level4" w:customStyle="1">
    <w:name w:val="level 4"/>
    <w:basedOn w:val="Normal"/>
    <w:qFormat/>
    <w:pPr>
      <w:spacing w:before="120" w:after="120"/>
      <w:ind w:left="634"/>
    </w:pPr>
    <w:rPr/>
  </w:style>
  <w:style w:type="paragraph" w:styleId="Level5" w:customStyle="1">
    <w:name w:val="level 5"/>
    <w:basedOn w:val="Normal"/>
    <w:qFormat/>
    <w:pPr>
      <w:tabs>
        <w:tab w:val="clear" w:pos="720"/>
        <w:tab w:val="left" w:pos="2520" w:leader="none"/>
      </w:tabs>
      <w:ind w:left="1440"/>
    </w:pPr>
    <w:rPr/>
  </w:style>
  <w:style w:type="paragraph" w:styleId="TOCEntry" w:customStyle="1">
    <w:name w:val="TOCEntry"/>
    <w:basedOn w:val="Normal"/>
    <w:qFormat/>
    <w:pPr>
      <w:keepNext w:val="true"/>
      <w:keepLines/>
      <w:spacing w:lineRule="atLeast" w:line="240" w:before="120" w:after="240"/>
    </w:pPr>
    <w:rPr>
      <w:b/>
      <w:sz w:val="36"/>
    </w:rPr>
  </w:style>
  <w:style w:type="paragraph" w:styleId="TOC3">
    <w:name w:val="TOC 3"/>
    <w:basedOn w:val="Normal"/>
    <w:next w:val="Normal"/>
    <w:pPr>
      <w:tabs>
        <w:tab w:val="clear" w:pos="720"/>
        <w:tab w:val="left" w:pos="1200" w:leader="none"/>
        <w:tab w:val="right" w:pos="9360" w:leader="dot"/>
      </w:tabs>
      <w:ind w:left="480"/>
    </w:pPr>
    <w:rPr>
      <w:sz w:val="22"/>
      <w:lang w:eastAsia="en-US"/>
    </w:rPr>
  </w:style>
  <w:style w:type="paragraph" w:styleId="TOC4">
    <w:name w:val="TOC 4"/>
    <w:basedOn w:val="Normal"/>
    <w:next w:val="Normal"/>
    <w:pPr>
      <w:tabs>
        <w:tab w:val="clear" w:pos="720"/>
        <w:tab w:val="right" w:pos="9360" w:leader="dot"/>
      </w:tabs>
      <w:ind w:left="720"/>
    </w:pPr>
    <w:rPr/>
  </w:style>
  <w:style w:type="paragraph" w:styleId="TOC5">
    <w:name w:val="TOC 5"/>
    <w:basedOn w:val="Normal"/>
    <w:next w:val="Normal"/>
    <w:pPr>
      <w:tabs>
        <w:tab w:val="clear" w:pos="720"/>
        <w:tab w:val="right" w:pos="9360" w:leader="dot"/>
      </w:tabs>
      <w:ind w:left="960"/>
    </w:pPr>
    <w:rPr/>
  </w:style>
  <w:style w:type="paragraph" w:styleId="TOC6">
    <w:name w:val="TOC 6"/>
    <w:basedOn w:val="Normal"/>
    <w:next w:val="Normal"/>
    <w:pPr>
      <w:tabs>
        <w:tab w:val="clear" w:pos="720"/>
        <w:tab w:val="right" w:pos="9360" w:leader="dot"/>
      </w:tabs>
      <w:ind w:left="1200"/>
    </w:pPr>
    <w:rPr/>
  </w:style>
  <w:style w:type="paragraph" w:styleId="TOC7">
    <w:name w:val="TOC 7"/>
    <w:basedOn w:val="Normal"/>
    <w:next w:val="Normal"/>
    <w:pPr>
      <w:tabs>
        <w:tab w:val="clear" w:pos="720"/>
        <w:tab w:val="right" w:pos="9360" w:leader="dot"/>
      </w:tabs>
      <w:ind w:left="1440"/>
    </w:pPr>
    <w:rPr/>
  </w:style>
  <w:style w:type="paragraph" w:styleId="TOC8">
    <w:name w:val="TOC 8"/>
    <w:basedOn w:val="Normal"/>
    <w:next w:val="Normal"/>
    <w:pPr>
      <w:tabs>
        <w:tab w:val="clear" w:pos="720"/>
        <w:tab w:val="right" w:pos="9360" w:leader="dot"/>
      </w:tabs>
      <w:ind w:left="1680"/>
    </w:pPr>
    <w:rPr/>
  </w:style>
  <w:style w:type="paragraph" w:styleId="TOC9">
    <w:name w:val="TOC 9"/>
    <w:basedOn w:val="Normal"/>
    <w:next w:val="Normal"/>
    <w:pPr>
      <w:tabs>
        <w:tab w:val="clear" w:pos="720"/>
        <w:tab w:val="right" w:pos="9360" w:leader="dot"/>
      </w:tabs>
      <w:ind w:left="1920"/>
    </w:pPr>
    <w:rPr/>
  </w:style>
  <w:style w:type="paragraph" w:styleId="Template" w:customStyle="1">
    <w:name w:val="template"/>
    <w:basedOn w:val="Normal"/>
    <w:qFormat/>
    <w:pPr/>
    <w:rPr>
      <w:rFonts w:ascii="Arial" w:hAnsi="Arial" w:cs="Arial"/>
      <w:i/>
      <w:sz w:val="22"/>
    </w:rPr>
  </w:style>
  <w:style w:type="paragraph" w:styleId="Level3text" w:customStyle="1">
    <w:name w:val="level 3 text"/>
    <w:basedOn w:val="Normal"/>
    <w:qFormat/>
    <w:pPr>
      <w:spacing w:lineRule="exact" w:line="220"/>
      <w:ind w:hanging="716" w:left="1350"/>
    </w:pPr>
    <w:rPr>
      <w:rFonts w:ascii="Arial" w:hAnsi="Arial" w:cs="Arial"/>
      <w:i/>
      <w:sz w:val="22"/>
    </w:rPr>
  </w:style>
  <w:style w:type="paragraph" w:styleId="Requirement" w:customStyle="1">
    <w:name w:val="requirement"/>
    <w:basedOn w:val="Level4"/>
    <w:qFormat/>
    <w:pPr>
      <w:spacing w:before="0" w:after="0"/>
      <w:ind w:hanging="994" w:left="2348"/>
    </w:pPr>
    <w:rPr>
      <w:rFonts w:ascii="Times New Roman" w:hAnsi="Times New Roman" w:cs="Times New Roman"/>
    </w:rPr>
  </w:style>
  <w:style w:type="paragraph" w:styleId="ByLine" w:customStyle="1">
    <w:name w:val="ByLine"/>
    <w:basedOn w:val="Heading"/>
    <w:qFormat/>
    <w:pPr/>
    <w:rPr>
      <w:sz w:val="28"/>
    </w:rPr>
  </w:style>
  <w:style w:type="paragraph" w:styleId="ChangeHistoryTitle" w:customStyle="1">
    <w:name w:val="ChangeHistory Title"/>
    <w:basedOn w:val="Normal"/>
    <w:qFormat/>
    <w:pPr>
      <w:keepNext w:val="true"/>
      <w:spacing w:lineRule="auto" w:line="240" w:before="60" w:after="60"/>
      <w:jc w:val="center"/>
    </w:pPr>
    <w:rPr>
      <w:rFonts w:ascii="Arial" w:hAnsi="Arial" w:cs="Arial"/>
      <w:b/>
      <w:sz w:val="36"/>
    </w:rPr>
  </w:style>
  <w:style w:type="paragraph" w:styleId="SuperTitle" w:customStyle="1">
    <w:name w:val="SuperTitle"/>
    <w:basedOn w:val="Heading"/>
    <w:next w:val="Normal"/>
    <w:qFormat/>
    <w:pPr>
      <w:pBdr>
        <w:top w:val="single" w:sz="48" w:space="1" w:color="000000"/>
      </w:pBdr>
      <w:spacing w:before="960" w:after="0"/>
    </w:pPr>
    <w:rPr>
      <w:sz w:val="28"/>
    </w:rPr>
  </w:style>
  <w:style w:type="paragraph" w:styleId="Line" w:customStyle="1">
    <w:name w:val="line"/>
    <w:basedOn w:val="Heading"/>
    <w:qFormat/>
    <w:pPr>
      <w:pBdr>
        <w:top w:val="single" w:sz="36" w:space="1" w:color="000000"/>
      </w:pBdr>
      <w:spacing w:before="240" w:after="0"/>
    </w:pPr>
    <w:rPr>
      <w:sz w:val="40"/>
    </w:rPr>
  </w:style>
  <w:style w:type="paragraph" w:styleId="FrameContents" w:customStyle="1">
    <w:name w:val="Frame Contents"/>
    <w:basedOn w:val="Normal"/>
    <w:qFormat/>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footer" Target="footer7.xml"/><Relationship Id="rId15" Type="http://schemas.openxmlformats.org/officeDocument/2006/relationships/footer" Target="footer8.xml"/><Relationship Id="rId16" Type="http://schemas.openxmlformats.org/officeDocument/2006/relationships/footer" Target="footer9.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91</TotalTime>
  <Application>LibreOffice/24.2.3.2$Linux_X86_64 LibreOffice_project/420$Build-2</Application>
  <AppVersion>15.0000</AppVersion>
  <Pages>5</Pages>
  <Words>706</Words>
  <Characters>4211</Characters>
  <CharactersWithSpaces>4859</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2024-05-20T16:21:00Z</dcterms:created>
  <dc:creator>Karl Wiegers</dc:creator>
  <dc:description/>
  <dc:language>cs-CZ</dc:language>
  <cp:lastModifiedBy/>
  <cp:lastPrinted>1899-12-31T23:00:00Z</cp:lastPrinted>
  <dcterms:modified xsi:type="dcterms:W3CDTF">2024-05-20T21:16:43Z</dcterms:modified>
  <cp:revision>27</cp:revision>
  <dc:subject/>
  <dc:title>Software Requirements Specification Template</dc:title>
</cp:coreProperties>
</file>

<file path=docProps/custom.xml><?xml version="1.0" encoding="utf-8"?>
<Properties xmlns="http://schemas.openxmlformats.org/officeDocument/2006/custom-properties" xmlns:vt="http://schemas.openxmlformats.org/officeDocument/2006/docPropsVTypes"/>
</file>