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PRICING &amp; REVENUE MODEL</w:t>
      </w:r>
    </w:p>
    <w:p>
      <w:pPr>
        <w:spacing w:after="20"/>
        <w:jc w:val="center"/>
      </w:pPr>
      <w:r>
        <w:rPr>
          <w:rFonts w:ascii="Arial" w:cs="Arial" w:eastAsia="Arial" w:hAnsi="Arial"/>
          <w:color w:val="4A4A47"/>
          <w:sz w:val="22"/>
          <w:szCs w:val="22"/>
        </w:rPr>
        <w:t xml:space="preserve">Task Pricing, Platform Fees, Unit Economics &amp; Scaling Strategy</w:t>
      </w:r>
    </w:p>
    <w:p>
      <w:pPr>
        <w:spacing w:after="300"/>
        <w:jc w:val="center"/>
      </w:pPr>
      <w:r>
        <w:rPr>
          <w:rFonts w:ascii="Arial" w:cs="Arial" w:eastAsia="Arial" w:hAnsi="Arial"/>
          <w:color w:val="999999"/>
          <w:sz w:val="18"/>
          <w:szCs w:val="18"/>
        </w:rPr>
        <w:t xml:space="preserve">Document EOS-15 | Version 1.0 | May 2026 | Manti Labs | CONFIDENTIAL</w:t>
      </w:r>
    </w:p>
    <w:p>
      <w:pPr>
        <w:pStyle w:val="Heading1"/>
        <w:spacing w:after="200" w:before="400"/>
      </w:pPr>
      <w:r>
        <w:rPr>
          <w:rFonts w:ascii="Arial" w:cs="Arial" w:eastAsia="Arial" w:hAnsi="Arial"/>
          <w:b/>
          <w:bCs/>
          <w:color w:val="022B1E"/>
          <w:sz w:val="28"/>
          <w:szCs w:val="28"/>
        </w:rPr>
        <w:t xml:space="preserve">1. Pricing Philosophy</w:t>
      </w:r>
    </w:p>
    <w:p>
      <w:pPr>
        <w:spacing w:after="140" w:line="276"/>
      </w:pPr>
      <w:r>
        <w:rPr>
          <w:rFonts w:ascii="Arial" w:cs="Arial" w:eastAsia="Arial" w:hAnsi="Arial"/>
          <w:color w:val="333333"/>
          <w:sz w:val="20"/>
          <w:szCs w:val="20"/>
        </w:rPr>
        <w:t xml:space="preserve">EyeOnSite's pricing must solve three simultaneous problems: be affordable enough for individual diaspora investors (a nurse in London earning £35K/year), be worth the inspector's time and transport costs in African cities, and generate platform margins that cover infrastructure and fund growth.</w:t>
      </w:r>
    </w:p>
    <w:p>
      <w:pPr>
        <w:spacing w:after="0"/>
      </w:pPr>
    </w:p>
    <w:p>
      <w:pPr>
        <w:spacing w:after="120" w:before="200"/>
      </w:pPr>
      <w:r>
        <w:rPr>
          <w:rFonts w:ascii="Arial" w:cs="Arial" w:eastAsia="Arial" w:hAnsi="Arial"/>
          <w:b/>
          <w:bCs/>
          <w:color w:val="4A4A47"/>
          <w:sz w:val="22"/>
          <w:szCs w:val="22"/>
        </w:rPr>
        <w:t xml:space="preserve">Guiding Principles</w:t>
      </w:r>
    </w:p>
    <w:p>
      <w:pPr>
        <w:pStyle w:val="ListParagraph"/>
        <w:numPr>
          <w:ilvl w:val="0"/>
          <w:numId w:val="2"/>
        </w:numPr>
        <w:spacing w:after="80" w:line="276"/>
      </w:pPr>
      <w:r>
        <w:rPr>
          <w:rFonts w:ascii="Arial" w:cs="Arial" w:eastAsia="Arial" w:hAnsi="Arial"/>
          <w:color w:val="333333"/>
          <w:sz w:val="20"/>
          <w:szCs w:val="20"/>
        </w:rPr>
        <w:t xml:space="preserve">Transparency first: the client sees the full price before they pay. No hidden fees, no surprise charges, no post-task adjustments.</w:t>
      </w:r>
    </w:p>
    <w:p>
      <w:pPr>
        <w:pStyle w:val="ListParagraph"/>
        <w:numPr>
          <w:ilvl w:val="0"/>
          <w:numId w:val="2"/>
        </w:numPr>
        <w:spacing w:after="80" w:line="276"/>
      </w:pPr>
      <w:r>
        <w:rPr>
          <w:rFonts w:ascii="Arial" w:cs="Arial" w:eastAsia="Arial" w:hAnsi="Arial"/>
          <w:color w:val="333333"/>
          <w:sz w:val="20"/>
          <w:szCs w:val="20"/>
        </w:rPr>
        <w:t xml:space="preserve">Inspector-friendly: inspectors earn a meaningful income per task. One task per week should exceed entry-level monthly salary in target markets.</w:t>
      </w:r>
    </w:p>
    <w:p>
      <w:pPr>
        <w:pStyle w:val="ListParagraph"/>
        <w:numPr>
          <w:ilvl w:val="0"/>
          <w:numId w:val="2"/>
        </w:numPr>
        <w:spacing w:after="80" w:line="276"/>
      </w:pPr>
      <w:r>
        <w:rPr>
          <w:rFonts w:ascii="Arial" w:cs="Arial" w:eastAsia="Arial" w:hAnsi="Arial"/>
          <w:color w:val="333333"/>
          <w:sz w:val="20"/>
          <w:szCs w:val="20"/>
        </w:rPr>
        <w:t xml:space="preserve">18% platform take rate: below Uber (25-30%) and Bolt (20-25%) in Africa, above payment-only platforms (3-5%). Positioned as fair for the trust infrastructure we provide.</w:t>
      </w:r>
    </w:p>
    <w:p>
      <w:pPr>
        <w:pStyle w:val="ListParagraph"/>
        <w:numPr>
          <w:ilvl w:val="0"/>
          <w:numId w:val="2"/>
        </w:numPr>
        <w:spacing w:after="80" w:line="276"/>
      </w:pPr>
      <w:r>
        <w:rPr>
          <w:rFonts w:ascii="Arial" w:cs="Arial" w:eastAsia="Arial" w:hAnsi="Arial"/>
          <w:color w:val="333333"/>
          <w:sz w:val="20"/>
          <w:szCs w:val="20"/>
        </w:rPr>
        <w:t xml:space="preserve">Currency-native: diaspora clients pay in their currency (GBP, USD, EUR, CAD). Inspectors receive payouts in local currency (GHS, NGN, KES). Neither side deals with exchange rate confusion.</w:t>
      </w:r>
    </w:p>
    <w:p>
      <w:pPr>
        <w:pStyle w:val="ListParagraph"/>
        <w:numPr>
          <w:ilvl w:val="0"/>
          <w:numId w:val="2"/>
        </w:numPr>
        <w:spacing w:after="80" w:line="276"/>
      </w:pPr>
      <w:r>
        <w:rPr>
          <w:rFonts w:ascii="Arial" w:cs="Arial" w:eastAsia="Arial" w:hAnsi="Arial"/>
          <w:color w:val="333333"/>
          <w:sz w:val="20"/>
          <w:szCs w:val="20"/>
        </w:rPr>
        <w:t xml:space="preserve">Simple to explain in a WhatsApp group: 'Construction check — $80. You get 15 GPS-stamped photos within 48 hours.' No calculator needed.</w:t>
      </w:r>
    </w:p>
    <w:p>
      <w:pPr>
        <w:spacing w:after="0"/>
      </w:pPr>
    </w:p>
    <w:p>
      <w:pPr>
        <w:spacing w:after="120" w:before="200"/>
      </w:pPr>
      <w:r>
        <w:rPr>
          <w:rFonts w:ascii="Arial" w:cs="Arial" w:eastAsia="Arial" w:hAnsi="Arial"/>
          <w:b/>
          <w:bCs/>
          <w:color w:val="4A4A47"/>
          <w:sz w:val="22"/>
          <w:szCs w:val="22"/>
        </w:rPr>
        <w:t xml:space="preserve">Market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022B1E" w:val="clear"/>
          </w:tcPr>
          <w:p>
            <w:pPr>
              <w:spacing w:after="0"/>
            </w:pPr>
            <w:r>
              <w:rPr>
                <w:rFonts w:ascii="Arial" w:cs="Arial" w:eastAsia="Arial" w:hAnsi="Arial"/>
                <w:b/>
                <w:bCs/>
                <w:color w:val="FFFFFF"/>
                <w:sz w:val="18"/>
                <w:szCs w:val="18"/>
              </w:rPr>
              <w:t xml:space="preserve">Platform</w:t>
            </w:r>
          </w:p>
        </w:tc>
        <w:tc>
          <w:tcPr>
            <w:tcW w:type="dxa" w:w="2400"/>
            <w:shd w:fill="022B1E" w:val="clear"/>
          </w:tcPr>
          <w:p>
            <w:pPr>
              <w:spacing w:after="0"/>
            </w:pPr>
            <w:r>
              <w:rPr>
                <w:rFonts w:ascii="Arial" w:cs="Arial" w:eastAsia="Arial" w:hAnsi="Arial"/>
                <w:b/>
                <w:bCs/>
                <w:color w:val="FFFFFF"/>
                <w:sz w:val="18"/>
                <w:szCs w:val="18"/>
              </w:rPr>
              <w:t xml:space="preserve">Market</w:t>
            </w:r>
          </w:p>
        </w:tc>
        <w:tc>
          <w:tcPr>
            <w:tcW w:type="dxa" w:w="2800"/>
            <w:shd w:fill="022B1E" w:val="clear"/>
          </w:tcPr>
          <w:p>
            <w:pPr>
              <w:spacing w:after="0"/>
            </w:pPr>
            <w:r>
              <w:rPr>
                <w:rFonts w:ascii="Arial" w:cs="Arial" w:eastAsia="Arial" w:hAnsi="Arial"/>
                <w:b/>
                <w:bCs/>
                <w:color w:val="FFFFFF"/>
                <w:sz w:val="18"/>
                <w:szCs w:val="18"/>
              </w:rPr>
              <w:t xml:space="preserve">Commission/Take Rate</w:t>
            </w:r>
          </w:p>
        </w:tc>
        <w:tc>
          <w:tcPr>
            <w:tcW w:type="dxa" w:w="2160"/>
            <w:shd w:fill="022B1E" w:val="clear"/>
          </w:tcPr>
          <w:p>
            <w:pPr>
              <w:spacing w:after="0"/>
            </w:pPr>
            <w:r>
              <w:rPr>
                <w:rFonts w:ascii="Arial" w:cs="Arial" w:eastAsia="Arial" w:hAnsi="Arial"/>
                <w:b/>
                <w:bCs/>
                <w:color w:val="FFFFFF"/>
                <w:sz w:val="18"/>
                <w:szCs w:val="18"/>
              </w:rPr>
              <w:t xml:space="preserve">Inspector Payout Range</w:t>
            </w:r>
          </w:p>
        </w:tc>
      </w:tr>
      <w:tr>
        <w:tc>
          <w:tcPr>
            <w:tcW w:type="dxa" w:w="2000"/>
            <w:shd w:fill="F5F4F0" w:val="clear"/>
          </w:tcPr>
          <w:p>
            <w:pPr>
              <w:spacing w:after="0"/>
            </w:pPr>
            <w:r>
              <w:rPr>
                <w:rFonts w:ascii="Arial" w:cs="Arial" w:eastAsia="Arial" w:hAnsi="Arial"/>
                <w:color w:val="333333"/>
                <w:sz w:val="18"/>
                <w:szCs w:val="18"/>
              </w:rPr>
              <w:t xml:space="preserve">Uber (Africa)</w:t>
            </w:r>
          </w:p>
        </w:tc>
        <w:tc>
          <w:tcPr>
            <w:tcW w:type="dxa" w:w="2400"/>
            <w:shd w:fill="F5F4F0" w:val="clear"/>
          </w:tcPr>
          <w:p>
            <w:pPr>
              <w:spacing w:after="0"/>
            </w:pPr>
            <w:r>
              <w:rPr>
                <w:rFonts w:ascii="Arial" w:cs="Arial" w:eastAsia="Arial" w:hAnsi="Arial"/>
                <w:color w:val="333333"/>
                <w:sz w:val="18"/>
                <w:szCs w:val="18"/>
              </w:rPr>
              <w:t xml:space="preserve">Ride-hailing, SSA</w:t>
            </w:r>
          </w:p>
        </w:tc>
        <w:tc>
          <w:tcPr>
            <w:tcW w:type="dxa" w:w="2800"/>
            <w:shd w:fill="F5F4F0" w:val="clear"/>
          </w:tcPr>
          <w:p>
            <w:pPr>
              <w:spacing w:after="0"/>
            </w:pPr>
            <w:r>
              <w:rPr>
                <w:rFonts w:ascii="Arial" w:cs="Arial" w:eastAsia="Arial" w:hAnsi="Arial"/>
                <w:color w:val="333333"/>
                <w:sz w:val="18"/>
                <w:szCs w:val="18"/>
              </w:rPr>
              <w:t xml:space="preserve">25-30%</w:t>
            </w:r>
          </w:p>
        </w:tc>
        <w:tc>
          <w:tcPr>
            <w:tcW w:type="dxa" w:w="2160"/>
            <w:shd w:fill="F5F4F0" w:val="clear"/>
          </w:tcPr>
          <w:p>
            <w:pPr>
              <w:spacing w:after="0"/>
            </w:pPr>
            <w:r>
              <w:rPr>
                <w:rFonts w:ascii="Arial" w:cs="Arial" w:eastAsia="Arial" w:hAnsi="Arial"/>
                <w:color w:val="333333"/>
                <w:sz w:val="18"/>
                <w:szCs w:val="18"/>
              </w:rPr>
              <w:t xml:space="preserve">75-70% of fare</w:t>
            </w:r>
          </w:p>
        </w:tc>
      </w:tr>
      <w:tr>
        <w:tc>
          <w:tcPr>
            <w:tcW w:type="dxa" w:w="2000"/>
            <w:shd w:fill="FFFFFF" w:val="clear"/>
          </w:tcPr>
          <w:p>
            <w:pPr>
              <w:spacing w:after="0"/>
            </w:pPr>
            <w:r>
              <w:rPr>
                <w:rFonts w:ascii="Arial" w:cs="Arial" w:eastAsia="Arial" w:hAnsi="Arial"/>
                <w:color w:val="333333"/>
                <w:sz w:val="18"/>
                <w:szCs w:val="18"/>
              </w:rPr>
              <w:t xml:space="preserve">Bolt (Africa)</w:t>
            </w:r>
          </w:p>
        </w:tc>
        <w:tc>
          <w:tcPr>
            <w:tcW w:type="dxa" w:w="2400"/>
            <w:shd w:fill="FFFFFF" w:val="clear"/>
          </w:tcPr>
          <w:p>
            <w:pPr>
              <w:spacing w:after="0"/>
            </w:pPr>
            <w:r>
              <w:rPr>
                <w:rFonts w:ascii="Arial" w:cs="Arial" w:eastAsia="Arial" w:hAnsi="Arial"/>
                <w:color w:val="333333"/>
                <w:sz w:val="18"/>
                <w:szCs w:val="18"/>
              </w:rPr>
              <w:t xml:space="preserve">Ride-hailing, SSA</w:t>
            </w:r>
          </w:p>
        </w:tc>
        <w:tc>
          <w:tcPr>
            <w:tcW w:type="dxa" w:w="2800"/>
            <w:shd w:fill="FFFFFF" w:val="clear"/>
          </w:tcPr>
          <w:p>
            <w:pPr>
              <w:spacing w:after="0"/>
            </w:pPr>
            <w:r>
              <w:rPr>
                <w:rFonts w:ascii="Arial" w:cs="Arial" w:eastAsia="Arial" w:hAnsi="Arial"/>
                <w:color w:val="333333"/>
                <w:sz w:val="18"/>
                <w:szCs w:val="18"/>
              </w:rPr>
              <w:t xml:space="preserve">15-25%</w:t>
            </w:r>
          </w:p>
        </w:tc>
        <w:tc>
          <w:tcPr>
            <w:tcW w:type="dxa" w:w="2160"/>
            <w:shd w:fill="FFFFFF" w:val="clear"/>
          </w:tcPr>
          <w:p>
            <w:pPr>
              <w:spacing w:after="0"/>
            </w:pPr>
            <w:r>
              <w:rPr>
                <w:rFonts w:ascii="Arial" w:cs="Arial" w:eastAsia="Arial" w:hAnsi="Arial"/>
                <w:color w:val="333333"/>
                <w:sz w:val="18"/>
                <w:szCs w:val="18"/>
              </w:rPr>
              <w:t xml:space="preserve">75-85% of fare</w:t>
            </w:r>
          </w:p>
        </w:tc>
      </w:tr>
      <w:tr>
        <w:tc>
          <w:tcPr>
            <w:tcW w:type="dxa" w:w="2000"/>
            <w:shd w:fill="F5F4F0" w:val="clear"/>
          </w:tcPr>
          <w:p>
            <w:pPr>
              <w:spacing w:after="0"/>
            </w:pPr>
            <w:r>
              <w:rPr>
                <w:rFonts w:ascii="Arial" w:cs="Arial" w:eastAsia="Arial" w:hAnsi="Arial"/>
                <w:color w:val="333333"/>
                <w:sz w:val="18"/>
                <w:szCs w:val="18"/>
              </w:rPr>
              <w:t xml:space="preserve">InDrive (Africa)</w:t>
            </w:r>
          </w:p>
        </w:tc>
        <w:tc>
          <w:tcPr>
            <w:tcW w:type="dxa" w:w="2400"/>
            <w:shd w:fill="F5F4F0" w:val="clear"/>
          </w:tcPr>
          <w:p>
            <w:pPr>
              <w:spacing w:after="0"/>
            </w:pPr>
            <w:r>
              <w:rPr>
                <w:rFonts w:ascii="Arial" w:cs="Arial" w:eastAsia="Arial" w:hAnsi="Arial"/>
                <w:color w:val="333333"/>
                <w:sz w:val="18"/>
                <w:szCs w:val="18"/>
              </w:rPr>
              <w:t xml:space="preserve">Ride-hailing, SSA</w:t>
            </w:r>
          </w:p>
        </w:tc>
        <w:tc>
          <w:tcPr>
            <w:tcW w:type="dxa" w:w="2800"/>
            <w:shd w:fill="F5F4F0" w:val="clear"/>
          </w:tcPr>
          <w:p>
            <w:pPr>
              <w:spacing w:after="0"/>
            </w:pPr>
            <w:r>
              <w:rPr>
                <w:rFonts w:ascii="Arial" w:cs="Arial" w:eastAsia="Arial" w:hAnsi="Arial"/>
                <w:color w:val="333333"/>
                <w:sz w:val="18"/>
                <w:szCs w:val="18"/>
              </w:rPr>
              <w:t xml:space="preserve">10%</w:t>
            </w:r>
          </w:p>
        </w:tc>
        <w:tc>
          <w:tcPr>
            <w:tcW w:type="dxa" w:w="2160"/>
            <w:shd w:fill="F5F4F0" w:val="clear"/>
          </w:tcPr>
          <w:p>
            <w:pPr>
              <w:spacing w:after="0"/>
            </w:pPr>
            <w:r>
              <w:rPr>
                <w:rFonts w:ascii="Arial" w:cs="Arial" w:eastAsia="Arial" w:hAnsi="Arial"/>
                <w:color w:val="333333"/>
                <w:sz w:val="18"/>
                <w:szCs w:val="18"/>
              </w:rPr>
              <w:t xml:space="preserve">90% of negotiated fare</w:t>
            </w:r>
          </w:p>
        </w:tc>
      </w:tr>
      <w:tr>
        <w:tc>
          <w:tcPr>
            <w:tcW w:type="dxa" w:w="2000"/>
            <w:shd w:fill="FFFFFF" w:val="clear"/>
          </w:tcPr>
          <w:p>
            <w:pPr>
              <w:spacing w:after="0"/>
            </w:pPr>
            <w:r>
              <w:rPr>
                <w:rFonts w:ascii="Arial" w:cs="Arial" w:eastAsia="Arial" w:hAnsi="Arial"/>
                <w:color w:val="333333"/>
                <w:sz w:val="18"/>
                <w:szCs w:val="18"/>
              </w:rPr>
              <w:t xml:space="preserve">Kenya Commission Cap</w:t>
            </w:r>
          </w:p>
        </w:tc>
        <w:tc>
          <w:tcPr>
            <w:tcW w:type="dxa" w:w="2400"/>
            <w:shd w:fill="FFFFFF" w:val="clear"/>
          </w:tcPr>
          <w:p>
            <w:pPr>
              <w:spacing w:after="0"/>
            </w:pPr>
            <w:r>
              <w:rPr>
                <w:rFonts w:ascii="Arial" w:cs="Arial" w:eastAsia="Arial" w:hAnsi="Arial"/>
                <w:color w:val="333333"/>
                <w:sz w:val="18"/>
                <w:szCs w:val="18"/>
              </w:rPr>
              <w:t xml:space="preserve">Ride-hailing regulation</w:t>
            </w:r>
          </w:p>
        </w:tc>
        <w:tc>
          <w:tcPr>
            <w:tcW w:type="dxa" w:w="2800"/>
            <w:shd w:fill="FFFFFF" w:val="clear"/>
          </w:tcPr>
          <w:p>
            <w:pPr>
              <w:spacing w:after="0"/>
            </w:pPr>
            <w:r>
              <w:rPr>
                <w:rFonts w:ascii="Arial" w:cs="Arial" w:eastAsia="Arial" w:hAnsi="Arial"/>
                <w:color w:val="333333"/>
                <w:sz w:val="18"/>
                <w:szCs w:val="18"/>
              </w:rPr>
              <w:t xml:space="preserve">18% maximum (law)</w:t>
            </w:r>
          </w:p>
        </w:tc>
        <w:tc>
          <w:tcPr>
            <w:tcW w:type="dxa" w:w="2160"/>
            <w:shd w:fill="FFFFFF" w:val="clear"/>
          </w:tcPr>
          <w:p>
            <w:pPr>
              <w:spacing w:after="0"/>
            </w:pPr>
            <w:r>
              <w:rPr>
                <w:rFonts w:ascii="Arial" w:cs="Arial" w:eastAsia="Arial" w:hAnsi="Arial"/>
                <w:color w:val="333333"/>
                <w:sz w:val="18"/>
                <w:szCs w:val="18"/>
              </w:rPr>
              <w:t xml:space="preserve">82% minimum</w:t>
            </w:r>
          </w:p>
        </w:tc>
      </w:tr>
      <w:tr>
        <w:tc>
          <w:tcPr>
            <w:tcW w:type="dxa" w:w="2000"/>
            <w:shd w:fill="F5F4F0" w:val="clear"/>
          </w:tcPr>
          <w:p>
            <w:pPr>
              <w:spacing w:after="0"/>
            </w:pPr>
            <w:r>
              <w:rPr>
                <w:rFonts w:ascii="Arial" w:cs="Arial" w:eastAsia="Arial" w:hAnsi="Arial"/>
                <w:color w:val="333333"/>
                <w:sz w:val="18"/>
                <w:szCs w:val="18"/>
              </w:rPr>
              <w:t xml:space="preserve">WeGoLook (US)</w:t>
            </w:r>
          </w:p>
        </w:tc>
        <w:tc>
          <w:tcPr>
            <w:tcW w:type="dxa" w:w="2400"/>
            <w:shd w:fill="F5F4F0" w:val="clear"/>
          </w:tcPr>
          <w:p>
            <w:pPr>
              <w:spacing w:after="0"/>
            </w:pPr>
            <w:r>
              <w:rPr>
                <w:rFonts w:ascii="Arial" w:cs="Arial" w:eastAsia="Arial" w:hAnsi="Arial"/>
                <w:color w:val="333333"/>
                <w:sz w:val="18"/>
                <w:szCs w:val="18"/>
              </w:rPr>
              <w:t xml:space="preserve">Property inspection</w:t>
            </w:r>
          </w:p>
        </w:tc>
        <w:tc>
          <w:tcPr>
            <w:tcW w:type="dxa" w:w="2800"/>
            <w:shd w:fill="F5F4F0" w:val="clear"/>
          </w:tcPr>
          <w:p>
            <w:pPr>
              <w:spacing w:after="0"/>
            </w:pPr>
            <w:r>
              <w:rPr>
                <w:rFonts w:ascii="Arial" w:cs="Arial" w:eastAsia="Arial" w:hAnsi="Arial"/>
                <w:color w:val="333333"/>
                <w:sz w:val="18"/>
                <w:szCs w:val="18"/>
              </w:rPr>
              <w:t xml:space="preserve">50-60% (managed service)</w:t>
            </w:r>
          </w:p>
        </w:tc>
        <w:tc>
          <w:tcPr>
            <w:tcW w:type="dxa" w:w="2160"/>
            <w:shd w:fill="F5F4F0" w:val="clear"/>
          </w:tcPr>
          <w:p>
            <w:pPr>
              <w:spacing w:after="0"/>
            </w:pPr>
            <w:r>
              <w:rPr>
                <w:rFonts w:ascii="Arial" w:cs="Arial" w:eastAsia="Arial" w:hAnsi="Arial"/>
                <w:color w:val="333333"/>
                <w:sz w:val="18"/>
                <w:szCs w:val="18"/>
              </w:rPr>
              <w:t xml:space="preserve">$15-65 per task</w:t>
            </w:r>
          </w:p>
        </w:tc>
      </w:tr>
      <w:tr>
        <w:tc>
          <w:tcPr>
            <w:tcW w:type="dxa" w:w="2000"/>
            <w:shd w:fill="FFFFFF" w:val="clear"/>
          </w:tcPr>
          <w:p>
            <w:pPr>
              <w:spacing w:after="0"/>
            </w:pPr>
            <w:r>
              <w:rPr>
                <w:rFonts w:ascii="Arial" w:cs="Arial" w:eastAsia="Arial" w:hAnsi="Arial"/>
                <w:color w:val="333333"/>
                <w:sz w:val="18"/>
                <w:szCs w:val="18"/>
              </w:rPr>
              <w:t xml:space="preserve">ProxyPics (US)</w:t>
            </w:r>
          </w:p>
        </w:tc>
        <w:tc>
          <w:tcPr>
            <w:tcW w:type="dxa" w:w="2400"/>
            <w:shd w:fill="FFFFFF" w:val="clear"/>
          </w:tcPr>
          <w:p>
            <w:pPr>
              <w:spacing w:after="0"/>
            </w:pPr>
            <w:r>
              <w:rPr>
                <w:rFonts w:ascii="Arial" w:cs="Arial" w:eastAsia="Arial" w:hAnsi="Arial"/>
                <w:color w:val="333333"/>
                <w:sz w:val="18"/>
                <w:szCs w:val="18"/>
              </w:rPr>
              <w:t xml:space="preserve">Property inspection</w:t>
            </w:r>
          </w:p>
        </w:tc>
        <w:tc>
          <w:tcPr>
            <w:tcW w:type="dxa" w:w="2800"/>
            <w:shd w:fill="FFFFFF" w:val="clear"/>
          </w:tcPr>
          <w:p>
            <w:pPr>
              <w:spacing w:after="0"/>
            </w:pPr>
            <w:r>
              <w:rPr>
                <w:rFonts w:ascii="Arial" w:cs="Arial" w:eastAsia="Arial" w:hAnsi="Arial"/>
                <w:color w:val="333333"/>
                <w:sz w:val="18"/>
                <w:szCs w:val="18"/>
              </w:rPr>
              <w:t xml:space="preserve">~40-50%</w:t>
            </w:r>
          </w:p>
        </w:tc>
        <w:tc>
          <w:tcPr>
            <w:tcW w:type="dxa" w:w="2160"/>
            <w:shd w:fill="FFFFFF" w:val="clear"/>
          </w:tcPr>
          <w:p>
            <w:pPr>
              <w:spacing w:after="0"/>
            </w:pPr>
            <w:r>
              <w:rPr>
                <w:rFonts w:ascii="Arial" w:cs="Arial" w:eastAsia="Arial" w:hAnsi="Arial"/>
                <w:color w:val="333333"/>
                <w:sz w:val="18"/>
                <w:szCs w:val="18"/>
              </w:rPr>
              <w:t xml:space="preserve">$22-125 per task</w:t>
            </w:r>
          </w:p>
        </w:tc>
      </w:tr>
      <w:tr>
        <w:tc>
          <w:tcPr>
            <w:tcW w:type="dxa" w:w="2000"/>
            <w:shd w:fill="F5F4F0" w:val="clear"/>
          </w:tcPr>
          <w:p>
            <w:pPr>
              <w:spacing w:after="0"/>
            </w:pPr>
            <w:r>
              <w:rPr>
                <w:rFonts w:ascii="Arial" w:cs="Arial" w:eastAsia="Arial" w:hAnsi="Arial"/>
                <w:color w:val="333333"/>
                <w:sz w:val="18"/>
                <w:szCs w:val="18"/>
              </w:rPr>
              <w:t xml:space="preserve">iVueit (US)</w:t>
            </w:r>
          </w:p>
        </w:tc>
        <w:tc>
          <w:tcPr>
            <w:tcW w:type="dxa" w:w="2400"/>
            <w:shd w:fill="F5F4F0" w:val="clear"/>
          </w:tcPr>
          <w:p>
            <w:pPr>
              <w:spacing w:after="0"/>
            </w:pPr>
            <w:r>
              <w:rPr>
                <w:rFonts w:ascii="Arial" w:cs="Arial" w:eastAsia="Arial" w:hAnsi="Arial"/>
                <w:color w:val="333333"/>
                <w:sz w:val="18"/>
                <w:szCs w:val="18"/>
              </w:rPr>
              <w:t xml:space="preserve">Property inspection</w:t>
            </w:r>
          </w:p>
        </w:tc>
        <w:tc>
          <w:tcPr>
            <w:tcW w:type="dxa" w:w="2800"/>
            <w:shd w:fill="F5F4F0" w:val="clear"/>
          </w:tcPr>
          <w:p>
            <w:pPr>
              <w:spacing w:after="0"/>
            </w:pPr>
            <w:r>
              <w:rPr>
                <w:rFonts w:ascii="Arial" w:cs="Arial" w:eastAsia="Arial" w:hAnsi="Arial"/>
                <w:color w:val="333333"/>
                <w:sz w:val="18"/>
                <w:szCs w:val="18"/>
              </w:rPr>
              <w:t xml:space="preserve">~50-60%</w:t>
            </w:r>
          </w:p>
        </w:tc>
        <w:tc>
          <w:tcPr>
            <w:tcW w:type="dxa" w:w="2160"/>
            <w:shd w:fill="F5F4F0" w:val="clear"/>
          </w:tcPr>
          <w:p>
            <w:pPr>
              <w:spacing w:after="0"/>
            </w:pPr>
            <w:r>
              <w:rPr>
                <w:rFonts w:ascii="Arial" w:cs="Arial" w:eastAsia="Arial" w:hAnsi="Arial"/>
                <w:color w:val="333333"/>
                <w:sz w:val="18"/>
                <w:szCs w:val="18"/>
              </w:rPr>
              <w:t xml:space="preserve">$8-20 per task</w:t>
            </w:r>
          </w:p>
        </w:tc>
      </w:tr>
      <w:tr>
        <w:tc>
          <w:tcPr>
            <w:tcW w:type="dxa" w:w="2000"/>
            <w:shd w:fill="FFFFFF" w:val="clear"/>
          </w:tcPr>
          <w:p>
            <w:pPr>
              <w:spacing w:after="0"/>
            </w:pPr>
            <w:r>
              <w:rPr>
                <w:rFonts w:ascii="Arial" w:cs="Arial" w:eastAsia="Arial" w:hAnsi="Arial"/>
                <w:color w:val="333333"/>
                <w:sz w:val="18"/>
                <w:szCs w:val="18"/>
              </w:rPr>
              <w:t xml:space="preserve">EyeOnSite</w:t>
            </w:r>
          </w:p>
        </w:tc>
        <w:tc>
          <w:tcPr>
            <w:tcW w:type="dxa" w:w="2400"/>
            <w:shd w:fill="FFFFFF" w:val="clear"/>
          </w:tcPr>
          <w:p>
            <w:pPr>
              <w:spacing w:after="0"/>
            </w:pPr>
            <w:r>
              <w:rPr>
                <w:rFonts w:ascii="Arial" w:cs="Arial" w:eastAsia="Arial" w:hAnsi="Arial"/>
                <w:color w:val="333333"/>
                <w:sz w:val="18"/>
                <w:szCs w:val="18"/>
              </w:rPr>
              <w:t xml:space="preserve">Verification marketplace</w:t>
            </w:r>
          </w:p>
        </w:tc>
        <w:tc>
          <w:tcPr>
            <w:tcW w:type="dxa" w:w="2800"/>
            <w:shd w:fill="FFFFFF" w:val="clear"/>
          </w:tcPr>
          <w:p>
            <w:pPr>
              <w:spacing w:after="0"/>
            </w:pPr>
            <w:r>
              <w:rPr>
                <w:rFonts w:ascii="Arial" w:cs="Arial" w:eastAsia="Arial" w:hAnsi="Arial"/>
                <w:color w:val="333333"/>
                <w:sz w:val="18"/>
                <w:szCs w:val="18"/>
              </w:rPr>
              <w:t xml:space="preserve">18%</w:t>
            </w:r>
          </w:p>
        </w:tc>
        <w:tc>
          <w:tcPr>
            <w:tcW w:type="dxa" w:w="2160"/>
            <w:shd w:fill="FFFFFF" w:val="clear"/>
          </w:tcPr>
          <w:p>
            <w:pPr>
              <w:spacing w:after="0"/>
            </w:pPr>
            <w:r>
              <w:rPr>
                <w:rFonts w:ascii="Arial" w:cs="Arial" w:eastAsia="Arial" w:hAnsi="Arial"/>
                <w:color w:val="333333"/>
                <w:sz w:val="18"/>
                <w:szCs w:val="18"/>
              </w:rPr>
              <w:t xml:space="preserve">82% of task price</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Our 18% take rate is the Kenya-legislated maximum for gig marketplaces, the sweet spot between Bolt's driver-friendly positioning and the managed-service margins of WeGoLook. It signals fair to inspectors while generating sustainable platform revenue.</w:t>
      </w:r>
    </w:p>
    <w:p>
      <w:pPr>
        <w:pStyle w:val="Heading1"/>
        <w:spacing w:after="200" w:before="400"/>
      </w:pPr>
      <w:r>
        <w:rPr>
          <w:rFonts w:ascii="Arial" w:cs="Arial" w:eastAsia="Arial" w:hAnsi="Arial"/>
          <w:b/>
          <w:bCs/>
          <w:color w:val="022B1E"/>
          <w:sz w:val="28"/>
          <w:szCs w:val="28"/>
        </w:rPr>
        <w:t xml:space="preserve">2. Consumer Task Tiers (V0/V1)</w:t>
      </w:r>
    </w:p>
    <w:p>
      <w:pPr>
        <w:spacing w:after="140" w:line="276"/>
      </w:pPr>
      <w:r>
        <w:rPr>
          <w:rFonts w:ascii="Arial" w:cs="Arial" w:eastAsia="Arial" w:hAnsi="Arial"/>
          <w:color w:val="333333"/>
          <w:sz w:val="20"/>
          <w:szCs w:val="20"/>
        </w:rPr>
        <w:t xml:space="preserve">Fixed-tier pricing for consumer (individual diaspora) clients. Simple, predictable, easy to communicate.</w:t>
      </w:r>
    </w:p>
    <w:p>
      <w:pPr>
        <w:spacing w:after="0"/>
      </w:pPr>
    </w:p>
    <w:p>
      <w:pPr>
        <w:pStyle w:val="Heading2"/>
        <w:spacing w:after="160" w:before="300"/>
      </w:pPr>
      <w:r>
        <w:rPr>
          <w:rFonts w:ascii="Arial" w:cs="Arial" w:eastAsia="Arial" w:hAnsi="Arial"/>
          <w:b/>
          <w:bCs/>
          <w:color w:val="0B6E4F"/>
          <w:sz w:val="24"/>
          <w:szCs w:val="24"/>
        </w:rPr>
        <w:t xml:space="preserve">2.1 Diaspora Pricing (USD/GBP/EUR)</w:t>
      </w:r>
    </w:p>
    <w:p>
      <w:pPr>
        <w:spacing w:after="140" w:line="276"/>
      </w:pPr>
      <w:r>
        <w:rPr>
          <w:rFonts w:ascii="Arial" w:cs="Arial" w:eastAsia="Arial" w:hAnsi="Arial"/>
          <w:color w:val="333333"/>
          <w:sz w:val="20"/>
          <w:szCs w:val="20"/>
        </w:rPr>
        <w:t xml:space="preserve">For clients paying from UK, US, Europe, Canada, or other diaspora locations via Stripe Connect.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00"/>
            <w:shd w:fill="022B1E" w:val="clear"/>
          </w:tcPr>
          <w:p>
            <w:pPr>
              <w:spacing w:after="0"/>
            </w:pPr>
            <w:r>
              <w:rPr>
                <w:rFonts w:ascii="Arial" w:cs="Arial" w:eastAsia="Arial" w:hAnsi="Arial"/>
                <w:b/>
                <w:bCs/>
                <w:color w:val="FFFFFF"/>
                <w:sz w:val="18"/>
                <w:szCs w:val="18"/>
              </w:rPr>
              <w:t xml:space="preserve">Tier</w:t>
            </w:r>
          </w:p>
        </w:tc>
        <w:tc>
          <w:tcPr>
            <w:tcW w:type="dxa" w:w="2000"/>
            <w:shd w:fill="022B1E" w:val="clear"/>
          </w:tcPr>
          <w:p>
            <w:pPr>
              <w:spacing w:after="0"/>
            </w:pPr>
            <w:r>
              <w:rPr>
                <w:rFonts w:ascii="Arial" w:cs="Arial" w:eastAsia="Arial" w:hAnsi="Arial"/>
                <w:b/>
                <w:bCs/>
                <w:color w:val="FFFFFF"/>
                <w:sz w:val="18"/>
                <w:szCs w:val="18"/>
              </w:rPr>
              <w:t xml:space="preserve">Description</w:t>
            </w:r>
          </w:p>
        </w:tc>
        <w:tc>
          <w:tcPr>
            <w:tcW w:type="dxa" w:w="1000"/>
            <w:shd w:fill="022B1E" w:val="clear"/>
          </w:tcPr>
          <w:p>
            <w:pPr>
              <w:spacing w:after="0"/>
            </w:pPr>
            <w:r>
              <w:rPr>
                <w:rFonts w:ascii="Arial" w:cs="Arial" w:eastAsia="Arial" w:hAnsi="Arial"/>
                <w:b/>
                <w:bCs/>
                <w:color w:val="FFFFFF"/>
                <w:sz w:val="18"/>
                <w:szCs w:val="18"/>
              </w:rPr>
              <w:t xml:space="preserve">Photos</w:t>
            </w:r>
          </w:p>
        </w:tc>
        <w:tc>
          <w:tcPr>
            <w:tcW w:type="dxa" w:w="1000"/>
            <w:shd w:fill="022B1E" w:val="clear"/>
          </w:tcPr>
          <w:p>
            <w:pPr>
              <w:spacing w:after="0"/>
            </w:pPr>
            <w:r>
              <w:rPr>
                <w:rFonts w:ascii="Arial" w:cs="Arial" w:eastAsia="Arial" w:hAnsi="Arial"/>
                <w:b/>
                <w:bCs/>
                <w:color w:val="FFFFFF"/>
                <w:sz w:val="18"/>
                <w:szCs w:val="18"/>
              </w:rPr>
              <w:t xml:space="preserve">Deadline</w:t>
            </w:r>
          </w:p>
        </w:tc>
        <w:tc>
          <w:tcPr>
            <w:tcW w:type="dxa" w:w="1200"/>
            <w:shd w:fill="022B1E" w:val="clear"/>
          </w:tcPr>
          <w:p>
            <w:pPr>
              <w:spacing w:after="0"/>
            </w:pPr>
            <w:r>
              <w:rPr>
                <w:rFonts w:ascii="Arial" w:cs="Arial" w:eastAsia="Arial" w:hAnsi="Arial"/>
                <w:b/>
                <w:bCs/>
                <w:color w:val="FFFFFF"/>
                <w:sz w:val="18"/>
                <w:szCs w:val="18"/>
              </w:rPr>
              <w:t xml:space="preserve">Price (USD)</w:t>
            </w:r>
          </w:p>
        </w:tc>
        <w:tc>
          <w:tcPr>
            <w:tcW w:type="dxa" w:w="1400"/>
            <w:shd w:fill="022B1E" w:val="clear"/>
          </w:tcPr>
          <w:p>
            <w:pPr>
              <w:spacing w:after="0"/>
            </w:pPr>
            <w:r>
              <w:rPr>
                <w:rFonts w:ascii="Arial" w:cs="Arial" w:eastAsia="Arial" w:hAnsi="Arial"/>
                <w:b/>
                <w:bCs/>
                <w:color w:val="FFFFFF"/>
                <w:sz w:val="18"/>
                <w:szCs w:val="18"/>
              </w:rPr>
              <w:t xml:space="preserve">Inspector Gets</w:t>
            </w:r>
          </w:p>
        </w:tc>
        <w:tc>
          <w:tcPr>
            <w:tcW w:type="dxa" w:w="1460"/>
            <w:shd w:fill="022B1E" w:val="clear"/>
          </w:tcPr>
          <w:p>
            <w:pPr>
              <w:spacing w:after="0"/>
            </w:pPr>
            <w:r>
              <w:rPr>
                <w:rFonts w:ascii="Arial" w:cs="Arial" w:eastAsia="Arial" w:hAnsi="Arial"/>
                <w:b/>
                <w:bCs/>
                <w:color w:val="FFFFFF"/>
                <w:sz w:val="18"/>
                <w:szCs w:val="18"/>
              </w:rPr>
              <w:t xml:space="preserve">Platform Rev</w:t>
            </w:r>
          </w:p>
        </w:tc>
      </w:tr>
      <w:tr>
        <w:tc>
          <w:tcPr>
            <w:tcW w:type="dxa" w:w="1300"/>
            <w:shd w:fill="F5F4F0" w:val="clear"/>
          </w:tcPr>
          <w:p>
            <w:pPr>
              <w:spacing w:after="0"/>
            </w:pPr>
            <w:r>
              <w:rPr>
                <w:rFonts w:ascii="Arial" w:cs="Arial" w:eastAsia="Arial" w:hAnsi="Arial"/>
                <w:color w:val="333333"/>
                <w:sz w:val="18"/>
                <w:szCs w:val="18"/>
              </w:rPr>
              <w:t xml:space="preserve">Quick Check</w:t>
            </w:r>
          </w:p>
        </w:tc>
        <w:tc>
          <w:tcPr>
            <w:tcW w:type="dxa" w:w="2000"/>
            <w:shd w:fill="F5F4F0" w:val="clear"/>
          </w:tcPr>
          <w:p>
            <w:pPr>
              <w:spacing w:after="0"/>
            </w:pPr>
            <w:r>
              <w:rPr>
                <w:rFonts w:ascii="Arial" w:cs="Arial" w:eastAsia="Arial" w:hAnsi="Arial"/>
                <w:color w:val="333333"/>
                <w:sz w:val="18"/>
                <w:szCs w:val="18"/>
              </w:rPr>
              <w:t xml:space="preserve">Exterior-only verification. Site existence, basic progress, street view.</w:t>
            </w:r>
          </w:p>
        </w:tc>
        <w:tc>
          <w:tcPr>
            <w:tcW w:type="dxa" w:w="1000"/>
            <w:shd w:fill="F5F4F0" w:val="clear"/>
          </w:tcPr>
          <w:p>
            <w:pPr>
              <w:spacing w:after="0"/>
            </w:pPr>
            <w:r>
              <w:rPr>
                <w:rFonts w:ascii="Arial" w:cs="Arial" w:eastAsia="Arial" w:hAnsi="Arial"/>
                <w:color w:val="333333"/>
                <w:sz w:val="18"/>
                <w:szCs w:val="18"/>
              </w:rPr>
              <w:t xml:space="preserve">8 exterior</w:t>
            </w:r>
          </w:p>
        </w:tc>
        <w:tc>
          <w:tcPr>
            <w:tcW w:type="dxa" w:w="1000"/>
            <w:shd w:fill="F5F4F0" w:val="clear"/>
          </w:tcPr>
          <w:p>
            <w:pPr>
              <w:spacing w:after="0"/>
            </w:pPr>
            <w:r>
              <w:rPr>
                <w:rFonts w:ascii="Arial" w:cs="Arial" w:eastAsia="Arial" w:hAnsi="Arial"/>
                <w:color w:val="333333"/>
                <w:sz w:val="18"/>
                <w:szCs w:val="18"/>
              </w:rPr>
              <w:t xml:space="preserve">72 hours</w:t>
            </w:r>
          </w:p>
        </w:tc>
        <w:tc>
          <w:tcPr>
            <w:tcW w:type="dxa" w:w="1200"/>
            <w:shd w:fill="F5F4F0" w:val="clear"/>
          </w:tcPr>
          <w:p>
            <w:pPr>
              <w:spacing w:after="0"/>
            </w:pPr>
            <w:r>
              <w:rPr>
                <w:rFonts w:ascii="Arial" w:cs="Arial" w:eastAsia="Arial" w:hAnsi="Arial"/>
                <w:color w:val="333333"/>
                <w:sz w:val="18"/>
                <w:szCs w:val="18"/>
              </w:rPr>
              <w:t xml:space="preserve">$50</w:t>
            </w:r>
          </w:p>
        </w:tc>
        <w:tc>
          <w:tcPr>
            <w:tcW w:type="dxa" w:w="1400"/>
            <w:shd w:fill="F5F4F0" w:val="clear"/>
          </w:tcPr>
          <w:p>
            <w:pPr>
              <w:spacing w:after="0"/>
            </w:pPr>
            <w:r>
              <w:rPr>
                <w:rFonts w:ascii="Arial" w:cs="Arial" w:eastAsia="Arial" w:hAnsi="Arial"/>
                <w:color w:val="333333"/>
                <w:sz w:val="18"/>
                <w:szCs w:val="18"/>
              </w:rPr>
              <w:t xml:space="preserve">$41.00</w:t>
            </w:r>
          </w:p>
        </w:tc>
        <w:tc>
          <w:tcPr>
            <w:tcW w:type="dxa" w:w="1460"/>
            <w:shd w:fill="F5F4F0" w:val="clear"/>
          </w:tcPr>
          <w:p>
            <w:pPr>
              <w:spacing w:after="0"/>
            </w:pPr>
            <w:r>
              <w:rPr>
                <w:rFonts w:ascii="Arial" w:cs="Arial" w:eastAsia="Arial" w:hAnsi="Arial"/>
                <w:color w:val="333333"/>
                <w:sz w:val="18"/>
                <w:szCs w:val="18"/>
              </w:rPr>
              <w:t xml:space="preserve">$9.00</w:t>
            </w:r>
          </w:p>
        </w:tc>
      </w:tr>
      <w:tr>
        <w:tc>
          <w:tcPr>
            <w:tcW w:type="dxa" w:w="1300"/>
            <w:shd w:fill="FFFFFF" w:val="clear"/>
          </w:tcPr>
          <w:p>
            <w:pPr>
              <w:spacing w:after="0"/>
            </w:pPr>
            <w:r>
              <w:rPr>
                <w:rFonts w:ascii="Arial" w:cs="Arial" w:eastAsia="Arial" w:hAnsi="Arial"/>
                <w:color w:val="333333"/>
                <w:sz w:val="18"/>
                <w:szCs w:val="18"/>
              </w:rPr>
              <w:t xml:space="preserve">Standard</w:t>
            </w:r>
          </w:p>
        </w:tc>
        <w:tc>
          <w:tcPr>
            <w:tcW w:type="dxa" w:w="2000"/>
            <w:shd w:fill="FFFFFF" w:val="clear"/>
          </w:tcPr>
          <w:p>
            <w:pPr>
              <w:spacing w:after="0"/>
            </w:pPr>
            <w:r>
              <w:rPr>
                <w:rFonts w:ascii="Arial" w:cs="Arial" w:eastAsia="Arial" w:hAnsi="Arial"/>
                <w:color w:val="333333"/>
                <w:sz w:val="18"/>
                <w:szCs w:val="18"/>
              </w:rPr>
              <w:t xml:space="preserve">Interior + exterior. Construction progress, materials, finishes.</w:t>
            </w:r>
          </w:p>
        </w:tc>
        <w:tc>
          <w:tcPr>
            <w:tcW w:type="dxa" w:w="1000"/>
            <w:shd w:fill="FFFFFF" w:val="clear"/>
          </w:tcPr>
          <w:p>
            <w:pPr>
              <w:spacing w:after="0"/>
            </w:pPr>
            <w:r>
              <w:rPr>
                <w:rFonts w:ascii="Arial" w:cs="Arial" w:eastAsia="Arial" w:hAnsi="Arial"/>
                <w:color w:val="333333"/>
                <w:sz w:val="18"/>
                <w:szCs w:val="18"/>
              </w:rPr>
              <w:t xml:space="preserve">15 photos</w:t>
            </w:r>
          </w:p>
        </w:tc>
        <w:tc>
          <w:tcPr>
            <w:tcW w:type="dxa" w:w="1000"/>
            <w:shd w:fill="FFFFFF" w:val="clear"/>
          </w:tcPr>
          <w:p>
            <w:pPr>
              <w:spacing w:after="0"/>
            </w:pPr>
            <w:r>
              <w:rPr>
                <w:rFonts w:ascii="Arial" w:cs="Arial" w:eastAsia="Arial" w:hAnsi="Arial"/>
                <w:color w:val="333333"/>
                <w:sz w:val="18"/>
                <w:szCs w:val="18"/>
              </w:rPr>
              <w:t xml:space="preserve">48 hours</w:t>
            </w:r>
          </w:p>
        </w:tc>
        <w:tc>
          <w:tcPr>
            <w:tcW w:type="dxa" w:w="1200"/>
            <w:shd w:fill="FFFFFF" w:val="clear"/>
          </w:tcPr>
          <w:p>
            <w:pPr>
              <w:spacing w:after="0"/>
            </w:pPr>
            <w:r>
              <w:rPr>
                <w:rFonts w:ascii="Arial" w:cs="Arial" w:eastAsia="Arial" w:hAnsi="Arial"/>
                <w:color w:val="333333"/>
                <w:sz w:val="18"/>
                <w:szCs w:val="18"/>
              </w:rPr>
              <w:t xml:space="preserve">$80</w:t>
            </w:r>
          </w:p>
        </w:tc>
        <w:tc>
          <w:tcPr>
            <w:tcW w:type="dxa" w:w="1400"/>
            <w:shd w:fill="FFFFFF" w:val="clear"/>
          </w:tcPr>
          <w:p>
            <w:pPr>
              <w:spacing w:after="0"/>
            </w:pPr>
            <w:r>
              <w:rPr>
                <w:rFonts w:ascii="Arial" w:cs="Arial" w:eastAsia="Arial" w:hAnsi="Arial"/>
                <w:color w:val="333333"/>
                <w:sz w:val="18"/>
                <w:szCs w:val="18"/>
              </w:rPr>
              <w:t xml:space="preserve">$65.60</w:t>
            </w:r>
          </w:p>
        </w:tc>
        <w:tc>
          <w:tcPr>
            <w:tcW w:type="dxa" w:w="1460"/>
            <w:shd w:fill="FFFFFF" w:val="clear"/>
          </w:tcPr>
          <w:p>
            <w:pPr>
              <w:spacing w:after="0"/>
            </w:pPr>
            <w:r>
              <w:rPr>
                <w:rFonts w:ascii="Arial" w:cs="Arial" w:eastAsia="Arial" w:hAnsi="Arial"/>
                <w:color w:val="333333"/>
                <w:sz w:val="18"/>
                <w:szCs w:val="18"/>
              </w:rPr>
              <w:t xml:space="preserve">$14.40</w:t>
            </w:r>
          </w:p>
        </w:tc>
      </w:tr>
      <w:tr>
        <w:tc>
          <w:tcPr>
            <w:tcW w:type="dxa" w:w="1300"/>
            <w:shd w:fill="F5F4F0" w:val="clear"/>
          </w:tcPr>
          <w:p>
            <w:pPr>
              <w:spacing w:after="0"/>
            </w:pPr>
            <w:r>
              <w:rPr>
                <w:rFonts w:ascii="Arial" w:cs="Arial" w:eastAsia="Arial" w:hAnsi="Arial"/>
                <w:color w:val="333333"/>
                <w:sz w:val="18"/>
                <w:szCs w:val="18"/>
              </w:rPr>
              <w:t xml:space="preserve">Comprehensive</w:t>
            </w:r>
          </w:p>
        </w:tc>
        <w:tc>
          <w:tcPr>
            <w:tcW w:type="dxa" w:w="2000"/>
            <w:shd w:fill="F5F4F0" w:val="clear"/>
          </w:tcPr>
          <w:p>
            <w:pPr>
              <w:spacing w:after="0"/>
            </w:pPr>
            <w:r>
              <w:rPr>
                <w:rFonts w:ascii="Arial" w:cs="Arial" w:eastAsia="Arial" w:hAnsi="Arial"/>
                <w:color w:val="333333"/>
                <w:sz w:val="18"/>
                <w:szCs w:val="18"/>
              </w:rPr>
              <w:t xml:space="preserve">Full walkthrough. Detailed progress report, measurements, video.</w:t>
            </w:r>
          </w:p>
        </w:tc>
        <w:tc>
          <w:tcPr>
            <w:tcW w:type="dxa" w:w="1000"/>
            <w:shd w:fill="F5F4F0" w:val="clear"/>
          </w:tcPr>
          <w:p>
            <w:pPr>
              <w:spacing w:after="0"/>
            </w:pPr>
            <w:r>
              <w:rPr>
                <w:rFonts w:ascii="Arial" w:cs="Arial" w:eastAsia="Arial" w:hAnsi="Arial"/>
                <w:color w:val="333333"/>
                <w:sz w:val="18"/>
                <w:szCs w:val="18"/>
              </w:rPr>
              <w:t xml:space="preserve">25+ photos + video</w:t>
            </w:r>
          </w:p>
        </w:tc>
        <w:tc>
          <w:tcPr>
            <w:tcW w:type="dxa" w:w="1000"/>
            <w:shd w:fill="F5F4F0" w:val="clear"/>
          </w:tcPr>
          <w:p>
            <w:pPr>
              <w:spacing w:after="0"/>
            </w:pPr>
            <w:r>
              <w:rPr>
                <w:rFonts w:ascii="Arial" w:cs="Arial" w:eastAsia="Arial" w:hAnsi="Arial"/>
                <w:color w:val="333333"/>
                <w:sz w:val="18"/>
                <w:szCs w:val="18"/>
              </w:rPr>
              <w:t xml:space="preserve">48 hours</w:t>
            </w:r>
          </w:p>
        </w:tc>
        <w:tc>
          <w:tcPr>
            <w:tcW w:type="dxa" w:w="1200"/>
            <w:shd w:fill="F5F4F0" w:val="clear"/>
          </w:tcPr>
          <w:p>
            <w:pPr>
              <w:spacing w:after="0"/>
            </w:pPr>
            <w:r>
              <w:rPr>
                <w:rFonts w:ascii="Arial" w:cs="Arial" w:eastAsia="Arial" w:hAnsi="Arial"/>
                <w:color w:val="333333"/>
                <w:sz w:val="18"/>
                <w:szCs w:val="18"/>
              </w:rPr>
              <w:t xml:space="preserve">$150</w:t>
            </w:r>
          </w:p>
        </w:tc>
        <w:tc>
          <w:tcPr>
            <w:tcW w:type="dxa" w:w="1400"/>
            <w:shd w:fill="F5F4F0" w:val="clear"/>
          </w:tcPr>
          <w:p>
            <w:pPr>
              <w:spacing w:after="0"/>
            </w:pPr>
            <w:r>
              <w:rPr>
                <w:rFonts w:ascii="Arial" w:cs="Arial" w:eastAsia="Arial" w:hAnsi="Arial"/>
                <w:color w:val="333333"/>
                <w:sz w:val="18"/>
                <w:szCs w:val="18"/>
              </w:rPr>
              <w:t xml:space="preserve">$123.00</w:t>
            </w:r>
          </w:p>
        </w:tc>
        <w:tc>
          <w:tcPr>
            <w:tcW w:type="dxa" w:w="1460"/>
            <w:shd w:fill="F5F4F0" w:val="clear"/>
          </w:tcPr>
          <w:p>
            <w:pPr>
              <w:spacing w:after="0"/>
            </w:pPr>
            <w:r>
              <w:rPr>
                <w:rFonts w:ascii="Arial" w:cs="Arial" w:eastAsia="Arial" w:hAnsi="Arial"/>
                <w:color w:val="333333"/>
                <w:sz w:val="18"/>
                <w:szCs w:val="18"/>
              </w:rPr>
              <w:t xml:space="preserve">$27.00</w:t>
            </w:r>
          </w:p>
        </w:tc>
      </w:tr>
      <w:tr>
        <w:tc>
          <w:tcPr>
            <w:tcW w:type="dxa" w:w="1300"/>
            <w:shd w:fill="FFFFFF" w:val="clear"/>
          </w:tcPr>
          <w:p>
            <w:pPr>
              <w:spacing w:after="0"/>
            </w:pPr>
            <w:r>
              <w:rPr>
                <w:rFonts w:ascii="Arial" w:cs="Arial" w:eastAsia="Arial" w:hAnsi="Arial"/>
                <w:color w:val="333333"/>
                <w:sz w:val="18"/>
                <w:szCs w:val="18"/>
              </w:rPr>
              <w:t xml:space="preserve">Premium / Custom</w:t>
            </w:r>
          </w:p>
        </w:tc>
        <w:tc>
          <w:tcPr>
            <w:tcW w:type="dxa" w:w="2000"/>
            <w:shd w:fill="FFFFFF" w:val="clear"/>
          </w:tcPr>
          <w:p>
            <w:pPr>
              <w:spacing w:after="0"/>
            </w:pPr>
            <w:r>
              <w:rPr>
                <w:rFonts w:ascii="Arial" w:cs="Arial" w:eastAsia="Arial" w:hAnsi="Arial"/>
                <w:color w:val="333333"/>
                <w:sz w:val="18"/>
                <w:szCs w:val="18"/>
              </w:rPr>
              <w:t xml:space="preserve">Multi-site, specialist requirements, engineering-adjacent.</w:t>
            </w:r>
          </w:p>
        </w:tc>
        <w:tc>
          <w:tcPr>
            <w:tcW w:type="dxa" w:w="1000"/>
            <w:shd w:fill="FFFFFF" w:val="clear"/>
          </w:tcPr>
          <w:p>
            <w:pPr>
              <w:spacing w:after="0"/>
            </w:pPr>
            <w:r>
              <w:rPr>
                <w:rFonts w:ascii="Arial" w:cs="Arial" w:eastAsia="Arial" w:hAnsi="Arial"/>
                <w:color w:val="333333"/>
                <w:sz w:val="18"/>
                <w:szCs w:val="18"/>
              </w:rPr>
              <w:t xml:space="preserve">Custom</w:t>
            </w:r>
          </w:p>
        </w:tc>
        <w:tc>
          <w:tcPr>
            <w:tcW w:type="dxa" w:w="1000"/>
            <w:shd w:fill="FFFFFF" w:val="clear"/>
          </w:tcPr>
          <w:p>
            <w:pPr>
              <w:spacing w:after="0"/>
            </w:pPr>
            <w:r>
              <w:rPr>
                <w:rFonts w:ascii="Arial" w:cs="Arial" w:eastAsia="Arial" w:hAnsi="Arial"/>
                <w:color w:val="333333"/>
                <w:sz w:val="18"/>
                <w:szCs w:val="18"/>
              </w:rPr>
              <w:t xml:space="preserve">Negotiated</w:t>
            </w:r>
          </w:p>
        </w:tc>
        <w:tc>
          <w:tcPr>
            <w:tcW w:type="dxa" w:w="1200"/>
            <w:shd w:fill="FFFFFF" w:val="clear"/>
          </w:tcPr>
          <w:p>
            <w:pPr>
              <w:spacing w:after="0"/>
            </w:pPr>
            <w:r>
              <w:rPr>
                <w:rFonts w:ascii="Arial" w:cs="Arial" w:eastAsia="Arial" w:hAnsi="Arial"/>
                <w:color w:val="333333"/>
                <w:sz w:val="18"/>
                <w:szCs w:val="18"/>
              </w:rPr>
              <w:t xml:space="preserve">$200-500</w:t>
            </w:r>
          </w:p>
        </w:tc>
        <w:tc>
          <w:tcPr>
            <w:tcW w:type="dxa" w:w="1400"/>
            <w:shd w:fill="FFFFFF" w:val="clear"/>
          </w:tcPr>
          <w:p>
            <w:pPr>
              <w:spacing w:after="0"/>
            </w:pPr>
            <w:r>
              <w:rPr>
                <w:rFonts w:ascii="Arial" w:cs="Arial" w:eastAsia="Arial" w:hAnsi="Arial"/>
                <w:color w:val="333333"/>
                <w:sz w:val="18"/>
                <w:szCs w:val="18"/>
              </w:rPr>
              <w:t xml:space="preserve">Negotiated</w:t>
            </w:r>
          </w:p>
        </w:tc>
        <w:tc>
          <w:tcPr>
            <w:tcW w:type="dxa" w:w="1460"/>
            <w:shd w:fill="FFFFFF" w:val="clear"/>
          </w:tcPr>
          <w:p>
            <w:pPr>
              <w:spacing w:after="0"/>
            </w:pPr>
            <w:r>
              <w:rPr>
                <w:rFonts w:ascii="Arial" w:cs="Arial" w:eastAsia="Arial" w:hAnsi="Arial"/>
                <w:color w:val="333333"/>
                <w:sz w:val="18"/>
                <w:szCs w:val="18"/>
              </w:rPr>
              <w:t xml:space="preserve">$36-90</w:t>
            </w:r>
          </w:p>
        </w:tc>
      </w:tr>
    </w:tbl>
    <w:p>
      <w:pPr>
        <w:spacing w:after="0"/>
      </w:pPr>
    </w:p>
    <w:p>
      <w:pPr>
        <w:pStyle w:val="Heading2"/>
        <w:spacing w:after="160" w:before="300"/>
      </w:pPr>
      <w:r>
        <w:rPr>
          <w:rFonts w:ascii="Arial" w:cs="Arial" w:eastAsia="Arial" w:hAnsi="Arial"/>
          <w:b/>
          <w:bCs/>
          <w:color w:val="0B6E4F"/>
          <w:sz w:val="24"/>
          <w:szCs w:val="24"/>
        </w:rPr>
        <w:t xml:space="preserve">2.2 Local Pricing (GHS/NGN/KES)</w:t>
      </w:r>
    </w:p>
    <w:p>
      <w:pPr>
        <w:spacing w:after="140" w:line="276"/>
      </w:pPr>
      <w:r>
        <w:rPr>
          <w:rFonts w:ascii="Arial" w:cs="Arial" w:eastAsia="Arial" w:hAnsi="Arial"/>
          <w:color w:val="333333"/>
          <w:sz w:val="20"/>
          <w:szCs w:val="20"/>
        </w:rPr>
        <w:t xml:space="preserve">For clients paying locally within Ghana, Nigeria, or Kenya via Flutterwave. Lower pricing reflects lower payment processing costs and local purchasing power.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022B1E" w:val="clear"/>
          </w:tcPr>
          <w:p>
            <w:pPr>
              <w:spacing w:after="0"/>
            </w:pPr>
            <w:r>
              <w:rPr>
                <w:rFonts w:ascii="Arial" w:cs="Arial" w:eastAsia="Arial" w:hAnsi="Arial"/>
                <w:b/>
                <w:bCs/>
                <w:color w:val="FFFFFF"/>
                <w:sz w:val="18"/>
                <w:szCs w:val="18"/>
              </w:rPr>
              <w:t xml:space="preserve">Tier</w:t>
            </w:r>
          </w:p>
        </w:tc>
        <w:tc>
          <w:tcPr>
            <w:tcW w:type="dxa" w:w="1840"/>
            <w:shd w:fill="022B1E" w:val="clear"/>
          </w:tcPr>
          <w:p>
            <w:pPr>
              <w:spacing w:after="0"/>
            </w:pPr>
            <w:r>
              <w:rPr>
                <w:rFonts w:ascii="Arial" w:cs="Arial" w:eastAsia="Arial" w:hAnsi="Arial"/>
                <w:b/>
                <w:bCs/>
                <w:color w:val="FFFFFF"/>
                <w:sz w:val="18"/>
                <w:szCs w:val="18"/>
              </w:rPr>
              <w:t xml:space="preserve">Ghana (GHS)</w:t>
            </w:r>
          </w:p>
        </w:tc>
        <w:tc>
          <w:tcPr>
            <w:tcW w:type="dxa" w:w="1840"/>
            <w:shd w:fill="022B1E" w:val="clear"/>
          </w:tcPr>
          <w:p>
            <w:pPr>
              <w:spacing w:after="0"/>
            </w:pPr>
            <w:r>
              <w:rPr>
                <w:rFonts w:ascii="Arial" w:cs="Arial" w:eastAsia="Arial" w:hAnsi="Arial"/>
                <w:b/>
                <w:bCs/>
                <w:color w:val="FFFFFF"/>
                <w:sz w:val="18"/>
                <w:szCs w:val="18"/>
              </w:rPr>
              <w:t xml:space="preserve">Nigeria (NGN)</w:t>
            </w:r>
          </w:p>
        </w:tc>
        <w:tc>
          <w:tcPr>
            <w:tcW w:type="dxa" w:w="1840"/>
            <w:shd w:fill="022B1E" w:val="clear"/>
          </w:tcPr>
          <w:p>
            <w:pPr>
              <w:spacing w:after="0"/>
            </w:pPr>
            <w:r>
              <w:rPr>
                <w:rFonts w:ascii="Arial" w:cs="Arial" w:eastAsia="Arial" w:hAnsi="Arial"/>
                <w:b/>
                <w:bCs/>
                <w:color w:val="FFFFFF"/>
                <w:sz w:val="18"/>
                <w:szCs w:val="18"/>
              </w:rPr>
              <w:t xml:space="preserve">Kenya (KES)</w:t>
            </w:r>
          </w:p>
        </w:tc>
        <w:tc>
          <w:tcPr>
            <w:tcW w:type="dxa" w:w="1840"/>
            <w:shd w:fill="022B1E" w:val="clear"/>
          </w:tcPr>
          <w:p>
            <w:pPr>
              <w:spacing w:after="0"/>
            </w:pPr>
            <w:r>
              <w:rPr>
                <w:rFonts w:ascii="Arial" w:cs="Arial" w:eastAsia="Arial" w:hAnsi="Arial"/>
                <w:b/>
                <w:bCs/>
                <w:color w:val="FFFFFF"/>
                <w:sz w:val="18"/>
                <w:szCs w:val="18"/>
              </w:rPr>
              <w:t xml:space="preserve">USD Equivalent</w:t>
            </w:r>
          </w:p>
        </w:tc>
      </w:tr>
      <w:tr>
        <w:tc>
          <w:tcPr>
            <w:tcW w:type="dxa" w:w="2000"/>
            <w:shd w:fill="F5F4F0" w:val="clear"/>
          </w:tcPr>
          <w:p>
            <w:pPr>
              <w:spacing w:after="0"/>
            </w:pPr>
            <w:r>
              <w:rPr>
                <w:rFonts w:ascii="Arial" w:cs="Arial" w:eastAsia="Arial" w:hAnsi="Arial"/>
                <w:color w:val="333333"/>
                <w:sz w:val="18"/>
                <w:szCs w:val="18"/>
              </w:rPr>
              <w:t xml:space="preserve">Quick Check</w:t>
            </w:r>
          </w:p>
        </w:tc>
        <w:tc>
          <w:tcPr>
            <w:tcW w:type="dxa" w:w="1840"/>
            <w:shd w:fill="F5F4F0" w:val="clear"/>
          </w:tcPr>
          <w:p>
            <w:pPr>
              <w:spacing w:after="0"/>
            </w:pPr>
            <w:r>
              <w:rPr>
                <w:rFonts w:ascii="Arial" w:cs="Arial" w:eastAsia="Arial" w:hAnsi="Arial"/>
                <w:color w:val="333333"/>
                <w:sz w:val="18"/>
                <w:szCs w:val="18"/>
              </w:rPr>
              <w:t xml:space="preserve">GHS 350</w:t>
            </w:r>
          </w:p>
        </w:tc>
        <w:tc>
          <w:tcPr>
            <w:tcW w:type="dxa" w:w="1840"/>
            <w:shd w:fill="F5F4F0" w:val="clear"/>
          </w:tcPr>
          <w:p>
            <w:pPr>
              <w:spacing w:after="0"/>
            </w:pPr>
            <w:r>
              <w:rPr>
                <w:rFonts w:ascii="Arial" w:cs="Arial" w:eastAsia="Arial" w:hAnsi="Arial"/>
                <w:color w:val="333333"/>
                <w:sz w:val="18"/>
                <w:szCs w:val="18"/>
              </w:rPr>
              <w:t xml:space="preserve">₦30,000</w:t>
            </w:r>
          </w:p>
        </w:tc>
        <w:tc>
          <w:tcPr>
            <w:tcW w:type="dxa" w:w="1840"/>
            <w:shd w:fill="F5F4F0" w:val="clear"/>
          </w:tcPr>
          <w:p>
            <w:pPr>
              <w:spacing w:after="0"/>
            </w:pPr>
            <w:r>
              <w:rPr>
                <w:rFonts w:ascii="Arial" w:cs="Arial" w:eastAsia="Arial" w:hAnsi="Arial"/>
                <w:color w:val="333333"/>
                <w:sz w:val="18"/>
                <w:szCs w:val="18"/>
              </w:rPr>
              <w:t xml:space="preserve">KES 4,500</w:t>
            </w:r>
          </w:p>
        </w:tc>
        <w:tc>
          <w:tcPr>
            <w:tcW w:type="dxa" w:w="1840"/>
            <w:shd w:fill="F5F4F0" w:val="clear"/>
          </w:tcPr>
          <w:p>
            <w:pPr>
              <w:spacing w:after="0"/>
            </w:pPr>
            <w:r>
              <w:rPr>
                <w:rFonts w:ascii="Arial" w:cs="Arial" w:eastAsia="Arial" w:hAnsi="Arial"/>
                <w:color w:val="333333"/>
                <w:sz w:val="18"/>
                <w:szCs w:val="18"/>
              </w:rPr>
              <w:t xml:space="preserve">~$27-30</w:t>
            </w:r>
          </w:p>
        </w:tc>
      </w:tr>
      <w:tr>
        <w:tc>
          <w:tcPr>
            <w:tcW w:type="dxa" w:w="2000"/>
            <w:shd w:fill="FFFFFF" w:val="clear"/>
          </w:tcPr>
          <w:p>
            <w:pPr>
              <w:spacing w:after="0"/>
            </w:pPr>
            <w:r>
              <w:rPr>
                <w:rFonts w:ascii="Arial" w:cs="Arial" w:eastAsia="Arial" w:hAnsi="Arial"/>
                <w:color w:val="333333"/>
                <w:sz w:val="18"/>
                <w:szCs w:val="18"/>
              </w:rPr>
              <w:t xml:space="preserve">Standard</w:t>
            </w:r>
          </w:p>
        </w:tc>
        <w:tc>
          <w:tcPr>
            <w:tcW w:type="dxa" w:w="1840"/>
            <w:shd w:fill="FFFFFF" w:val="clear"/>
          </w:tcPr>
          <w:p>
            <w:pPr>
              <w:spacing w:after="0"/>
            </w:pPr>
            <w:r>
              <w:rPr>
                <w:rFonts w:ascii="Arial" w:cs="Arial" w:eastAsia="Arial" w:hAnsi="Arial"/>
                <w:color w:val="333333"/>
                <w:sz w:val="18"/>
                <w:szCs w:val="18"/>
              </w:rPr>
              <w:t xml:space="preserve">GHS 550</w:t>
            </w:r>
          </w:p>
        </w:tc>
        <w:tc>
          <w:tcPr>
            <w:tcW w:type="dxa" w:w="1840"/>
            <w:shd w:fill="FFFFFF" w:val="clear"/>
          </w:tcPr>
          <w:p>
            <w:pPr>
              <w:spacing w:after="0"/>
            </w:pPr>
            <w:r>
              <w:rPr>
                <w:rFonts w:ascii="Arial" w:cs="Arial" w:eastAsia="Arial" w:hAnsi="Arial"/>
                <w:color w:val="333333"/>
                <w:sz w:val="18"/>
                <w:szCs w:val="18"/>
              </w:rPr>
              <w:t xml:space="preserve">₦50,000</w:t>
            </w:r>
          </w:p>
        </w:tc>
        <w:tc>
          <w:tcPr>
            <w:tcW w:type="dxa" w:w="1840"/>
            <w:shd w:fill="FFFFFF" w:val="clear"/>
          </w:tcPr>
          <w:p>
            <w:pPr>
              <w:spacing w:after="0"/>
            </w:pPr>
            <w:r>
              <w:rPr>
                <w:rFonts w:ascii="Arial" w:cs="Arial" w:eastAsia="Arial" w:hAnsi="Arial"/>
                <w:color w:val="333333"/>
                <w:sz w:val="18"/>
                <w:szCs w:val="18"/>
              </w:rPr>
              <w:t xml:space="preserve">KES 7,000</w:t>
            </w:r>
          </w:p>
        </w:tc>
        <w:tc>
          <w:tcPr>
            <w:tcW w:type="dxa" w:w="1840"/>
            <w:shd w:fill="FFFFFF" w:val="clear"/>
          </w:tcPr>
          <w:p>
            <w:pPr>
              <w:spacing w:after="0"/>
            </w:pPr>
            <w:r>
              <w:rPr>
                <w:rFonts w:ascii="Arial" w:cs="Arial" w:eastAsia="Arial" w:hAnsi="Arial"/>
                <w:color w:val="333333"/>
                <w:sz w:val="18"/>
                <w:szCs w:val="18"/>
              </w:rPr>
              <w:t xml:space="preserve">~$42-45</w:t>
            </w:r>
          </w:p>
        </w:tc>
      </w:tr>
      <w:tr>
        <w:tc>
          <w:tcPr>
            <w:tcW w:type="dxa" w:w="2000"/>
            <w:shd w:fill="F5F4F0" w:val="clear"/>
          </w:tcPr>
          <w:p>
            <w:pPr>
              <w:spacing w:after="0"/>
            </w:pPr>
            <w:r>
              <w:rPr>
                <w:rFonts w:ascii="Arial" w:cs="Arial" w:eastAsia="Arial" w:hAnsi="Arial"/>
                <w:color w:val="333333"/>
                <w:sz w:val="18"/>
                <w:szCs w:val="18"/>
              </w:rPr>
              <w:t xml:space="preserve">Comprehensive</w:t>
            </w:r>
          </w:p>
        </w:tc>
        <w:tc>
          <w:tcPr>
            <w:tcW w:type="dxa" w:w="1840"/>
            <w:shd w:fill="F5F4F0" w:val="clear"/>
          </w:tcPr>
          <w:p>
            <w:pPr>
              <w:spacing w:after="0"/>
            </w:pPr>
            <w:r>
              <w:rPr>
                <w:rFonts w:ascii="Arial" w:cs="Arial" w:eastAsia="Arial" w:hAnsi="Arial"/>
                <w:color w:val="333333"/>
                <w:sz w:val="18"/>
                <w:szCs w:val="18"/>
              </w:rPr>
              <w:t xml:space="preserve">GHS 1,000</w:t>
            </w:r>
          </w:p>
        </w:tc>
        <w:tc>
          <w:tcPr>
            <w:tcW w:type="dxa" w:w="1840"/>
            <w:shd w:fill="F5F4F0" w:val="clear"/>
          </w:tcPr>
          <w:p>
            <w:pPr>
              <w:spacing w:after="0"/>
            </w:pPr>
            <w:r>
              <w:rPr>
                <w:rFonts w:ascii="Arial" w:cs="Arial" w:eastAsia="Arial" w:hAnsi="Arial"/>
                <w:color w:val="333333"/>
                <w:sz w:val="18"/>
                <w:szCs w:val="18"/>
              </w:rPr>
              <w:t xml:space="preserve">₦90,000</w:t>
            </w:r>
          </w:p>
        </w:tc>
        <w:tc>
          <w:tcPr>
            <w:tcW w:type="dxa" w:w="1840"/>
            <w:shd w:fill="F5F4F0" w:val="clear"/>
          </w:tcPr>
          <w:p>
            <w:pPr>
              <w:spacing w:after="0"/>
            </w:pPr>
            <w:r>
              <w:rPr>
                <w:rFonts w:ascii="Arial" w:cs="Arial" w:eastAsia="Arial" w:hAnsi="Arial"/>
                <w:color w:val="333333"/>
                <w:sz w:val="18"/>
                <w:szCs w:val="18"/>
              </w:rPr>
              <w:t xml:space="preserve">KES 13,000</w:t>
            </w:r>
          </w:p>
        </w:tc>
        <w:tc>
          <w:tcPr>
            <w:tcW w:type="dxa" w:w="1840"/>
            <w:shd w:fill="F5F4F0" w:val="clear"/>
          </w:tcPr>
          <w:p>
            <w:pPr>
              <w:spacing w:after="0"/>
            </w:pPr>
            <w:r>
              <w:rPr>
                <w:rFonts w:ascii="Arial" w:cs="Arial" w:eastAsia="Arial" w:hAnsi="Arial"/>
                <w:color w:val="333333"/>
                <w:sz w:val="18"/>
                <w:szCs w:val="18"/>
              </w:rPr>
              <w:t xml:space="preserve">~$77-83</w:t>
            </w:r>
          </w:p>
        </w:tc>
      </w:tr>
      <w:tr>
        <w:tc>
          <w:tcPr>
            <w:tcW w:type="dxa" w:w="2000"/>
            <w:shd w:fill="FFFFFF" w:val="clear"/>
          </w:tcPr>
          <w:p>
            <w:pPr>
              <w:spacing w:after="0"/>
            </w:pPr>
            <w:r>
              <w:rPr>
                <w:rFonts w:ascii="Arial" w:cs="Arial" w:eastAsia="Arial" w:hAnsi="Arial"/>
                <w:color w:val="333333"/>
                <w:sz w:val="18"/>
                <w:szCs w:val="18"/>
              </w:rPr>
              <w:t xml:space="preserve">Premium / Custom</w:t>
            </w:r>
          </w:p>
        </w:tc>
        <w:tc>
          <w:tcPr>
            <w:tcW w:type="dxa" w:w="1840"/>
            <w:shd w:fill="FFFFFF" w:val="clear"/>
          </w:tcPr>
          <w:p>
            <w:pPr>
              <w:spacing w:after="0"/>
            </w:pPr>
            <w:r>
              <w:rPr>
                <w:rFonts w:ascii="Arial" w:cs="Arial" w:eastAsia="Arial" w:hAnsi="Arial"/>
                <w:color w:val="333333"/>
                <w:sz w:val="18"/>
                <w:szCs w:val="18"/>
              </w:rPr>
              <w:t xml:space="preserve">GHS 1,500+</w:t>
            </w:r>
          </w:p>
        </w:tc>
        <w:tc>
          <w:tcPr>
            <w:tcW w:type="dxa" w:w="1840"/>
            <w:shd w:fill="FFFFFF" w:val="clear"/>
          </w:tcPr>
          <w:p>
            <w:pPr>
              <w:spacing w:after="0"/>
            </w:pPr>
            <w:r>
              <w:rPr>
                <w:rFonts w:ascii="Arial" w:cs="Arial" w:eastAsia="Arial" w:hAnsi="Arial"/>
                <w:color w:val="333333"/>
                <w:sz w:val="18"/>
                <w:szCs w:val="18"/>
              </w:rPr>
              <w:t xml:space="preserve">₦140,000+</w:t>
            </w:r>
          </w:p>
        </w:tc>
        <w:tc>
          <w:tcPr>
            <w:tcW w:type="dxa" w:w="1840"/>
            <w:shd w:fill="FFFFFF" w:val="clear"/>
          </w:tcPr>
          <w:p>
            <w:pPr>
              <w:spacing w:after="0"/>
            </w:pPr>
            <w:r>
              <w:rPr>
                <w:rFonts w:ascii="Arial" w:cs="Arial" w:eastAsia="Arial" w:hAnsi="Arial"/>
                <w:color w:val="333333"/>
                <w:sz w:val="18"/>
                <w:szCs w:val="18"/>
              </w:rPr>
              <w:t xml:space="preserve">KES 20,000+</w:t>
            </w:r>
          </w:p>
        </w:tc>
        <w:tc>
          <w:tcPr>
            <w:tcW w:type="dxa" w:w="1840"/>
            <w:shd w:fill="FFFFFF" w:val="clear"/>
          </w:tcPr>
          <w:p>
            <w:pPr>
              <w:spacing w:after="0"/>
            </w:pPr>
            <w:r>
              <w:rPr>
                <w:rFonts w:ascii="Arial" w:cs="Arial" w:eastAsia="Arial" w:hAnsi="Arial"/>
                <w:color w:val="333333"/>
                <w:sz w:val="18"/>
                <w:szCs w:val="18"/>
              </w:rPr>
              <w:t xml:space="preserve">~$115+</w:t>
            </w:r>
          </w:p>
        </w:tc>
      </w:tr>
    </w:tbl>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Why two price points? Diaspora clients pay in hard currency via Stripe (higher processing cost, higher willingness to pay). Local clients pay in local currency via Flutterwave (lower processing cost, price-sensitive market). The inspector earns the same regardless — the platform absorbs the pricing difference.</w:t>
      </w:r>
    </w:p>
    <w:p>
      <w:pPr>
        <w:pStyle w:val="Heading1"/>
        <w:spacing w:after="200" w:before="400"/>
      </w:pPr>
      <w:r>
        <w:rPr>
          <w:rFonts w:ascii="Arial" w:cs="Arial" w:eastAsia="Arial" w:hAnsi="Arial"/>
          <w:b/>
          <w:bCs/>
          <w:color w:val="022B1E"/>
          <w:sz w:val="28"/>
          <w:szCs w:val="28"/>
        </w:rPr>
        <w:t xml:space="preserve">3. Urgency Pricing</w:t>
      </w:r>
    </w:p>
    <w:p>
      <w:pPr>
        <w:spacing w:after="140" w:line="276"/>
      </w:pPr>
      <w:r>
        <w:rPr>
          <w:rFonts w:ascii="Arial" w:cs="Arial" w:eastAsia="Arial" w:hAnsi="Arial"/>
          <w:color w:val="333333"/>
          <w:sz w:val="20"/>
          <w:szCs w:val="20"/>
        </w:rPr>
        <w:t xml:space="preserve">Clients can pay a premium for faster turnaround. The urgency multiplier increases the inspector's payout — the platform's 18% percentage stays flat. This incentivizes inspectors to prioritize urgent tasks, similar to Uber's surge mechanism but predictable and transparent.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022B1E" w:val="clear"/>
          </w:tcPr>
          <w:p>
            <w:pPr>
              <w:spacing w:after="0"/>
            </w:pPr>
            <w:r>
              <w:rPr>
                <w:rFonts w:ascii="Arial" w:cs="Arial" w:eastAsia="Arial" w:hAnsi="Arial"/>
                <w:b/>
                <w:bCs/>
                <w:color w:val="FFFFFF"/>
                <w:sz w:val="18"/>
                <w:szCs w:val="18"/>
              </w:rPr>
              <w:t xml:space="preserve">Deadline</w:t>
            </w:r>
          </w:p>
        </w:tc>
        <w:tc>
          <w:tcPr>
            <w:tcW w:type="dxa" w:w="1200"/>
            <w:shd w:fill="022B1E" w:val="clear"/>
          </w:tcPr>
          <w:p>
            <w:pPr>
              <w:spacing w:after="0"/>
            </w:pPr>
            <w:r>
              <w:rPr>
                <w:rFonts w:ascii="Arial" w:cs="Arial" w:eastAsia="Arial" w:hAnsi="Arial"/>
                <w:b/>
                <w:bCs/>
                <w:color w:val="FFFFFF"/>
                <w:sz w:val="18"/>
                <w:szCs w:val="18"/>
              </w:rPr>
              <w:t xml:space="preserve">Multiplier</w:t>
            </w:r>
          </w:p>
        </w:tc>
        <w:tc>
          <w:tcPr>
            <w:tcW w:type="dxa" w:w="2200"/>
            <w:shd w:fill="022B1E" w:val="clear"/>
          </w:tcPr>
          <w:p>
            <w:pPr>
              <w:spacing w:after="0"/>
            </w:pPr>
            <w:r>
              <w:rPr>
                <w:rFonts w:ascii="Arial" w:cs="Arial" w:eastAsia="Arial" w:hAnsi="Arial"/>
                <w:b/>
                <w:bCs/>
                <w:color w:val="FFFFFF"/>
                <w:sz w:val="18"/>
                <w:szCs w:val="18"/>
              </w:rPr>
              <w:t xml:space="preserve">Standard Tier Price</w:t>
            </w:r>
          </w:p>
        </w:tc>
        <w:tc>
          <w:tcPr>
            <w:tcW w:type="dxa" w:w="1980"/>
            <w:shd w:fill="022B1E" w:val="clear"/>
          </w:tcPr>
          <w:p>
            <w:pPr>
              <w:spacing w:after="0"/>
            </w:pPr>
            <w:r>
              <w:rPr>
                <w:rFonts w:ascii="Arial" w:cs="Arial" w:eastAsia="Arial" w:hAnsi="Arial"/>
                <w:b/>
                <w:bCs/>
                <w:color w:val="FFFFFF"/>
                <w:sz w:val="18"/>
                <w:szCs w:val="18"/>
              </w:rPr>
              <w:t xml:space="preserve">Inspector Payout</w:t>
            </w:r>
          </w:p>
        </w:tc>
        <w:tc>
          <w:tcPr>
            <w:tcW w:type="dxa" w:w="1980"/>
            <w:shd w:fill="022B1E" w:val="clear"/>
          </w:tcPr>
          <w:p>
            <w:pPr>
              <w:spacing w:after="0"/>
            </w:pPr>
            <w:r>
              <w:rPr>
                <w:rFonts w:ascii="Arial" w:cs="Arial" w:eastAsia="Arial" w:hAnsi="Arial"/>
                <w:b/>
                <w:bCs/>
                <w:color w:val="FFFFFF"/>
                <w:sz w:val="18"/>
                <w:szCs w:val="18"/>
              </w:rPr>
              <w:t xml:space="preserve">Platform Revenue</w:t>
            </w:r>
          </w:p>
        </w:tc>
      </w:tr>
      <w:tr>
        <w:tc>
          <w:tcPr>
            <w:tcW w:type="dxa" w:w="2000"/>
            <w:shd w:fill="F5F4F0" w:val="clear"/>
          </w:tcPr>
          <w:p>
            <w:pPr>
              <w:spacing w:after="0"/>
            </w:pPr>
            <w:r>
              <w:rPr>
                <w:rFonts w:ascii="Arial" w:cs="Arial" w:eastAsia="Arial" w:hAnsi="Arial"/>
                <w:color w:val="333333"/>
                <w:sz w:val="18"/>
                <w:szCs w:val="18"/>
              </w:rPr>
              <w:t xml:space="preserve">72 hours (standard)</w:t>
            </w:r>
          </w:p>
        </w:tc>
        <w:tc>
          <w:tcPr>
            <w:tcW w:type="dxa" w:w="1200"/>
            <w:shd w:fill="F5F4F0" w:val="clear"/>
          </w:tcPr>
          <w:p>
            <w:pPr>
              <w:spacing w:after="0"/>
            </w:pPr>
            <w:r>
              <w:rPr>
                <w:rFonts w:ascii="Arial" w:cs="Arial" w:eastAsia="Arial" w:hAnsi="Arial"/>
                <w:color w:val="333333"/>
                <w:sz w:val="18"/>
                <w:szCs w:val="18"/>
              </w:rPr>
              <w:t xml:space="preserve">1.0x</w:t>
            </w:r>
          </w:p>
        </w:tc>
        <w:tc>
          <w:tcPr>
            <w:tcW w:type="dxa" w:w="2200"/>
            <w:shd w:fill="F5F4F0" w:val="clear"/>
          </w:tcPr>
          <w:p>
            <w:pPr>
              <w:spacing w:after="0"/>
            </w:pPr>
            <w:r>
              <w:rPr>
                <w:rFonts w:ascii="Arial" w:cs="Arial" w:eastAsia="Arial" w:hAnsi="Arial"/>
                <w:color w:val="333333"/>
                <w:sz w:val="18"/>
                <w:szCs w:val="18"/>
              </w:rPr>
              <w:t xml:space="preserve">$80</w:t>
            </w:r>
          </w:p>
        </w:tc>
        <w:tc>
          <w:tcPr>
            <w:tcW w:type="dxa" w:w="1980"/>
            <w:shd w:fill="F5F4F0" w:val="clear"/>
          </w:tcPr>
          <w:p>
            <w:pPr>
              <w:spacing w:after="0"/>
            </w:pPr>
            <w:r>
              <w:rPr>
                <w:rFonts w:ascii="Arial" w:cs="Arial" w:eastAsia="Arial" w:hAnsi="Arial"/>
                <w:color w:val="333333"/>
                <w:sz w:val="18"/>
                <w:szCs w:val="18"/>
              </w:rPr>
              <w:t xml:space="preserve">$65.60</w:t>
            </w:r>
          </w:p>
        </w:tc>
        <w:tc>
          <w:tcPr>
            <w:tcW w:type="dxa" w:w="1980"/>
            <w:shd w:fill="F5F4F0" w:val="clear"/>
          </w:tcPr>
          <w:p>
            <w:pPr>
              <w:spacing w:after="0"/>
            </w:pPr>
            <w:r>
              <w:rPr>
                <w:rFonts w:ascii="Arial" w:cs="Arial" w:eastAsia="Arial" w:hAnsi="Arial"/>
                <w:color w:val="333333"/>
                <w:sz w:val="18"/>
                <w:szCs w:val="18"/>
              </w:rPr>
              <w:t xml:space="preserve">$14.40</w:t>
            </w:r>
          </w:p>
        </w:tc>
      </w:tr>
      <w:tr>
        <w:tc>
          <w:tcPr>
            <w:tcW w:type="dxa" w:w="2000"/>
            <w:shd w:fill="FFFFFF" w:val="clear"/>
          </w:tcPr>
          <w:p>
            <w:pPr>
              <w:spacing w:after="0"/>
            </w:pPr>
            <w:r>
              <w:rPr>
                <w:rFonts w:ascii="Arial" w:cs="Arial" w:eastAsia="Arial" w:hAnsi="Arial"/>
                <w:color w:val="333333"/>
                <w:sz w:val="18"/>
                <w:szCs w:val="18"/>
              </w:rPr>
              <w:t xml:space="preserve">24 hours (express)</w:t>
            </w:r>
          </w:p>
        </w:tc>
        <w:tc>
          <w:tcPr>
            <w:tcW w:type="dxa" w:w="1200"/>
            <w:shd w:fill="FFFFFF" w:val="clear"/>
          </w:tcPr>
          <w:p>
            <w:pPr>
              <w:spacing w:after="0"/>
            </w:pPr>
            <w:r>
              <w:rPr>
                <w:rFonts w:ascii="Arial" w:cs="Arial" w:eastAsia="Arial" w:hAnsi="Arial"/>
                <w:color w:val="333333"/>
                <w:sz w:val="18"/>
                <w:szCs w:val="18"/>
              </w:rPr>
              <w:t xml:space="preserve">1.5x</w:t>
            </w:r>
          </w:p>
        </w:tc>
        <w:tc>
          <w:tcPr>
            <w:tcW w:type="dxa" w:w="2200"/>
            <w:shd w:fill="FFFFFF" w:val="clear"/>
          </w:tcPr>
          <w:p>
            <w:pPr>
              <w:spacing w:after="0"/>
            </w:pPr>
            <w:r>
              <w:rPr>
                <w:rFonts w:ascii="Arial" w:cs="Arial" w:eastAsia="Arial" w:hAnsi="Arial"/>
                <w:color w:val="333333"/>
                <w:sz w:val="18"/>
                <w:szCs w:val="18"/>
              </w:rPr>
              <w:t xml:space="preserve">$120</w:t>
            </w:r>
          </w:p>
        </w:tc>
        <w:tc>
          <w:tcPr>
            <w:tcW w:type="dxa" w:w="1980"/>
            <w:shd w:fill="FFFFFF" w:val="clear"/>
          </w:tcPr>
          <w:p>
            <w:pPr>
              <w:spacing w:after="0"/>
            </w:pPr>
            <w:r>
              <w:rPr>
                <w:rFonts w:ascii="Arial" w:cs="Arial" w:eastAsia="Arial" w:hAnsi="Arial"/>
                <w:color w:val="333333"/>
                <w:sz w:val="18"/>
                <w:szCs w:val="18"/>
              </w:rPr>
              <w:t xml:space="preserve">$98.40</w:t>
            </w:r>
          </w:p>
        </w:tc>
        <w:tc>
          <w:tcPr>
            <w:tcW w:type="dxa" w:w="1980"/>
            <w:shd w:fill="FFFFFF" w:val="clear"/>
          </w:tcPr>
          <w:p>
            <w:pPr>
              <w:spacing w:after="0"/>
            </w:pPr>
            <w:r>
              <w:rPr>
                <w:rFonts w:ascii="Arial" w:cs="Arial" w:eastAsia="Arial" w:hAnsi="Arial"/>
                <w:color w:val="333333"/>
                <w:sz w:val="18"/>
                <w:szCs w:val="18"/>
              </w:rPr>
              <w:t xml:space="preserve">$21.60</w:t>
            </w:r>
          </w:p>
        </w:tc>
      </w:tr>
      <w:tr>
        <w:tc>
          <w:tcPr>
            <w:tcW w:type="dxa" w:w="2000"/>
            <w:shd w:fill="F5F4F0" w:val="clear"/>
          </w:tcPr>
          <w:p>
            <w:pPr>
              <w:spacing w:after="0"/>
            </w:pPr>
            <w:r>
              <w:rPr>
                <w:rFonts w:ascii="Arial" w:cs="Arial" w:eastAsia="Arial" w:hAnsi="Arial"/>
                <w:color w:val="333333"/>
                <w:sz w:val="18"/>
                <w:szCs w:val="18"/>
              </w:rPr>
              <w:t xml:space="preserve">Same day (urgent)</w:t>
            </w:r>
          </w:p>
        </w:tc>
        <w:tc>
          <w:tcPr>
            <w:tcW w:type="dxa" w:w="1200"/>
            <w:shd w:fill="F5F4F0" w:val="clear"/>
          </w:tcPr>
          <w:p>
            <w:pPr>
              <w:spacing w:after="0"/>
            </w:pPr>
            <w:r>
              <w:rPr>
                <w:rFonts w:ascii="Arial" w:cs="Arial" w:eastAsia="Arial" w:hAnsi="Arial"/>
                <w:color w:val="333333"/>
                <w:sz w:val="18"/>
                <w:szCs w:val="18"/>
              </w:rPr>
              <w:t xml:space="preserve">2.0x</w:t>
            </w:r>
          </w:p>
        </w:tc>
        <w:tc>
          <w:tcPr>
            <w:tcW w:type="dxa" w:w="2200"/>
            <w:shd w:fill="F5F4F0" w:val="clear"/>
          </w:tcPr>
          <w:p>
            <w:pPr>
              <w:spacing w:after="0"/>
            </w:pPr>
            <w:r>
              <w:rPr>
                <w:rFonts w:ascii="Arial" w:cs="Arial" w:eastAsia="Arial" w:hAnsi="Arial"/>
                <w:color w:val="333333"/>
                <w:sz w:val="18"/>
                <w:szCs w:val="18"/>
              </w:rPr>
              <w:t xml:space="preserve">$160</w:t>
            </w:r>
          </w:p>
        </w:tc>
        <w:tc>
          <w:tcPr>
            <w:tcW w:type="dxa" w:w="1980"/>
            <w:shd w:fill="F5F4F0" w:val="clear"/>
          </w:tcPr>
          <w:p>
            <w:pPr>
              <w:spacing w:after="0"/>
            </w:pPr>
            <w:r>
              <w:rPr>
                <w:rFonts w:ascii="Arial" w:cs="Arial" w:eastAsia="Arial" w:hAnsi="Arial"/>
                <w:color w:val="333333"/>
                <w:sz w:val="18"/>
                <w:szCs w:val="18"/>
              </w:rPr>
              <w:t xml:space="preserve">$131.20</w:t>
            </w:r>
          </w:p>
        </w:tc>
        <w:tc>
          <w:tcPr>
            <w:tcW w:type="dxa" w:w="1980"/>
            <w:shd w:fill="F5F4F0" w:val="clear"/>
          </w:tcPr>
          <w:p>
            <w:pPr>
              <w:spacing w:after="0"/>
            </w:pPr>
            <w:r>
              <w:rPr>
                <w:rFonts w:ascii="Arial" w:cs="Arial" w:eastAsia="Arial" w:hAnsi="Arial"/>
                <w:color w:val="333333"/>
                <w:sz w:val="18"/>
                <w:szCs w:val="18"/>
              </w:rPr>
              <w:t xml:space="preserve">$28.80</w:t>
            </w:r>
          </w:p>
        </w:tc>
      </w:tr>
      <w:tr>
        <w:tc>
          <w:tcPr>
            <w:tcW w:type="dxa" w:w="2000"/>
            <w:shd w:fill="FFFFFF" w:val="clear"/>
          </w:tcPr>
          <w:p>
            <w:pPr>
              <w:spacing w:after="0"/>
            </w:pPr>
            <w:r>
              <w:rPr>
                <w:rFonts w:ascii="Arial" w:cs="Arial" w:eastAsia="Arial" w:hAnsi="Arial"/>
                <w:color w:val="333333"/>
                <w:sz w:val="18"/>
                <w:szCs w:val="18"/>
              </w:rPr>
              <w:t xml:space="preserve">4 hours (emergency)</w:t>
            </w:r>
          </w:p>
        </w:tc>
        <w:tc>
          <w:tcPr>
            <w:tcW w:type="dxa" w:w="1200"/>
            <w:shd w:fill="FFFFFF" w:val="clear"/>
          </w:tcPr>
          <w:p>
            <w:pPr>
              <w:spacing w:after="0"/>
            </w:pPr>
            <w:r>
              <w:rPr>
                <w:rFonts w:ascii="Arial" w:cs="Arial" w:eastAsia="Arial" w:hAnsi="Arial"/>
                <w:color w:val="333333"/>
                <w:sz w:val="18"/>
                <w:szCs w:val="18"/>
              </w:rPr>
              <w:t xml:space="preserve">3.0x</w:t>
            </w:r>
          </w:p>
        </w:tc>
        <w:tc>
          <w:tcPr>
            <w:tcW w:type="dxa" w:w="2200"/>
            <w:shd w:fill="FFFFFF" w:val="clear"/>
          </w:tcPr>
          <w:p>
            <w:pPr>
              <w:spacing w:after="0"/>
            </w:pPr>
            <w:r>
              <w:rPr>
                <w:rFonts w:ascii="Arial" w:cs="Arial" w:eastAsia="Arial" w:hAnsi="Arial"/>
                <w:color w:val="333333"/>
                <w:sz w:val="18"/>
                <w:szCs w:val="18"/>
              </w:rPr>
              <w:t xml:space="preserve">$240</w:t>
            </w:r>
          </w:p>
        </w:tc>
        <w:tc>
          <w:tcPr>
            <w:tcW w:type="dxa" w:w="1980"/>
            <w:shd w:fill="FFFFFF" w:val="clear"/>
          </w:tcPr>
          <w:p>
            <w:pPr>
              <w:spacing w:after="0"/>
            </w:pPr>
            <w:r>
              <w:rPr>
                <w:rFonts w:ascii="Arial" w:cs="Arial" w:eastAsia="Arial" w:hAnsi="Arial"/>
                <w:color w:val="333333"/>
                <w:sz w:val="18"/>
                <w:szCs w:val="18"/>
              </w:rPr>
              <w:t xml:space="preserve">$196.80</w:t>
            </w:r>
          </w:p>
        </w:tc>
        <w:tc>
          <w:tcPr>
            <w:tcW w:type="dxa" w:w="1980"/>
            <w:shd w:fill="FFFFFF" w:val="clear"/>
          </w:tcPr>
          <w:p>
            <w:pPr>
              <w:spacing w:after="0"/>
            </w:pPr>
            <w:r>
              <w:rPr>
                <w:rFonts w:ascii="Arial" w:cs="Arial" w:eastAsia="Arial" w:hAnsi="Arial"/>
                <w:color w:val="333333"/>
                <w:sz w:val="18"/>
                <w:szCs w:val="18"/>
              </w:rPr>
              <w:t xml:space="preserve">$43.20</w:t>
            </w:r>
          </w:p>
        </w:tc>
      </w:tr>
    </w:tbl>
    <w:p>
      <w:pPr>
        <w:spacing w:after="0"/>
      </w:pPr>
    </w:p>
    <w:p>
      <w:pPr>
        <w:pStyle w:val="ListParagraph"/>
        <w:numPr>
          <w:ilvl w:val="0"/>
          <w:numId w:val="2"/>
        </w:numPr>
        <w:spacing w:after="80" w:line="276"/>
      </w:pPr>
      <w:r>
        <w:rPr>
          <w:rFonts w:ascii="Arial" w:cs="Arial" w:eastAsia="Arial" w:hAnsi="Arial"/>
          <w:color w:val="333333"/>
          <w:sz w:val="20"/>
          <w:szCs w:val="20"/>
        </w:rPr>
        <w:t xml:space="preserve">Urgency pricing is optional — the client explicitly selects their deadline tier</w:t>
      </w:r>
    </w:p>
    <w:p>
      <w:pPr>
        <w:pStyle w:val="ListParagraph"/>
        <w:numPr>
          <w:ilvl w:val="0"/>
          <w:numId w:val="2"/>
        </w:numPr>
        <w:spacing w:after="80" w:line="276"/>
      </w:pPr>
      <w:r>
        <w:rPr>
          <w:rFonts w:ascii="Arial" w:cs="Arial" w:eastAsia="Arial" w:hAnsi="Arial"/>
          <w:color w:val="333333"/>
          <w:sz w:val="20"/>
          <w:szCs w:val="20"/>
        </w:rPr>
        <w:t xml:space="preserve">The multiplier applies to the full task price, including the inspector's share</w:t>
      </w:r>
    </w:p>
    <w:p>
      <w:pPr>
        <w:pStyle w:val="ListParagraph"/>
        <w:numPr>
          <w:ilvl w:val="0"/>
          <w:numId w:val="2"/>
        </w:numPr>
        <w:spacing w:after="80" w:line="276"/>
      </w:pPr>
      <w:r>
        <w:rPr>
          <w:rFonts w:ascii="Arial" w:cs="Arial" w:eastAsia="Arial" w:hAnsi="Arial"/>
          <w:color w:val="333333"/>
          <w:sz w:val="20"/>
          <w:szCs w:val="20"/>
        </w:rPr>
        <w:t xml:space="preserve">Emergency (4-hour) tier only available in cities with inspector density &gt;5 per H3 hex</w:t>
      </w:r>
    </w:p>
    <w:p>
      <w:pPr>
        <w:pStyle w:val="ListParagraph"/>
        <w:numPr>
          <w:ilvl w:val="0"/>
          <w:numId w:val="2"/>
        </w:numPr>
        <w:spacing w:after="80" w:line="276"/>
      </w:pPr>
      <w:r>
        <w:rPr>
          <w:rFonts w:ascii="Arial" w:cs="Arial" w:eastAsia="Arial" w:hAnsi="Arial"/>
          <w:color w:val="333333"/>
          <w:sz w:val="20"/>
          <w:szCs w:val="20"/>
        </w:rPr>
        <w:t xml:space="preserve">Inspectors see the urgency premium clearly before accepting — 'This task pays 2x because the client needs it today'</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No dynamic/algorithmic surge at V1. Unlike Uber, our tasks are scheduled (not real-time), so minute-by-minute demand fluctuation isn't the problem. Urgency pricing covers the 'I need this fast' use case transparently. Dynamic pricing may be introduced at V3+ based on supply/demand data per H3 zone.</w:t>
      </w:r>
    </w:p>
    <w:p>
      <w:pPr>
        <w:pStyle w:val="Heading1"/>
        <w:spacing w:after="200" w:before="400"/>
      </w:pPr>
      <w:r>
        <w:rPr>
          <w:rFonts w:ascii="Arial" w:cs="Arial" w:eastAsia="Arial" w:hAnsi="Arial"/>
          <w:b/>
          <w:bCs/>
          <w:color w:val="022B1E"/>
          <w:sz w:val="28"/>
          <w:szCs w:val="28"/>
        </w:rPr>
        <w:t xml:space="preserve">4. Subscription Plans (V2+)</w:t>
      </w:r>
    </w:p>
    <w:p>
      <w:pPr>
        <w:spacing w:after="140" w:line="276"/>
      </w:pPr>
      <w:r>
        <w:rPr>
          <w:rFonts w:ascii="Arial" w:cs="Arial" w:eastAsia="Arial" w:hAnsi="Arial"/>
          <w:color w:val="333333"/>
          <w:sz w:val="20"/>
          <w:szCs w:val="20"/>
        </w:rPr>
        <w:t xml:space="preserve">For clients with recurring verification needs — active construction projects, property management portfolios, or institutional oversight. Subscriptions reduce the per-inspection cost and provide predictable revenue.</w:t>
      </w:r>
    </w:p>
    <w:p>
      <w:pPr>
        <w:spacing w:after="0"/>
      </w:pPr>
    </w:p>
    <w:p>
      <w:pPr>
        <w:pStyle w:val="Heading2"/>
        <w:spacing w:after="160" w:before="300"/>
      </w:pPr>
      <w:r>
        <w:rPr>
          <w:rFonts w:ascii="Arial" w:cs="Arial" w:eastAsia="Arial" w:hAnsi="Arial"/>
          <w:b/>
          <w:bCs/>
          <w:color w:val="0B6E4F"/>
          <w:sz w:val="24"/>
          <w:szCs w:val="24"/>
        </w:rPr>
        <w:t xml:space="preserve">4.1 Individual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022B1E" w:val="clear"/>
          </w:tcPr>
          <w:p>
            <w:pPr>
              <w:spacing w:after="0"/>
            </w:pPr>
            <w:r>
              <w:rPr>
                <w:rFonts w:ascii="Arial" w:cs="Arial" w:eastAsia="Arial" w:hAnsi="Arial"/>
                <w:b/>
                <w:bCs/>
                <w:color w:val="FFFFFF"/>
                <w:sz w:val="18"/>
                <w:szCs w:val="18"/>
              </w:rPr>
              <w:t xml:space="preserve">Plan</w:t>
            </w:r>
          </w:p>
        </w:tc>
        <w:tc>
          <w:tcPr>
            <w:tcW w:type="dxa" w:w="1600"/>
            <w:shd w:fill="022B1E" w:val="clear"/>
          </w:tcPr>
          <w:p>
            <w:pPr>
              <w:spacing w:after="0"/>
            </w:pPr>
            <w:r>
              <w:rPr>
                <w:rFonts w:ascii="Arial" w:cs="Arial" w:eastAsia="Arial" w:hAnsi="Arial"/>
                <w:b/>
                <w:bCs/>
                <w:color w:val="FFFFFF"/>
                <w:sz w:val="18"/>
                <w:szCs w:val="18"/>
              </w:rPr>
              <w:t xml:space="preserve">Inspections/Month</w:t>
            </w:r>
          </w:p>
        </w:tc>
        <w:tc>
          <w:tcPr>
            <w:tcW w:type="dxa" w:w="1400"/>
            <w:shd w:fill="022B1E" w:val="clear"/>
          </w:tcPr>
          <w:p>
            <w:pPr>
              <w:spacing w:after="0"/>
            </w:pPr>
            <w:r>
              <w:rPr>
                <w:rFonts w:ascii="Arial" w:cs="Arial" w:eastAsia="Arial" w:hAnsi="Arial"/>
                <w:b/>
                <w:bCs/>
                <w:color w:val="FFFFFF"/>
                <w:sz w:val="18"/>
                <w:szCs w:val="18"/>
              </w:rPr>
              <w:t xml:space="preserve">Monthly Price</w:t>
            </w:r>
          </w:p>
        </w:tc>
        <w:tc>
          <w:tcPr>
            <w:tcW w:type="dxa" w:w="1600"/>
            <w:shd w:fill="022B1E" w:val="clear"/>
          </w:tcPr>
          <w:p>
            <w:pPr>
              <w:spacing w:after="0"/>
            </w:pPr>
            <w:r>
              <w:rPr>
                <w:rFonts w:ascii="Arial" w:cs="Arial" w:eastAsia="Arial" w:hAnsi="Arial"/>
                <w:b/>
                <w:bCs/>
                <w:color w:val="FFFFFF"/>
                <w:sz w:val="18"/>
                <w:szCs w:val="18"/>
              </w:rPr>
              <w:t xml:space="preserve">Per-Inspection Cost</w:t>
            </w:r>
          </w:p>
        </w:tc>
        <w:tc>
          <w:tcPr>
            <w:tcW w:type="dxa" w:w="1200"/>
            <w:shd w:fill="022B1E" w:val="clear"/>
          </w:tcPr>
          <w:p>
            <w:pPr>
              <w:spacing w:after="0"/>
            </w:pPr>
            <w:r>
              <w:rPr>
                <w:rFonts w:ascii="Arial" w:cs="Arial" w:eastAsia="Arial" w:hAnsi="Arial"/>
                <w:b/>
                <w:bCs/>
                <w:color w:val="FFFFFF"/>
                <w:sz w:val="18"/>
                <w:szCs w:val="18"/>
              </w:rPr>
              <w:t xml:space="preserve">Savings vs One-Off</w:t>
            </w:r>
          </w:p>
        </w:tc>
        <w:tc>
          <w:tcPr>
            <w:tcW w:type="dxa" w:w="2360"/>
            <w:shd w:fill="022B1E" w:val="clear"/>
          </w:tcPr>
          <w:p>
            <w:pPr>
              <w:spacing w:after="0"/>
            </w:pPr>
            <w:r>
              <w:rPr>
                <w:rFonts w:ascii="Arial" w:cs="Arial" w:eastAsia="Arial" w:hAnsi="Arial"/>
                <w:b/>
                <w:bCs/>
                <w:color w:val="FFFFFF"/>
                <w:sz w:val="18"/>
                <w:szCs w:val="18"/>
              </w:rPr>
              <w:t xml:space="preserve">Target Client</w:t>
            </w:r>
          </w:p>
        </w:tc>
      </w:tr>
      <w:tr>
        <w:tc>
          <w:tcPr>
            <w:tcW w:type="dxa" w:w="1200"/>
            <w:shd w:fill="F5F4F0" w:val="clear"/>
          </w:tcPr>
          <w:p>
            <w:pPr>
              <w:spacing w:after="0"/>
            </w:pPr>
            <w:r>
              <w:rPr>
                <w:rFonts w:ascii="Arial" w:cs="Arial" w:eastAsia="Arial" w:hAnsi="Arial"/>
                <w:color w:val="333333"/>
                <w:sz w:val="18"/>
                <w:szCs w:val="18"/>
              </w:rPr>
              <w:t xml:space="preserve">Starter</w:t>
            </w:r>
          </w:p>
        </w:tc>
        <w:tc>
          <w:tcPr>
            <w:tcW w:type="dxa" w:w="1600"/>
            <w:shd w:fill="F5F4F0" w:val="clear"/>
          </w:tcPr>
          <w:p>
            <w:pPr>
              <w:spacing w:after="0"/>
            </w:pPr>
            <w:r>
              <w:rPr>
                <w:rFonts w:ascii="Arial" w:cs="Arial" w:eastAsia="Arial" w:hAnsi="Arial"/>
                <w:color w:val="333333"/>
                <w:sz w:val="18"/>
                <w:szCs w:val="18"/>
              </w:rPr>
              <w:t xml:space="preserve">2</w:t>
            </w:r>
          </w:p>
        </w:tc>
        <w:tc>
          <w:tcPr>
            <w:tcW w:type="dxa" w:w="1400"/>
            <w:shd w:fill="F5F4F0" w:val="clear"/>
          </w:tcPr>
          <w:p>
            <w:pPr>
              <w:spacing w:after="0"/>
            </w:pPr>
            <w:r>
              <w:rPr>
                <w:rFonts w:ascii="Arial" w:cs="Arial" w:eastAsia="Arial" w:hAnsi="Arial"/>
                <w:color w:val="333333"/>
                <w:sz w:val="18"/>
                <w:szCs w:val="18"/>
              </w:rPr>
              <w:t xml:space="preserve">$120</w:t>
            </w:r>
          </w:p>
        </w:tc>
        <w:tc>
          <w:tcPr>
            <w:tcW w:type="dxa" w:w="1600"/>
            <w:shd w:fill="F5F4F0" w:val="clear"/>
          </w:tcPr>
          <w:p>
            <w:pPr>
              <w:spacing w:after="0"/>
            </w:pPr>
            <w:r>
              <w:rPr>
                <w:rFonts w:ascii="Arial" w:cs="Arial" w:eastAsia="Arial" w:hAnsi="Arial"/>
                <w:color w:val="333333"/>
                <w:sz w:val="18"/>
                <w:szCs w:val="18"/>
              </w:rPr>
              <w:t xml:space="preserve">$60</w:t>
            </w:r>
          </w:p>
        </w:tc>
        <w:tc>
          <w:tcPr>
            <w:tcW w:type="dxa" w:w="1200"/>
            <w:shd w:fill="F5F4F0" w:val="clear"/>
          </w:tcPr>
          <w:p>
            <w:pPr>
              <w:spacing w:after="0"/>
            </w:pPr>
            <w:r>
              <w:rPr>
                <w:rFonts w:ascii="Arial" w:cs="Arial" w:eastAsia="Arial" w:hAnsi="Arial"/>
                <w:color w:val="333333"/>
                <w:sz w:val="18"/>
                <w:szCs w:val="18"/>
              </w:rPr>
              <w:t xml:space="preserve">25%</w:t>
            </w:r>
          </w:p>
        </w:tc>
        <w:tc>
          <w:tcPr>
            <w:tcW w:type="dxa" w:w="2360"/>
            <w:shd w:fill="F5F4F0" w:val="clear"/>
          </w:tcPr>
          <w:p>
            <w:pPr>
              <w:spacing w:after="0"/>
            </w:pPr>
            <w:r>
              <w:rPr>
                <w:rFonts w:ascii="Arial" w:cs="Arial" w:eastAsia="Arial" w:hAnsi="Arial"/>
                <w:color w:val="333333"/>
                <w:sz w:val="18"/>
                <w:szCs w:val="18"/>
              </w:rPr>
              <w:t xml:space="preserve">Diaspora investor with active build</w:t>
            </w:r>
          </w:p>
        </w:tc>
      </w:tr>
      <w:tr>
        <w:tc>
          <w:tcPr>
            <w:tcW w:type="dxa" w:w="1200"/>
            <w:shd w:fill="FFFFFF" w:val="clear"/>
          </w:tcPr>
          <w:p>
            <w:pPr>
              <w:spacing w:after="0"/>
            </w:pPr>
            <w:r>
              <w:rPr>
                <w:rFonts w:ascii="Arial" w:cs="Arial" w:eastAsia="Arial" w:hAnsi="Arial"/>
                <w:color w:val="333333"/>
                <w:sz w:val="18"/>
                <w:szCs w:val="18"/>
              </w:rPr>
              <w:t xml:space="preserve">Builder</w:t>
            </w:r>
          </w:p>
        </w:tc>
        <w:tc>
          <w:tcPr>
            <w:tcW w:type="dxa" w:w="1600"/>
            <w:shd w:fill="FFFFFF" w:val="clear"/>
          </w:tcPr>
          <w:p>
            <w:pPr>
              <w:spacing w:after="0"/>
            </w:pPr>
            <w:r>
              <w:rPr>
                <w:rFonts w:ascii="Arial" w:cs="Arial" w:eastAsia="Arial" w:hAnsi="Arial"/>
                <w:color w:val="333333"/>
                <w:sz w:val="18"/>
                <w:szCs w:val="18"/>
              </w:rPr>
              <w:t xml:space="preserve">4</w:t>
            </w:r>
          </w:p>
        </w:tc>
        <w:tc>
          <w:tcPr>
            <w:tcW w:type="dxa" w:w="1400"/>
            <w:shd w:fill="FFFFFF" w:val="clear"/>
          </w:tcPr>
          <w:p>
            <w:pPr>
              <w:spacing w:after="0"/>
            </w:pPr>
            <w:r>
              <w:rPr>
                <w:rFonts w:ascii="Arial" w:cs="Arial" w:eastAsia="Arial" w:hAnsi="Arial"/>
                <w:color w:val="333333"/>
                <w:sz w:val="18"/>
                <w:szCs w:val="18"/>
              </w:rPr>
              <w:t xml:space="preserve">$200</w:t>
            </w:r>
          </w:p>
        </w:tc>
        <w:tc>
          <w:tcPr>
            <w:tcW w:type="dxa" w:w="1600"/>
            <w:shd w:fill="FFFFFF" w:val="clear"/>
          </w:tcPr>
          <w:p>
            <w:pPr>
              <w:spacing w:after="0"/>
            </w:pPr>
            <w:r>
              <w:rPr>
                <w:rFonts w:ascii="Arial" w:cs="Arial" w:eastAsia="Arial" w:hAnsi="Arial"/>
                <w:color w:val="333333"/>
                <w:sz w:val="18"/>
                <w:szCs w:val="18"/>
              </w:rPr>
              <w:t xml:space="preserve">$50</w:t>
            </w:r>
          </w:p>
        </w:tc>
        <w:tc>
          <w:tcPr>
            <w:tcW w:type="dxa" w:w="1200"/>
            <w:shd w:fill="FFFFFF" w:val="clear"/>
          </w:tcPr>
          <w:p>
            <w:pPr>
              <w:spacing w:after="0"/>
            </w:pPr>
            <w:r>
              <w:rPr>
                <w:rFonts w:ascii="Arial" w:cs="Arial" w:eastAsia="Arial" w:hAnsi="Arial"/>
                <w:color w:val="333333"/>
                <w:sz w:val="18"/>
                <w:szCs w:val="18"/>
              </w:rPr>
              <w:t xml:space="preserve">37.5%</w:t>
            </w:r>
          </w:p>
        </w:tc>
        <w:tc>
          <w:tcPr>
            <w:tcW w:type="dxa" w:w="2360"/>
            <w:shd w:fill="FFFFFF" w:val="clear"/>
          </w:tcPr>
          <w:p>
            <w:pPr>
              <w:spacing w:after="0"/>
            </w:pPr>
            <w:r>
              <w:rPr>
                <w:rFonts w:ascii="Arial" w:cs="Arial" w:eastAsia="Arial" w:hAnsi="Arial"/>
                <w:color w:val="333333"/>
                <w:sz w:val="18"/>
                <w:szCs w:val="18"/>
              </w:rPr>
              <w:t xml:space="preserve">Active construction project (12-18 month)</w:t>
            </w:r>
          </w:p>
        </w:tc>
      </w:tr>
      <w:tr>
        <w:tc>
          <w:tcPr>
            <w:tcW w:type="dxa" w:w="1200"/>
            <w:shd w:fill="F5F4F0" w:val="clear"/>
          </w:tcPr>
          <w:p>
            <w:pPr>
              <w:spacing w:after="0"/>
            </w:pPr>
            <w:r>
              <w:rPr>
                <w:rFonts w:ascii="Arial" w:cs="Arial" w:eastAsia="Arial" w:hAnsi="Arial"/>
                <w:color w:val="333333"/>
                <w:sz w:val="18"/>
                <w:szCs w:val="18"/>
              </w:rPr>
              <w:t xml:space="preserve">Watcher</w:t>
            </w:r>
          </w:p>
        </w:tc>
        <w:tc>
          <w:tcPr>
            <w:tcW w:type="dxa" w:w="1600"/>
            <w:shd w:fill="F5F4F0" w:val="clear"/>
          </w:tcPr>
          <w:p>
            <w:pPr>
              <w:spacing w:after="0"/>
            </w:pPr>
            <w:r>
              <w:rPr>
                <w:rFonts w:ascii="Arial" w:cs="Arial" w:eastAsia="Arial" w:hAnsi="Arial"/>
                <w:color w:val="333333"/>
                <w:sz w:val="18"/>
                <w:szCs w:val="18"/>
              </w:rPr>
              <w:t xml:space="preserve">8</w:t>
            </w:r>
          </w:p>
        </w:tc>
        <w:tc>
          <w:tcPr>
            <w:tcW w:type="dxa" w:w="1400"/>
            <w:shd w:fill="F5F4F0" w:val="clear"/>
          </w:tcPr>
          <w:p>
            <w:pPr>
              <w:spacing w:after="0"/>
            </w:pPr>
            <w:r>
              <w:rPr>
                <w:rFonts w:ascii="Arial" w:cs="Arial" w:eastAsia="Arial" w:hAnsi="Arial"/>
                <w:color w:val="333333"/>
                <w:sz w:val="18"/>
                <w:szCs w:val="18"/>
              </w:rPr>
              <w:t xml:space="preserve">$350</w:t>
            </w:r>
          </w:p>
        </w:tc>
        <w:tc>
          <w:tcPr>
            <w:tcW w:type="dxa" w:w="1600"/>
            <w:shd w:fill="F5F4F0" w:val="clear"/>
          </w:tcPr>
          <w:p>
            <w:pPr>
              <w:spacing w:after="0"/>
            </w:pPr>
            <w:r>
              <w:rPr>
                <w:rFonts w:ascii="Arial" w:cs="Arial" w:eastAsia="Arial" w:hAnsi="Arial"/>
                <w:color w:val="333333"/>
                <w:sz w:val="18"/>
                <w:szCs w:val="18"/>
              </w:rPr>
              <w:t xml:space="preserve">$43.75</w:t>
            </w:r>
          </w:p>
        </w:tc>
        <w:tc>
          <w:tcPr>
            <w:tcW w:type="dxa" w:w="1200"/>
            <w:shd w:fill="F5F4F0" w:val="clear"/>
          </w:tcPr>
          <w:p>
            <w:pPr>
              <w:spacing w:after="0"/>
            </w:pPr>
            <w:r>
              <w:rPr>
                <w:rFonts w:ascii="Arial" w:cs="Arial" w:eastAsia="Arial" w:hAnsi="Arial"/>
                <w:color w:val="333333"/>
                <w:sz w:val="18"/>
                <w:szCs w:val="18"/>
              </w:rPr>
              <w:t xml:space="preserve">45%</w:t>
            </w:r>
          </w:p>
        </w:tc>
        <w:tc>
          <w:tcPr>
            <w:tcW w:type="dxa" w:w="2360"/>
            <w:shd w:fill="F5F4F0" w:val="clear"/>
          </w:tcPr>
          <w:p>
            <w:pPr>
              <w:spacing w:after="0"/>
            </w:pPr>
            <w:r>
              <w:rPr>
                <w:rFonts w:ascii="Arial" w:cs="Arial" w:eastAsia="Arial" w:hAnsi="Arial"/>
                <w:color w:val="333333"/>
                <w:sz w:val="18"/>
                <w:szCs w:val="18"/>
              </w:rPr>
              <w:t xml:space="preserve">Multiple properties or development sites</w:t>
            </w:r>
          </w:p>
        </w:tc>
      </w:tr>
    </w:tbl>
    <w:p>
      <w:pPr>
        <w:spacing w:after="0"/>
      </w:pPr>
    </w:p>
    <w:p>
      <w:pPr>
        <w:pStyle w:val="Heading2"/>
        <w:spacing w:after="160" w:before="300"/>
      </w:pPr>
      <w:r>
        <w:rPr>
          <w:rFonts w:ascii="Arial" w:cs="Arial" w:eastAsia="Arial" w:hAnsi="Arial"/>
          <w:b/>
          <w:bCs/>
          <w:color w:val="0B6E4F"/>
          <w:sz w:val="24"/>
          <w:szCs w:val="24"/>
        </w:rPr>
        <w:t xml:space="preserve">4.2 Enterprise / B2B Subscriptions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shd w:fill="022B1E" w:val="clear"/>
          </w:tcPr>
          <w:p>
            <w:pPr>
              <w:spacing w:after="0"/>
            </w:pPr>
            <w:r>
              <w:rPr>
                <w:rFonts w:ascii="Arial" w:cs="Arial" w:eastAsia="Arial" w:hAnsi="Arial"/>
                <w:b/>
                <w:bCs/>
                <w:color w:val="FFFFFF"/>
                <w:sz w:val="18"/>
                <w:szCs w:val="18"/>
              </w:rPr>
              <w:t xml:space="preserve">Plan</w:t>
            </w:r>
          </w:p>
        </w:tc>
        <w:tc>
          <w:tcPr>
            <w:tcW w:type="dxa" w:w="1700"/>
            <w:shd w:fill="022B1E" w:val="clear"/>
          </w:tcPr>
          <w:p>
            <w:pPr>
              <w:spacing w:after="0"/>
            </w:pPr>
            <w:r>
              <w:rPr>
                <w:rFonts w:ascii="Arial" w:cs="Arial" w:eastAsia="Arial" w:hAnsi="Arial"/>
                <w:b/>
                <w:bCs/>
                <w:color w:val="FFFFFF"/>
                <w:sz w:val="18"/>
                <w:szCs w:val="18"/>
              </w:rPr>
              <w:t xml:space="preserve">Inspections/Month</w:t>
            </w:r>
          </w:p>
        </w:tc>
        <w:tc>
          <w:tcPr>
            <w:tcW w:type="dxa" w:w="1600"/>
            <w:shd w:fill="022B1E" w:val="clear"/>
          </w:tcPr>
          <w:p>
            <w:pPr>
              <w:spacing w:after="0"/>
            </w:pPr>
            <w:r>
              <w:rPr>
                <w:rFonts w:ascii="Arial" w:cs="Arial" w:eastAsia="Arial" w:hAnsi="Arial"/>
                <w:b/>
                <w:bCs/>
                <w:color w:val="FFFFFF"/>
                <w:sz w:val="18"/>
                <w:szCs w:val="18"/>
              </w:rPr>
              <w:t xml:space="preserve">Monthly Price</w:t>
            </w:r>
          </w:p>
        </w:tc>
        <w:tc>
          <w:tcPr>
            <w:tcW w:type="dxa" w:w="1600"/>
            <w:shd w:fill="022B1E" w:val="clear"/>
          </w:tcPr>
          <w:p>
            <w:pPr>
              <w:spacing w:after="0"/>
            </w:pPr>
            <w:r>
              <w:rPr>
                <w:rFonts w:ascii="Arial" w:cs="Arial" w:eastAsia="Arial" w:hAnsi="Arial"/>
                <w:b/>
                <w:bCs/>
                <w:color w:val="FFFFFF"/>
                <w:sz w:val="18"/>
                <w:szCs w:val="18"/>
              </w:rPr>
              <w:t xml:space="preserve">Per-Inspection</w:t>
            </w:r>
          </w:p>
        </w:tc>
        <w:tc>
          <w:tcPr>
            <w:tcW w:type="dxa" w:w="2860"/>
            <w:shd w:fill="022B1E" w:val="clear"/>
          </w:tcPr>
          <w:p>
            <w:pPr>
              <w:spacing w:after="0"/>
            </w:pPr>
            <w:r>
              <w:rPr>
                <w:rFonts w:ascii="Arial" w:cs="Arial" w:eastAsia="Arial" w:hAnsi="Arial"/>
                <w:b/>
                <w:bCs/>
                <w:color w:val="FFFFFF"/>
                <w:sz w:val="18"/>
                <w:szCs w:val="18"/>
              </w:rPr>
              <w:t xml:space="preserve">Target Client</w:t>
            </w:r>
          </w:p>
        </w:tc>
      </w:tr>
      <w:tr>
        <w:tc>
          <w:tcPr>
            <w:tcW w:type="dxa" w:w="1600"/>
            <w:shd w:fill="F5F4F0" w:val="clear"/>
          </w:tcPr>
          <w:p>
            <w:pPr>
              <w:spacing w:after="0"/>
            </w:pPr>
            <w:r>
              <w:rPr>
                <w:rFonts w:ascii="Arial" w:cs="Arial" w:eastAsia="Arial" w:hAnsi="Arial"/>
                <w:color w:val="333333"/>
                <w:sz w:val="18"/>
                <w:szCs w:val="18"/>
              </w:rPr>
              <w:t xml:space="preserve">Agency</w:t>
            </w:r>
          </w:p>
        </w:tc>
        <w:tc>
          <w:tcPr>
            <w:tcW w:type="dxa" w:w="1700"/>
            <w:shd w:fill="F5F4F0" w:val="clear"/>
          </w:tcPr>
          <w:p>
            <w:pPr>
              <w:spacing w:after="0"/>
            </w:pPr>
            <w:r>
              <w:rPr>
                <w:rFonts w:ascii="Arial" w:cs="Arial" w:eastAsia="Arial" w:hAnsi="Arial"/>
                <w:color w:val="333333"/>
                <w:sz w:val="18"/>
                <w:szCs w:val="18"/>
              </w:rPr>
              <w:t xml:space="preserve">20</w:t>
            </w:r>
          </w:p>
        </w:tc>
        <w:tc>
          <w:tcPr>
            <w:tcW w:type="dxa" w:w="1600"/>
            <w:shd w:fill="F5F4F0" w:val="clear"/>
          </w:tcPr>
          <w:p>
            <w:pPr>
              <w:spacing w:after="0"/>
            </w:pPr>
            <w:r>
              <w:rPr>
                <w:rFonts w:ascii="Arial" w:cs="Arial" w:eastAsia="Arial" w:hAnsi="Arial"/>
                <w:color w:val="333333"/>
                <w:sz w:val="18"/>
                <w:szCs w:val="18"/>
              </w:rPr>
              <w:t xml:space="preserve">$700</w:t>
            </w:r>
          </w:p>
        </w:tc>
        <w:tc>
          <w:tcPr>
            <w:tcW w:type="dxa" w:w="1600"/>
            <w:shd w:fill="F5F4F0" w:val="clear"/>
          </w:tcPr>
          <w:p>
            <w:pPr>
              <w:spacing w:after="0"/>
            </w:pPr>
            <w:r>
              <w:rPr>
                <w:rFonts w:ascii="Arial" w:cs="Arial" w:eastAsia="Arial" w:hAnsi="Arial"/>
                <w:color w:val="333333"/>
                <w:sz w:val="18"/>
                <w:szCs w:val="18"/>
              </w:rPr>
              <w:t xml:space="preserve">$35</w:t>
            </w:r>
          </w:p>
        </w:tc>
        <w:tc>
          <w:tcPr>
            <w:tcW w:type="dxa" w:w="2860"/>
            <w:shd w:fill="F5F4F0" w:val="clear"/>
          </w:tcPr>
          <w:p>
            <w:pPr>
              <w:spacing w:after="0"/>
            </w:pPr>
            <w:r>
              <w:rPr>
                <w:rFonts w:ascii="Arial" w:cs="Arial" w:eastAsia="Arial" w:hAnsi="Arial"/>
                <w:color w:val="333333"/>
                <w:sz w:val="18"/>
                <w:szCs w:val="18"/>
              </w:rPr>
              <w:t xml:space="preserve">Real estate agencies, property managers</w:t>
            </w:r>
          </w:p>
        </w:tc>
      </w:tr>
      <w:tr>
        <w:tc>
          <w:tcPr>
            <w:tcW w:type="dxa" w:w="1600"/>
            <w:shd w:fill="FFFFFF" w:val="clear"/>
          </w:tcPr>
          <w:p>
            <w:pPr>
              <w:spacing w:after="0"/>
            </w:pPr>
            <w:r>
              <w:rPr>
                <w:rFonts w:ascii="Arial" w:cs="Arial" w:eastAsia="Arial" w:hAnsi="Arial"/>
                <w:color w:val="333333"/>
                <w:sz w:val="18"/>
                <w:szCs w:val="18"/>
              </w:rPr>
              <w:t xml:space="preserve">Developer</w:t>
            </w:r>
          </w:p>
        </w:tc>
        <w:tc>
          <w:tcPr>
            <w:tcW w:type="dxa" w:w="1700"/>
            <w:shd w:fill="FFFFFF" w:val="clear"/>
          </w:tcPr>
          <w:p>
            <w:pPr>
              <w:spacing w:after="0"/>
            </w:pPr>
            <w:r>
              <w:rPr>
                <w:rFonts w:ascii="Arial" w:cs="Arial" w:eastAsia="Arial" w:hAnsi="Arial"/>
                <w:color w:val="333333"/>
                <w:sz w:val="18"/>
                <w:szCs w:val="18"/>
              </w:rPr>
              <w:t xml:space="preserve">50</w:t>
            </w:r>
          </w:p>
        </w:tc>
        <w:tc>
          <w:tcPr>
            <w:tcW w:type="dxa" w:w="1600"/>
            <w:shd w:fill="FFFFFF" w:val="clear"/>
          </w:tcPr>
          <w:p>
            <w:pPr>
              <w:spacing w:after="0"/>
            </w:pPr>
            <w:r>
              <w:rPr>
                <w:rFonts w:ascii="Arial" w:cs="Arial" w:eastAsia="Arial" w:hAnsi="Arial"/>
                <w:color w:val="333333"/>
                <w:sz w:val="18"/>
                <w:szCs w:val="18"/>
              </w:rPr>
              <w:t xml:space="preserve">$1,500</w:t>
            </w:r>
          </w:p>
        </w:tc>
        <w:tc>
          <w:tcPr>
            <w:tcW w:type="dxa" w:w="1600"/>
            <w:shd w:fill="FFFFFF" w:val="clear"/>
          </w:tcPr>
          <w:p>
            <w:pPr>
              <w:spacing w:after="0"/>
            </w:pPr>
            <w:r>
              <w:rPr>
                <w:rFonts w:ascii="Arial" w:cs="Arial" w:eastAsia="Arial" w:hAnsi="Arial"/>
                <w:color w:val="333333"/>
                <w:sz w:val="18"/>
                <w:szCs w:val="18"/>
              </w:rPr>
              <w:t xml:space="preserve">$30</w:t>
            </w:r>
          </w:p>
        </w:tc>
        <w:tc>
          <w:tcPr>
            <w:tcW w:type="dxa" w:w="2860"/>
            <w:shd w:fill="FFFFFF" w:val="clear"/>
          </w:tcPr>
          <w:p>
            <w:pPr>
              <w:spacing w:after="0"/>
            </w:pPr>
            <w:r>
              <w:rPr>
                <w:rFonts w:ascii="Arial" w:cs="Arial" w:eastAsia="Arial" w:hAnsi="Arial"/>
                <w:color w:val="333333"/>
                <w:sz w:val="18"/>
                <w:szCs w:val="18"/>
              </w:rPr>
              <w:t xml:space="preserve">Construction companies, developers</w:t>
            </w:r>
          </w:p>
        </w:tc>
      </w:tr>
      <w:tr>
        <w:tc>
          <w:tcPr>
            <w:tcW w:type="dxa" w:w="1600"/>
            <w:shd w:fill="F5F4F0" w:val="clear"/>
          </w:tcPr>
          <w:p>
            <w:pPr>
              <w:spacing w:after="0"/>
            </w:pPr>
            <w:r>
              <w:rPr>
                <w:rFonts w:ascii="Arial" w:cs="Arial" w:eastAsia="Arial" w:hAnsi="Arial"/>
                <w:color w:val="333333"/>
                <w:sz w:val="18"/>
                <w:szCs w:val="18"/>
              </w:rPr>
              <w:t xml:space="preserve">Institutional</w:t>
            </w:r>
          </w:p>
        </w:tc>
        <w:tc>
          <w:tcPr>
            <w:tcW w:type="dxa" w:w="1700"/>
            <w:shd w:fill="F5F4F0" w:val="clear"/>
          </w:tcPr>
          <w:p>
            <w:pPr>
              <w:spacing w:after="0"/>
            </w:pPr>
            <w:r>
              <w:rPr>
                <w:rFonts w:ascii="Arial" w:cs="Arial" w:eastAsia="Arial" w:hAnsi="Arial"/>
                <w:color w:val="333333"/>
                <w:sz w:val="18"/>
                <w:szCs w:val="18"/>
              </w:rPr>
              <w:t xml:space="preserve">100+</w:t>
            </w:r>
          </w:p>
        </w:tc>
        <w:tc>
          <w:tcPr>
            <w:tcW w:type="dxa" w:w="1600"/>
            <w:shd w:fill="F5F4F0" w:val="clear"/>
          </w:tcPr>
          <w:p>
            <w:pPr>
              <w:spacing w:after="0"/>
            </w:pPr>
            <w:r>
              <w:rPr>
                <w:rFonts w:ascii="Arial" w:cs="Arial" w:eastAsia="Arial" w:hAnsi="Arial"/>
                <w:color w:val="333333"/>
                <w:sz w:val="18"/>
                <w:szCs w:val="18"/>
              </w:rPr>
              <w:t xml:space="preserve">Custom</w:t>
            </w:r>
          </w:p>
        </w:tc>
        <w:tc>
          <w:tcPr>
            <w:tcW w:type="dxa" w:w="1600"/>
            <w:shd w:fill="F5F4F0" w:val="clear"/>
          </w:tcPr>
          <w:p>
            <w:pPr>
              <w:spacing w:after="0"/>
            </w:pPr>
            <w:r>
              <w:rPr>
                <w:rFonts w:ascii="Arial" w:cs="Arial" w:eastAsia="Arial" w:hAnsi="Arial"/>
                <w:color w:val="333333"/>
                <w:sz w:val="18"/>
                <w:szCs w:val="18"/>
              </w:rPr>
              <w:t xml:space="preserve">$20-25</w:t>
            </w:r>
          </w:p>
        </w:tc>
        <w:tc>
          <w:tcPr>
            <w:tcW w:type="dxa" w:w="2860"/>
            <w:shd w:fill="F5F4F0" w:val="clear"/>
          </w:tcPr>
          <w:p>
            <w:pPr>
              <w:spacing w:after="0"/>
            </w:pPr>
            <w:r>
              <w:rPr>
                <w:rFonts w:ascii="Arial" w:cs="Arial" w:eastAsia="Arial" w:hAnsi="Arial"/>
                <w:color w:val="333333"/>
                <w:sz w:val="18"/>
                <w:szCs w:val="18"/>
              </w:rPr>
              <w:t xml:space="preserve">Banks, insurance, remittance platforms</w:t>
            </w:r>
          </w:p>
        </w:tc>
      </w:tr>
      <w:tr>
        <w:tc>
          <w:tcPr>
            <w:tcW w:type="dxa" w:w="1600"/>
            <w:shd w:fill="FFFFFF" w:val="clear"/>
          </w:tcPr>
          <w:p>
            <w:pPr>
              <w:spacing w:after="0"/>
            </w:pPr>
            <w:r>
              <w:rPr>
                <w:rFonts w:ascii="Arial" w:cs="Arial" w:eastAsia="Arial" w:hAnsi="Arial"/>
                <w:color w:val="333333"/>
                <w:sz w:val="18"/>
                <w:szCs w:val="18"/>
              </w:rPr>
              <w:t xml:space="preserve">API Access</w:t>
            </w:r>
          </w:p>
        </w:tc>
        <w:tc>
          <w:tcPr>
            <w:tcW w:type="dxa" w:w="1700"/>
            <w:shd w:fill="FFFFFF" w:val="clear"/>
          </w:tcPr>
          <w:p>
            <w:pPr>
              <w:spacing w:after="0"/>
            </w:pPr>
            <w:r>
              <w:rPr>
                <w:rFonts w:ascii="Arial" w:cs="Arial" w:eastAsia="Arial" w:hAnsi="Arial"/>
                <w:color w:val="333333"/>
                <w:sz w:val="18"/>
                <w:szCs w:val="18"/>
              </w:rPr>
              <w:t xml:space="preserve">Unlimited</w:t>
            </w:r>
          </w:p>
        </w:tc>
        <w:tc>
          <w:tcPr>
            <w:tcW w:type="dxa" w:w="1600"/>
            <w:shd w:fill="FFFFFF" w:val="clear"/>
          </w:tcPr>
          <w:p>
            <w:pPr>
              <w:spacing w:after="0"/>
            </w:pPr>
            <w:r>
              <w:rPr>
                <w:rFonts w:ascii="Arial" w:cs="Arial" w:eastAsia="Arial" w:hAnsi="Arial"/>
                <w:color w:val="333333"/>
                <w:sz w:val="18"/>
                <w:szCs w:val="18"/>
              </w:rPr>
              <w:t xml:space="preserve">$2,000+/month</w:t>
            </w:r>
          </w:p>
        </w:tc>
        <w:tc>
          <w:tcPr>
            <w:tcW w:type="dxa" w:w="1600"/>
            <w:shd w:fill="FFFFFF" w:val="clear"/>
          </w:tcPr>
          <w:p>
            <w:pPr>
              <w:spacing w:after="0"/>
            </w:pPr>
            <w:r>
              <w:rPr>
                <w:rFonts w:ascii="Arial" w:cs="Arial" w:eastAsia="Arial" w:hAnsi="Arial"/>
                <w:color w:val="333333"/>
                <w:sz w:val="18"/>
                <w:szCs w:val="18"/>
              </w:rPr>
              <w:t xml:space="preserve">Per-call pricing</w:t>
            </w:r>
          </w:p>
        </w:tc>
        <w:tc>
          <w:tcPr>
            <w:tcW w:type="dxa" w:w="2860"/>
            <w:shd w:fill="FFFFFF" w:val="clear"/>
          </w:tcPr>
          <w:p>
            <w:pPr>
              <w:spacing w:after="0"/>
            </w:pPr>
            <w:r>
              <w:rPr>
                <w:rFonts w:ascii="Arial" w:cs="Arial" w:eastAsia="Arial" w:hAnsi="Arial"/>
                <w:color w:val="333333"/>
                <w:sz w:val="18"/>
                <w:szCs w:val="18"/>
              </w:rPr>
              <w:t xml:space="preserve">Fintech integrations, embedded verification</w:t>
            </w:r>
          </w:p>
        </w:tc>
      </w:tr>
    </w:tbl>
    <w:p>
      <w:pPr>
        <w:spacing w:after="0"/>
      </w:pPr>
    </w:p>
    <w:p>
      <w:pPr>
        <w:pStyle w:val="ListParagraph"/>
        <w:numPr>
          <w:ilvl w:val="0"/>
          <w:numId w:val="2"/>
        </w:numPr>
        <w:spacing w:after="80" w:line="276"/>
      </w:pPr>
      <w:r>
        <w:rPr>
          <w:rFonts w:ascii="Arial" w:cs="Arial" w:eastAsia="Arial" w:hAnsi="Arial"/>
          <w:color w:val="333333"/>
          <w:sz w:val="20"/>
          <w:szCs w:val="20"/>
        </w:rPr>
        <w:t xml:space="preserve">Subscription inspections don't expire — unused inspections roll over for 1 month (individual) or 3 months (enterprise)</w:t>
      </w:r>
    </w:p>
    <w:p>
      <w:pPr>
        <w:pStyle w:val="ListParagraph"/>
        <w:numPr>
          <w:ilvl w:val="0"/>
          <w:numId w:val="2"/>
        </w:numPr>
        <w:spacing w:after="80" w:line="276"/>
      </w:pPr>
      <w:r>
        <w:rPr>
          <w:rFonts w:ascii="Arial" w:cs="Arial" w:eastAsia="Arial" w:hAnsi="Arial"/>
          <w:color w:val="333333"/>
          <w:sz w:val="20"/>
          <w:szCs w:val="20"/>
        </w:rPr>
        <w:t xml:space="preserve">Enterprise plans include dedicated account manager, custom checklists, branded evidence reports, and SLA guarantees</w:t>
      </w:r>
    </w:p>
    <w:p>
      <w:pPr>
        <w:pStyle w:val="ListParagraph"/>
        <w:numPr>
          <w:ilvl w:val="0"/>
          <w:numId w:val="2"/>
        </w:numPr>
        <w:spacing w:after="80" w:line="276"/>
      </w:pPr>
      <w:r>
        <w:rPr>
          <w:rFonts w:ascii="Arial" w:cs="Arial" w:eastAsia="Arial" w:hAnsi="Arial"/>
          <w:color w:val="333333"/>
          <w:sz w:val="20"/>
          <w:szCs w:val="20"/>
        </w:rPr>
        <w:t xml:space="preserve">API access enables remittance platforms (NALA, LemFi) to offer verification as an embedded feature in their apps</w:t>
      </w:r>
    </w:p>
    <w:p>
      <w:pPr>
        <w:spacing w:after="0"/>
      </w:pPr>
    </w:p>
    <w:p>
      <w:pPr>
        <w:pBdr>
          <w:left w:val="single" w:color="F59E0B" w:sz="12" w:space="8"/>
        </w:pBdr>
        <w:shd w:fill="FFF8E1" w:val="clear"/>
        <w:spacing w:after="200" w:before="120"/>
      </w:pPr>
      <w:r>
        <w:rPr>
          <w:rFonts w:ascii="Arial" w:cs="Arial" w:eastAsia="Arial" w:hAnsi="Arial"/>
          <w:color w:val="333333"/>
          <w:sz w:val="20"/>
          <w:szCs w:val="20"/>
        </w:rPr>
        <w:t xml:space="preserve">The subscription model transforms EyeOnSite from a transactional marketplace to a recurring-revenue platform. A diaspora investor building a house over 18 months on the Builder plan generates $3,600 in lifetime value — vs $80 from a single task.</w:t>
      </w:r>
    </w:p>
    <w:p>
      <w:pPr>
        <w:pStyle w:val="Heading1"/>
        <w:spacing w:after="200" w:before="400"/>
      </w:pPr>
      <w:r>
        <w:rPr>
          <w:rFonts w:ascii="Arial" w:cs="Arial" w:eastAsia="Arial" w:hAnsi="Arial"/>
          <w:b/>
          <w:bCs/>
          <w:color w:val="022B1E"/>
          <w:sz w:val="28"/>
          <w:szCs w:val="28"/>
        </w:rPr>
        <w:t xml:space="preserve">5. Unit Economics — The $80 Standard Task</w:t>
      </w:r>
    </w:p>
    <w:p>
      <w:pPr>
        <w:spacing w:after="140" w:line="276"/>
      </w:pPr>
      <w:r>
        <w:rPr>
          <w:rFonts w:ascii="Arial" w:cs="Arial" w:eastAsia="Arial" w:hAnsi="Arial"/>
          <w:color w:val="333333"/>
          <w:sz w:val="20"/>
          <w:szCs w:val="20"/>
        </w:rPr>
        <w:t xml:space="preserve">Detailed breakdown of the Standard Inspection tier ($80, diaspora client, Stripe payment, MoMo payout).</w:t>
      </w:r>
    </w:p>
    <w:p>
      <w:pPr>
        <w:spacing w:after="0"/>
      </w:pPr>
    </w:p>
    <w:p>
      <w:pPr>
        <w:pStyle w:val="Heading2"/>
        <w:spacing w:after="160" w:before="300"/>
      </w:pPr>
      <w:r>
        <w:rPr>
          <w:rFonts w:ascii="Arial" w:cs="Arial" w:eastAsia="Arial" w:hAnsi="Arial"/>
          <w:b/>
          <w:bCs/>
          <w:color w:val="0B6E4F"/>
          <w:sz w:val="24"/>
          <w:szCs w:val="24"/>
        </w:rPr>
        <w:t xml:space="preserve">5.1 Revenue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022B1E" w:val="clear"/>
          </w:tcPr>
          <w:p>
            <w:pPr>
              <w:spacing w:after="0"/>
            </w:pPr>
            <w:r>
              <w:rPr>
                <w:rFonts w:ascii="Arial" w:cs="Arial" w:eastAsia="Arial" w:hAnsi="Arial"/>
                <w:b/>
                <w:bCs/>
                <w:color w:val="FFFFFF"/>
                <w:sz w:val="18"/>
                <w:szCs w:val="18"/>
              </w:rPr>
              <w:t xml:space="preserve">Step</w:t>
            </w:r>
          </w:p>
        </w:tc>
        <w:tc>
          <w:tcPr>
            <w:tcW w:type="dxa" w:w="1400"/>
            <w:shd w:fill="022B1E" w:val="clear"/>
          </w:tcPr>
          <w:p>
            <w:pPr>
              <w:spacing w:after="0"/>
            </w:pPr>
            <w:r>
              <w:rPr>
                <w:rFonts w:ascii="Arial" w:cs="Arial" w:eastAsia="Arial" w:hAnsi="Arial"/>
                <w:b/>
                <w:bCs/>
                <w:color w:val="FFFFFF"/>
                <w:sz w:val="18"/>
                <w:szCs w:val="18"/>
              </w:rPr>
              <w:t xml:space="preserve">Amount</w:t>
            </w:r>
          </w:p>
        </w:tc>
        <w:tc>
          <w:tcPr>
            <w:tcW w:type="dxa" w:w="2400"/>
            <w:shd w:fill="022B1E" w:val="clear"/>
          </w:tcPr>
          <w:p>
            <w:pPr>
              <w:spacing w:after="0"/>
            </w:pPr>
            <w:r>
              <w:rPr>
                <w:rFonts w:ascii="Arial" w:cs="Arial" w:eastAsia="Arial" w:hAnsi="Arial"/>
                <w:b/>
                <w:bCs/>
                <w:color w:val="FFFFFF"/>
                <w:sz w:val="18"/>
                <w:szCs w:val="18"/>
              </w:rPr>
              <w:t xml:space="preserve">Recipient</w:t>
            </w:r>
          </w:p>
        </w:tc>
        <w:tc>
          <w:tcPr>
            <w:tcW w:type="dxa" w:w="3160"/>
            <w:shd w:fill="022B1E" w:val="clear"/>
          </w:tcPr>
          <w:p>
            <w:pPr>
              <w:spacing w:after="0"/>
            </w:pPr>
            <w:r>
              <w:rPr>
                <w:rFonts w:ascii="Arial" w:cs="Arial" w:eastAsia="Arial" w:hAnsi="Arial"/>
                <w:b/>
                <w:bCs/>
                <w:color w:val="FFFFFF"/>
                <w:sz w:val="18"/>
                <w:szCs w:val="18"/>
              </w:rPr>
              <w:t xml:space="preserve">Notes</w:t>
            </w:r>
          </w:p>
        </w:tc>
      </w:tr>
      <w:tr>
        <w:tc>
          <w:tcPr>
            <w:tcW w:type="dxa" w:w="2400"/>
            <w:shd w:fill="F5F4F0" w:val="clear"/>
          </w:tcPr>
          <w:p>
            <w:pPr>
              <w:spacing w:after="0"/>
            </w:pPr>
            <w:r>
              <w:rPr>
                <w:rFonts w:ascii="Arial" w:cs="Arial" w:eastAsia="Arial" w:hAnsi="Arial"/>
                <w:color w:val="333333"/>
                <w:sz w:val="18"/>
                <w:szCs w:val="18"/>
              </w:rPr>
              <w:t xml:space="preserve">Client pays</w:t>
            </w:r>
          </w:p>
        </w:tc>
        <w:tc>
          <w:tcPr>
            <w:tcW w:type="dxa" w:w="1400"/>
            <w:shd w:fill="F5F4F0" w:val="clear"/>
          </w:tcPr>
          <w:p>
            <w:pPr>
              <w:spacing w:after="0"/>
            </w:pPr>
            <w:r>
              <w:rPr>
                <w:rFonts w:ascii="Arial" w:cs="Arial" w:eastAsia="Arial" w:hAnsi="Arial"/>
                <w:color w:val="333333"/>
                <w:sz w:val="18"/>
                <w:szCs w:val="18"/>
              </w:rPr>
              <w:t xml:space="preserve">$80.00</w:t>
            </w:r>
          </w:p>
        </w:tc>
        <w:tc>
          <w:tcPr>
            <w:tcW w:type="dxa" w:w="2400"/>
            <w:shd w:fill="F5F4F0" w:val="clear"/>
          </w:tcPr>
          <w:p>
            <w:pPr>
              <w:spacing w:after="0"/>
            </w:pPr>
            <w:r>
              <w:rPr>
                <w:rFonts w:ascii="Arial" w:cs="Arial" w:eastAsia="Arial" w:hAnsi="Arial"/>
                <w:color w:val="333333"/>
                <w:sz w:val="18"/>
                <w:szCs w:val="18"/>
              </w:rPr>
              <w:t xml:space="preserve">Stripe Connect holds</w:t>
            </w:r>
          </w:p>
        </w:tc>
        <w:tc>
          <w:tcPr>
            <w:tcW w:type="dxa" w:w="3160"/>
            <w:shd w:fill="F5F4F0" w:val="clear"/>
          </w:tcPr>
          <w:p>
            <w:pPr>
              <w:spacing w:after="0"/>
            </w:pPr>
            <w:r>
              <w:rPr>
                <w:rFonts w:ascii="Arial" w:cs="Arial" w:eastAsia="Arial" w:hAnsi="Arial"/>
                <w:color w:val="333333"/>
                <w:sz w:val="18"/>
                <w:szCs w:val="18"/>
              </w:rPr>
              <w:t xml:space="preserve">Escrow until evidence accepted</w:t>
            </w:r>
          </w:p>
        </w:tc>
      </w:tr>
      <w:tr>
        <w:tc>
          <w:tcPr>
            <w:tcW w:type="dxa" w:w="2400"/>
            <w:shd w:fill="FFFFFF" w:val="clear"/>
          </w:tcPr>
          <w:p>
            <w:pPr>
              <w:spacing w:after="0"/>
            </w:pPr>
            <w:r>
              <w:rPr>
                <w:rFonts w:ascii="Arial" w:cs="Arial" w:eastAsia="Arial" w:hAnsi="Arial"/>
                <w:color w:val="333333"/>
                <w:sz w:val="18"/>
                <w:szCs w:val="18"/>
              </w:rPr>
              <w:t xml:space="preserve">Stripe processing fee</w:t>
            </w:r>
          </w:p>
        </w:tc>
        <w:tc>
          <w:tcPr>
            <w:tcW w:type="dxa" w:w="1400"/>
            <w:shd w:fill="FFFFFF" w:val="clear"/>
          </w:tcPr>
          <w:p>
            <w:pPr>
              <w:spacing w:after="0"/>
            </w:pPr>
            <w:r>
              <w:rPr>
                <w:rFonts w:ascii="Arial" w:cs="Arial" w:eastAsia="Arial" w:hAnsi="Arial"/>
                <w:color w:val="333333"/>
                <w:sz w:val="18"/>
                <w:szCs w:val="18"/>
              </w:rPr>
              <w:t xml:space="preserve">- $2.62</w:t>
            </w:r>
          </w:p>
        </w:tc>
        <w:tc>
          <w:tcPr>
            <w:tcW w:type="dxa" w:w="2400"/>
            <w:shd w:fill="FFFFFF" w:val="clear"/>
          </w:tcPr>
          <w:p>
            <w:pPr>
              <w:spacing w:after="0"/>
            </w:pPr>
            <w:r>
              <w:rPr>
                <w:rFonts w:ascii="Arial" w:cs="Arial" w:eastAsia="Arial" w:hAnsi="Arial"/>
                <w:color w:val="333333"/>
                <w:sz w:val="18"/>
                <w:szCs w:val="18"/>
              </w:rPr>
              <w:t xml:space="preserve">Stripe</w:t>
            </w:r>
          </w:p>
        </w:tc>
        <w:tc>
          <w:tcPr>
            <w:tcW w:type="dxa" w:w="3160"/>
            <w:shd w:fill="FFFFFF" w:val="clear"/>
          </w:tcPr>
          <w:p>
            <w:pPr>
              <w:spacing w:after="0"/>
            </w:pPr>
            <w:r>
              <w:rPr>
                <w:rFonts w:ascii="Arial" w:cs="Arial" w:eastAsia="Arial" w:hAnsi="Arial"/>
                <w:color w:val="333333"/>
                <w:sz w:val="18"/>
                <w:szCs w:val="18"/>
              </w:rPr>
              <w:t xml:space="preserve">2.9% + $0.30</w:t>
            </w:r>
          </w:p>
        </w:tc>
      </w:tr>
      <w:tr>
        <w:tc>
          <w:tcPr>
            <w:tcW w:type="dxa" w:w="2400"/>
            <w:shd w:fill="F5F4F0" w:val="clear"/>
          </w:tcPr>
          <w:p>
            <w:pPr>
              <w:spacing w:after="0"/>
            </w:pPr>
            <w:r>
              <w:rPr>
                <w:rFonts w:ascii="Arial" w:cs="Arial" w:eastAsia="Arial" w:hAnsi="Arial"/>
                <w:color w:val="333333"/>
                <w:sz w:val="18"/>
                <w:szCs w:val="18"/>
              </w:rPr>
              <w:t xml:space="preserve">Net after processing</w:t>
            </w:r>
          </w:p>
        </w:tc>
        <w:tc>
          <w:tcPr>
            <w:tcW w:type="dxa" w:w="1400"/>
            <w:shd w:fill="F5F4F0" w:val="clear"/>
          </w:tcPr>
          <w:p>
            <w:pPr>
              <w:spacing w:after="0"/>
            </w:pPr>
            <w:r>
              <w:rPr>
                <w:rFonts w:ascii="Arial" w:cs="Arial" w:eastAsia="Arial" w:hAnsi="Arial"/>
                <w:color w:val="333333"/>
                <w:sz w:val="18"/>
                <w:szCs w:val="18"/>
              </w:rPr>
              <w:t xml:space="preserve">$77.38</w:t>
            </w:r>
          </w:p>
        </w:tc>
        <w:tc>
          <w:tcPr>
            <w:tcW w:type="dxa" w:w="2400"/>
            <w:shd w:fill="F5F4F0" w:val="clear"/>
          </w:tcPr>
          <w:p>
            <w:pPr>
              <w:spacing w:after="0"/>
            </w:pPr>
            <w:r>
              <w:rPr>
                <w:rFonts w:ascii="Arial" w:cs="Arial" w:eastAsia="Arial" w:hAnsi="Arial"/>
                <w:color w:val="333333"/>
                <w:sz w:val="18"/>
                <w:szCs w:val="18"/>
              </w:rPr>
              <w:t xml:space="preserve">Platform holds</w:t>
            </w:r>
          </w:p>
        </w:tc>
        <w:tc>
          <w:tcPr>
            <w:tcW w:type="dxa" w:w="3160"/>
            <w:shd w:fill="F5F4F0" w:val="clear"/>
          </w:tcPr>
          <w:p>
            <w:pPr>
              <w:spacing w:after="0"/>
            </w:pPr>
            <w:r>
              <w:rPr>
                <w:rFonts w:ascii="Arial" w:cs="Arial" w:eastAsia="Arial" w:hAnsi="Arial"/>
                <w:color w:val="333333"/>
                <w:sz w:val="18"/>
                <w:szCs w:val="18"/>
              </w:rPr>
              <w:t xml:space="preserve"/>
            </w:r>
          </w:p>
        </w:tc>
      </w:tr>
      <w:tr>
        <w:tc>
          <w:tcPr>
            <w:tcW w:type="dxa" w:w="2400"/>
            <w:shd w:fill="FFFFFF" w:val="clear"/>
          </w:tcPr>
          <w:p>
            <w:pPr>
              <w:spacing w:after="0"/>
            </w:pPr>
            <w:r>
              <w:rPr>
                <w:rFonts w:ascii="Arial" w:cs="Arial" w:eastAsia="Arial" w:hAnsi="Arial"/>
                <w:color w:val="333333"/>
                <w:sz w:val="18"/>
                <w:szCs w:val="18"/>
              </w:rPr>
              <w:t xml:space="preserve">Platform fee (18%)</w:t>
            </w:r>
          </w:p>
        </w:tc>
        <w:tc>
          <w:tcPr>
            <w:tcW w:type="dxa" w:w="1400"/>
            <w:shd w:fill="FFFFFF" w:val="clear"/>
          </w:tcPr>
          <w:p>
            <w:pPr>
              <w:spacing w:after="0"/>
            </w:pPr>
            <w:r>
              <w:rPr>
                <w:rFonts w:ascii="Arial" w:cs="Arial" w:eastAsia="Arial" w:hAnsi="Arial"/>
                <w:color w:val="333333"/>
                <w:sz w:val="18"/>
                <w:szCs w:val="18"/>
              </w:rPr>
              <w:t xml:space="preserve">- $14.40</w:t>
            </w:r>
          </w:p>
        </w:tc>
        <w:tc>
          <w:tcPr>
            <w:tcW w:type="dxa" w:w="2400"/>
            <w:shd w:fill="FFFFFF" w:val="clear"/>
          </w:tcPr>
          <w:p>
            <w:pPr>
              <w:spacing w:after="0"/>
            </w:pPr>
            <w:r>
              <w:rPr>
                <w:rFonts w:ascii="Arial" w:cs="Arial" w:eastAsia="Arial" w:hAnsi="Arial"/>
                <w:color w:val="333333"/>
                <w:sz w:val="18"/>
                <w:szCs w:val="18"/>
              </w:rPr>
              <w:t xml:space="preserve">EyeOnSite revenue</w:t>
            </w:r>
          </w:p>
        </w:tc>
        <w:tc>
          <w:tcPr>
            <w:tcW w:type="dxa" w:w="3160"/>
            <w:shd w:fill="FFFFFF" w:val="clear"/>
          </w:tcPr>
          <w:p>
            <w:pPr>
              <w:spacing w:after="0"/>
            </w:pPr>
            <w:r>
              <w:rPr>
                <w:rFonts w:ascii="Arial" w:cs="Arial" w:eastAsia="Arial" w:hAnsi="Arial"/>
                <w:color w:val="333333"/>
                <w:sz w:val="18"/>
                <w:szCs w:val="18"/>
              </w:rPr>
              <w:t xml:space="preserve">Our gross margin</w:t>
            </w:r>
          </w:p>
        </w:tc>
      </w:tr>
      <w:tr>
        <w:tc>
          <w:tcPr>
            <w:tcW w:type="dxa" w:w="2400"/>
            <w:shd w:fill="F5F4F0" w:val="clear"/>
          </w:tcPr>
          <w:p>
            <w:pPr>
              <w:spacing w:after="0"/>
            </w:pPr>
            <w:r>
              <w:rPr>
                <w:rFonts w:ascii="Arial" w:cs="Arial" w:eastAsia="Arial" w:hAnsi="Arial"/>
                <w:color w:val="333333"/>
                <w:sz w:val="18"/>
                <w:szCs w:val="18"/>
              </w:rPr>
              <w:t xml:space="preserve">Inspector payout</w:t>
            </w:r>
          </w:p>
        </w:tc>
        <w:tc>
          <w:tcPr>
            <w:tcW w:type="dxa" w:w="1400"/>
            <w:shd w:fill="F5F4F0" w:val="clear"/>
          </w:tcPr>
          <w:p>
            <w:pPr>
              <w:spacing w:after="0"/>
            </w:pPr>
            <w:r>
              <w:rPr>
                <w:rFonts w:ascii="Arial" w:cs="Arial" w:eastAsia="Arial" w:hAnsi="Arial"/>
                <w:color w:val="333333"/>
                <w:sz w:val="18"/>
                <w:szCs w:val="18"/>
              </w:rPr>
              <w:t xml:space="preserve">$62.98</w:t>
            </w:r>
          </w:p>
        </w:tc>
        <w:tc>
          <w:tcPr>
            <w:tcW w:type="dxa" w:w="2400"/>
            <w:shd w:fill="F5F4F0" w:val="clear"/>
          </w:tcPr>
          <w:p>
            <w:pPr>
              <w:spacing w:after="0"/>
            </w:pPr>
            <w:r>
              <w:rPr>
                <w:rFonts w:ascii="Arial" w:cs="Arial" w:eastAsia="Arial" w:hAnsi="Arial"/>
                <w:color w:val="333333"/>
                <w:sz w:val="18"/>
                <w:szCs w:val="18"/>
              </w:rPr>
              <w:t xml:space="preserve">Inspector via Flutterwave</w:t>
            </w:r>
          </w:p>
        </w:tc>
        <w:tc>
          <w:tcPr>
            <w:tcW w:type="dxa" w:w="3160"/>
            <w:shd w:fill="F5F4F0" w:val="clear"/>
          </w:tcPr>
          <w:p>
            <w:pPr>
              <w:spacing w:after="0"/>
            </w:pPr>
            <w:r>
              <w:rPr>
                <w:rFonts w:ascii="Arial" w:cs="Arial" w:eastAsia="Arial" w:hAnsi="Arial"/>
                <w:color w:val="333333"/>
                <w:sz w:val="18"/>
                <w:szCs w:val="18"/>
              </w:rPr>
              <w:t xml:space="preserve"/>
            </w:r>
          </w:p>
        </w:tc>
      </w:tr>
      <w:tr>
        <w:tc>
          <w:tcPr>
            <w:tcW w:type="dxa" w:w="2400"/>
            <w:shd w:fill="FFFFFF" w:val="clear"/>
          </w:tcPr>
          <w:p>
            <w:pPr>
              <w:spacing w:after="0"/>
            </w:pPr>
            <w:r>
              <w:rPr>
                <w:rFonts w:ascii="Arial" w:cs="Arial" w:eastAsia="Arial" w:hAnsi="Arial"/>
                <w:color w:val="333333"/>
                <w:sz w:val="18"/>
                <w:szCs w:val="18"/>
              </w:rPr>
              <w:t xml:space="preserve">Flutterwave MoMo fee</w:t>
            </w:r>
          </w:p>
        </w:tc>
        <w:tc>
          <w:tcPr>
            <w:tcW w:type="dxa" w:w="1400"/>
            <w:shd w:fill="FFFFFF" w:val="clear"/>
          </w:tcPr>
          <w:p>
            <w:pPr>
              <w:spacing w:after="0"/>
            </w:pPr>
            <w:r>
              <w:rPr>
                <w:rFonts w:ascii="Arial" w:cs="Arial" w:eastAsia="Arial" w:hAnsi="Arial"/>
                <w:color w:val="333333"/>
                <w:sz w:val="18"/>
                <w:szCs w:val="18"/>
              </w:rPr>
              <w:t xml:space="preserve">- $0.75</w:t>
            </w:r>
          </w:p>
        </w:tc>
        <w:tc>
          <w:tcPr>
            <w:tcW w:type="dxa" w:w="2400"/>
            <w:shd w:fill="FFFFFF" w:val="clear"/>
          </w:tcPr>
          <w:p>
            <w:pPr>
              <w:spacing w:after="0"/>
            </w:pPr>
            <w:r>
              <w:rPr>
                <w:rFonts w:ascii="Arial" w:cs="Arial" w:eastAsia="Arial" w:hAnsi="Arial"/>
                <w:color w:val="333333"/>
                <w:sz w:val="18"/>
                <w:szCs w:val="18"/>
              </w:rPr>
              <w:t xml:space="preserve">Flutterwave</w:t>
            </w:r>
          </w:p>
        </w:tc>
        <w:tc>
          <w:tcPr>
            <w:tcW w:type="dxa" w:w="3160"/>
            <w:shd w:fill="FFFFFF" w:val="clear"/>
          </w:tcPr>
          <w:p>
            <w:pPr>
              <w:spacing w:after="0"/>
            </w:pPr>
            <w:r>
              <w:rPr>
                <w:rFonts w:ascii="Arial" w:cs="Arial" w:eastAsia="Arial" w:hAnsi="Arial"/>
                <w:color w:val="333333"/>
                <w:sz w:val="18"/>
                <w:szCs w:val="18"/>
              </w:rPr>
              <w:t xml:space="preserve">Flat fee per payout</w:t>
            </w:r>
          </w:p>
        </w:tc>
      </w:tr>
      <w:tr>
        <w:tc>
          <w:tcPr>
            <w:tcW w:type="dxa" w:w="2400"/>
            <w:shd w:fill="F5F4F0" w:val="clear"/>
          </w:tcPr>
          <w:p>
            <w:pPr>
              <w:spacing w:after="0"/>
            </w:pPr>
            <w:r>
              <w:rPr>
                <w:rFonts w:ascii="Arial" w:cs="Arial" w:eastAsia="Arial" w:hAnsi="Arial"/>
                <w:color w:val="333333"/>
                <w:sz w:val="18"/>
                <w:szCs w:val="18"/>
              </w:rPr>
              <w:t xml:space="preserve">Inspector receives</w:t>
            </w:r>
          </w:p>
        </w:tc>
        <w:tc>
          <w:tcPr>
            <w:tcW w:type="dxa" w:w="1400"/>
            <w:shd w:fill="F5F4F0" w:val="clear"/>
          </w:tcPr>
          <w:p>
            <w:pPr>
              <w:spacing w:after="0"/>
            </w:pPr>
            <w:r>
              <w:rPr>
                <w:rFonts w:ascii="Arial" w:cs="Arial" w:eastAsia="Arial" w:hAnsi="Arial"/>
                <w:color w:val="333333"/>
                <w:sz w:val="18"/>
                <w:szCs w:val="18"/>
              </w:rPr>
              <w:t xml:space="preserve">$62.23</w:t>
            </w:r>
          </w:p>
        </w:tc>
        <w:tc>
          <w:tcPr>
            <w:tcW w:type="dxa" w:w="2400"/>
            <w:shd w:fill="F5F4F0" w:val="clear"/>
          </w:tcPr>
          <w:p>
            <w:pPr>
              <w:spacing w:after="0"/>
            </w:pPr>
            <w:r>
              <w:rPr>
                <w:rFonts w:ascii="Arial" w:cs="Arial" w:eastAsia="Arial" w:hAnsi="Arial"/>
                <w:color w:val="333333"/>
                <w:sz w:val="18"/>
                <w:szCs w:val="18"/>
              </w:rPr>
              <w:t xml:space="preserve">Inspector's MoMo wallet</w:t>
            </w:r>
          </w:p>
        </w:tc>
        <w:tc>
          <w:tcPr>
            <w:tcW w:type="dxa" w:w="3160"/>
            <w:shd w:fill="F5F4F0" w:val="clear"/>
          </w:tcPr>
          <w:p>
            <w:pPr>
              <w:spacing w:after="0"/>
            </w:pPr>
            <w:r>
              <w:rPr>
                <w:rFonts w:ascii="Arial" w:cs="Arial" w:eastAsia="Arial" w:hAnsi="Arial"/>
                <w:color w:val="333333"/>
                <w:sz w:val="18"/>
                <w:szCs w:val="18"/>
              </w:rPr>
              <w:t xml:space="preserve">~GHS 810-840 at current rates</w:t>
            </w:r>
          </w:p>
        </w:tc>
      </w:tr>
    </w:tbl>
    <w:p>
      <w:pPr>
        <w:spacing w:after="0"/>
      </w:pPr>
    </w:p>
    <w:p>
      <w:pPr>
        <w:pStyle w:val="Heading2"/>
        <w:spacing w:after="160" w:before="300"/>
      </w:pPr>
      <w:r>
        <w:rPr>
          <w:rFonts w:ascii="Arial" w:cs="Arial" w:eastAsia="Arial" w:hAnsi="Arial"/>
          <w:b/>
          <w:bCs/>
          <w:color w:val="0B6E4F"/>
          <w:sz w:val="24"/>
          <w:szCs w:val="24"/>
        </w:rPr>
        <w:t xml:space="preserve">5.2 Platform Cost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800"/>
            <w:shd w:fill="022B1E" w:val="clear"/>
          </w:tcPr>
          <w:p>
            <w:pPr>
              <w:spacing w:after="0"/>
            </w:pPr>
            <w:r>
              <w:rPr>
                <w:rFonts w:ascii="Arial" w:cs="Arial" w:eastAsia="Arial" w:hAnsi="Arial"/>
                <w:b/>
                <w:bCs/>
                <w:color w:val="FFFFFF"/>
                <w:sz w:val="18"/>
                <w:szCs w:val="18"/>
              </w:rPr>
              <w:t xml:space="preserve">Cost Item</w:t>
            </w:r>
          </w:p>
        </w:tc>
        <w:tc>
          <w:tcPr>
            <w:tcW w:type="dxa" w:w="1400"/>
            <w:shd w:fill="022B1E" w:val="clear"/>
          </w:tcPr>
          <w:p>
            <w:pPr>
              <w:spacing w:after="0"/>
            </w:pPr>
            <w:r>
              <w:rPr>
                <w:rFonts w:ascii="Arial" w:cs="Arial" w:eastAsia="Arial" w:hAnsi="Arial"/>
                <w:b/>
                <w:bCs/>
                <w:color w:val="FFFFFF"/>
                <w:sz w:val="18"/>
                <w:szCs w:val="18"/>
              </w:rPr>
              <w:t xml:space="preserve">Amount</w:t>
            </w:r>
          </w:p>
        </w:tc>
        <w:tc>
          <w:tcPr>
            <w:tcW w:type="dxa" w:w="4160"/>
            <w:shd w:fill="022B1E" w:val="clear"/>
          </w:tcPr>
          <w:p>
            <w:pPr>
              <w:spacing w:after="0"/>
            </w:pPr>
            <w:r>
              <w:rPr>
                <w:rFonts w:ascii="Arial" w:cs="Arial" w:eastAsia="Arial" w:hAnsi="Arial"/>
                <w:b/>
                <w:bCs/>
                <w:color w:val="FFFFFF"/>
                <w:sz w:val="18"/>
                <w:szCs w:val="18"/>
              </w:rPr>
              <w:t xml:space="preserve">Notes</w:t>
            </w:r>
          </w:p>
        </w:tc>
      </w:tr>
      <w:tr>
        <w:tc>
          <w:tcPr>
            <w:tcW w:type="dxa" w:w="3800"/>
            <w:shd w:fill="F5F4F0" w:val="clear"/>
          </w:tcPr>
          <w:p>
            <w:pPr>
              <w:spacing w:after="0"/>
            </w:pPr>
            <w:r>
              <w:rPr>
                <w:rFonts w:ascii="Arial" w:cs="Arial" w:eastAsia="Arial" w:hAnsi="Arial"/>
                <w:color w:val="333333"/>
                <w:sz w:val="18"/>
                <w:szCs w:val="18"/>
              </w:rPr>
              <w:t xml:space="preserve">Cloud Vision SafeSearch (8 photos)</w:t>
            </w:r>
          </w:p>
        </w:tc>
        <w:tc>
          <w:tcPr>
            <w:tcW w:type="dxa" w:w="1400"/>
            <w:shd w:fill="F5F4F0" w:val="clear"/>
          </w:tcPr>
          <w:p>
            <w:pPr>
              <w:spacing w:after="0"/>
            </w:pPr>
            <w:r>
              <w:rPr>
                <w:rFonts w:ascii="Arial" w:cs="Arial" w:eastAsia="Arial" w:hAnsi="Arial"/>
                <w:color w:val="333333"/>
                <w:sz w:val="18"/>
                <w:szCs w:val="18"/>
              </w:rPr>
              <w:t xml:space="preserve">$0.012</w:t>
            </w:r>
          </w:p>
        </w:tc>
        <w:tc>
          <w:tcPr>
            <w:tcW w:type="dxa" w:w="4160"/>
            <w:shd w:fill="F5F4F0" w:val="clear"/>
          </w:tcPr>
          <w:p>
            <w:pPr>
              <w:spacing w:after="0"/>
            </w:pPr>
            <w:r>
              <w:rPr>
                <w:rFonts w:ascii="Arial" w:cs="Arial" w:eastAsia="Arial" w:hAnsi="Arial"/>
                <w:color w:val="333333"/>
                <w:sz w:val="18"/>
                <w:szCs w:val="18"/>
              </w:rPr>
              <w:t xml:space="preserve">$1.50/1,000 images</w:t>
            </w:r>
          </w:p>
        </w:tc>
      </w:tr>
      <w:tr>
        <w:tc>
          <w:tcPr>
            <w:tcW w:type="dxa" w:w="3800"/>
            <w:shd w:fill="FFFFFF" w:val="clear"/>
          </w:tcPr>
          <w:p>
            <w:pPr>
              <w:spacing w:after="0"/>
            </w:pPr>
            <w:r>
              <w:rPr>
                <w:rFonts w:ascii="Arial" w:cs="Arial" w:eastAsia="Arial" w:hAnsi="Arial"/>
                <w:color w:val="333333"/>
                <w:sz w:val="18"/>
                <w:szCs w:val="18"/>
              </w:rPr>
              <w:t xml:space="preserve">Firestore reads (~50 per task lifecycle)</w:t>
            </w:r>
          </w:p>
        </w:tc>
        <w:tc>
          <w:tcPr>
            <w:tcW w:type="dxa" w:w="1400"/>
            <w:shd w:fill="FFFFFF" w:val="clear"/>
          </w:tcPr>
          <w:p>
            <w:pPr>
              <w:spacing w:after="0"/>
            </w:pPr>
            <w:r>
              <w:rPr>
                <w:rFonts w:ascii="Arial" w:cs="Arial" w:eastAsia="Arial" w:hAnsi="Arial"/>
                <w:color w:val="333333"/>
                <w:sz w:val="18"/>
                <w:szCs w:val="18"/>
              </w:rPr>
              <w:t xml:space="preserve">$0.003</w:t>
            </w:r>
          </w:p>
        </w:tc>
        <w:tc>
          <w:tcPr>
            <w:tcW w:type="dxa" w:w="4160"/>
            <w:shd w:fill="FFFFFF" w:val="clear"/>
          </w:tcPr>
          <w:p>
            <w:pPr>
              <w:spacing w:after="0"/>
            </w:pPr>
            <w:r>
              <w:rPr>
                <w:rFonts w:ascii="Arial" w:cs="Arial" w:eastAsia="Arial" w:hAnsi="Arial"/>
                <w:color w:val="333333"/>
                <w:sz w:val="18"/>
                <w:szCs w:val="18"/>
              </w:rPr>
              <w:t xml:space="preserve">$0.06/100K reads</w:t>
            </w:r>
          </w:p>
        </w:tc>
      </w:tr>
      <w:tr>
        <w:tc>
          <w:tcPr>
            <w:tcW w:type="dxa" w:w="3800"/>
            <w:shd w:fill="F5F4F0" w:val="clear"/>
          </w:tcPr>
          <w:p>
            <w:pPr>
              <w:spacing w:after="0"/>
            </w:pPr>
            <w:r>
              <w:rPr>
                <w:rFonts w:ascii="Arial" w:cs="Arial" w:eastAsia="Arial" w:hAnsi="Arial"/>
                <w:color w:val="333333"/>
                <w:sz w:val="18"/>
                <w:szCs w:val="18"/>
              </w:rPr>
              <w:t xml:space="preserve">Cloud Storage (24MB evidence, 12 months)</w:t>
            </w:r>
          </w:p>
        </w:tc>
        <w:tc>
          <w:tcPr>
            <w:tcW w:type="dxa" w:w="1400"/>
            <w:shd w:fill="F5F4F0" w:val="clear"/>
          </w:tcPr>
          <w:p>
            <w:pPr>
              <w:spacing w:after="0"/>
            </w:pPr>
            <w:r>
              <w:rPr>
                <w:rFonts w:ascii="Arial" w:cs="Arial" w:eastAsia="Arial" w:hAnsi="Arial"/>
                <w:color w:val="333333"/>
                <w:sz w:val="18"/>
                <w:szCs w:val="18"/>
              </w:rPr>
              <w:t xml:space="preserve">$0.007</w:t>
            </w:r>
          </w:p>
        </w:tc>
        <w:tc>
          <w:tcPr>
            <w:tcW w:type="dxa" w:w="4160"/>
            <w:shd w:fill="F5F4F0" w:val="clear"/>
          </w:tcPr>
          <w:p>
            <w:pPr>
              <w:spacing w:after="0"/>
            </w:pPr>
            <w:r>
              <w:rPr>
                <w:rFonts w:ascii="Arial" w:cs="Arial" w:eastAsia="Arial" w:hAnsi="Arial"/>
                <w:color w:val="333333"/>
                <w:sz w:val="18"/>
                <w:szCs w:val="18"/>
              </w:rPr>
              <w:t xml:space="preserve">$0.026/GB/month cumulative</w:t>
            </w:r>
          </w:p>
        </w:tc>
      </w:tr>
      <w:tr>
        <w:tc>
          <w:tcPr>
            <w:tcW w:type="dxa" w:w="3800"/>
            <w:shd w:fill="FFFFFF" w:val="clear"/>
          </w:tcPr>
          <w:p>
            <w:pPr>
              <w:spacing w:after="0"/>
            </w:pPr>
            <w:r>
              <w:rPr>
                <w:rFonts w:ascii="Arial" w:cs="Arial" w:eastAsia="Arial" w:hAnsi="Arial"/>
                <w:color w:val="333333"/>
                <w:sz w:val="18"/>
                <w:szCs w:val="18"/>
              </w:rPr>
              <w:t xml:space="preserve">Firebase Auth (1 OTP for inspector)</w:t>
            </w:r>
          </w:p>
        </w:tc>
        <w:tc>
          <w:tcPr>
            <w:tcW w:type="dxa" w:w="1400"/>
            <w:shd w:fill="FFFFFF" w:val="clear"/>
          </w:tcPr>
          <w:p>
            <w:pPr>
              <w:spacing w:after="0"/>
            </w:pPr>
            <w:r>
              <w:rPr>
                <w:rFonts w:ascii="Arial" w:cs="Arial" w:eastAsia="Arial" w:hAnsi="Arial"/>
                <w:color w:val="333333"/>
                <w:sz w:val="18"/>
                <w:szCs w:val="18"/>
              </w:rPr>
              <w:t xml:space="preserve">$0.02</w:t>
            </w:r>
          </w:p>
        </w:tc>
        <w:tc>
          <w:tcPr>
            <w:tcW w:type="dxa" w:w="4160"/>
            <w:shd w:fill="FFFFFF" w:val="clear"/>
          </w:tcPr>
          <w:p>
            <w:pPr>
              <w:spacing w:after="0"/>
            </w:pPr>
            <w:r>
              <w:rPr>
                <w:rFonts w:ascii="Arial" w:cs="Arial" w:eastAsia="Arial" w:hAnsi="Arial"/>
                <w:color w:val="333333"/>
                <w:sz w:val="18"/>
                <w:szCs w:val="18"/>
              </w:rPr>
              <w:t xml:space="preserve">SMS cost, Ghana</w:t>
            </w:r>
          </w:p>
        </w:tc>
      </w:tr>
      <w:tr>
        <w:tc>
          <w:tcPr>
            <w:tcW w:type="dxa" w:w="3800"/>
            <w:shd w:fill="F5F4F0" w:val="clear"/>
          </w:tcPr>
          <w:p>
            <w:pPr>
              <w:spacing w:after="0"/>
            </w:pPr>
            <w:r>
              <w:rPr>
                <w:rFonts w:ascii="Arial" w:cs="Arial" w:eastAsia="Arial" w:hAnsi="Arial"/>
                <w:color w:val="333333"/>
                <w:sz w:val="18"/>
                <w:szCs w:val="18"/>
              </w:rPr>
              <w:t xml:space="preserve">H3 matching computation</w:t>
            </w:r>
          </w:p>
        </w:tc>
        <w:tc>
          <w:tcPr>
            <w:tcW w:type="dxa" w:w="1400"/>
            <w:shd w:fill="F5F4F0" w:val="clear"/>
          </w:tcPr>
          <w:p>
            <w:pPr>
              <w:spacing w:after="0"/>
            </w:pPr>
            <w:r>
              <w:rPr>
                <w:rFonts w:ascii="Arial" w:cs="Arial" w:eastAsia="Arial" w:hAnsi="Arial"/>
                <w:color w:val="333333"/>
                <w:sz w:val="18"/>
                <w:szCs w:val="18"/>
              </w:rPr>
              <w:t xml:space="preserve">$0.00</w:t>
            </w:r>
          </w:p>
        </w:tc>
        <w:tc>
          <w:tcPr>
            <w:tcW w:type="dxa" w:w="4160"/>
            <w:shd w:fill="F5F4F0" w:val="clear"/>
          </w:tcPr>
          <w:p>
            <w:pPr>
              <w:spacing w:after="0"/>
            </w:pPr>
            <w:r>
              <w:rPr>
                <w:rFonts w:ascii="Arial" w:cs="Arial" w:eastAsia="Arial" w:hAnsi="Arial"/>
                <w:color w:val="333333"/>
                <w:sz w:val="18"/>
                <w:szCs w:val="18"/>
              </w:rPr>
              <w:t xml:space="preserve">Open source, runs on Cloud Function</w:t>
            </w:r>
          </w:p>
        </w:tc>
      </w:tr>
      <w:tr>
        <w:tc>
          <w:tcPr>
            <w:tcW w:type="dxa" w:w="3800"/>
            <w:shd w:fill="FFFFFF" w:val="clear"/>
          </w:tcPr>
          <w:p>
            <w:pPr>
              <w:spacing w:after="0"/>
            </w:pPr>
            <w:r>
              <w:rPr>
                <w:rFonts w:ascii="Arial" w:cs="Arial" w:eastAsia="Arial" w:hAnsi="Arial"/>
                <w:color w:val="333333"/>
                <w:sz w:val="18"/>
                <w:szCs w:val="18"/>
              </w:rPr>
              <w:t xml:space="preserve">NudeNet on-device check</w:t>
            </w:r>
          </w:p>
        </w:tc>
        <w:tc>
          <w:tcPr>
            <w:tcW w:type="dxa" w:w="1400"/>
            <w:shd w:fill="FFFFFF" w:val="clear"/>
          </w:tcPr>
          <w:p>
            <w:pPr>
              <w:spacing w:after="0"/>
            </w:pPr>
            <w:r>
              <w:rPr>
                <w:rFonts w:ascii="Arial" w:cs="Arial" w:eastAsia="Arial" w:hAnsi="Arial"/>
                <w:color w:val="333333"/>
                <w:sz w:val="18"/>
                <w:szCs w:val="18"/>
              </w:rPr>
              <w:t xml:space="preserve">$0.00</w:t>
            </w:r>
          </w:p>
        </w:tc>
        <w:tc>
          <w:tcPr>
            <w:tcW w:type="dxa" w:w="4160"/>
            <w:shd w:fill="FFFFFF" w:val="clear"/>
          </w:tcPr>
          <w:p>
            <w:pPr>
              <w:spacing w:after="0"/>
            </w:pPr>
            <w:r>
              <w:rPr>
                <w:rFonts w:ascii="Arial" w:cs="Arial" w:eastAsia="Arial" w:hAnsi="Arial"/>
                <w:color w:val="333333"/>
                <w:sz w:val="18"/>
                <w:szCs w:val="18"/>
              </w:rPr>
              <w:t xml:space="preserve">Open source, runs on inspector's phone</w:t>
            </w:r>
          </w:p>
        </w:tc>
      </w:tr>
      <w:tr>
        <w:tc>
          <w:tcPr>
            <w:tcW w:type="dxa" w:w="3800"/>
            <w:shd w:fill="F5F4F0" w:val="clear"/>
          </w:tcPr>
          <w:p>
            <w:pPr>
              <w:spacing w:after="0"/>
            </w:pPr>
            <w:r>
              <w:rPr>
                <w:rFonts w:ascii="Arial" w:cs="Arial" w:eastAsia="Arial" w:hAnsi="Arial"/>
                <w:color w:val="333333"/>
                <w:sz w:val="18"/>
                <w:szCs w:val="18"/>
              </w:rPr>
              <w:t xml:space="preserve">Play Integrity check</w:t>
            </w:r>
          </w:p>
        </w:tc>
        <w:tc>
          <w:tcPr>
            <w:tcW w:type="dxa" w:w="1400"/>
            <w:shd w:fill="F5F4F0" w:val="clear"/>
          </w:tcPr>
          <w:p>
            <w:pPr>
              <w:spacing w:after="0"/>
            </w:pPr>
            <w:r>
              <w:rPr>
                <w:rFonts w:ascii="Arial" w:cs="Arial" w:eastAsia="Arial" w:hAnsi="Arial"/>
                <w:color w:val="333333"/>
                <w:sz w:val="18"/>
                <w:szCs w:val="18"/>
              </w:rPr>
              <w:t xml:space="preserve">$0.00</w:t>
            </w:r>
          </w:p>
        </w:tc>
        <w:tc>
          <w:tcPr>
            <w:tcW w:type="dxa" w:w="4160"/>
            <w:shd w:fill="F5F4F0" w:val="clear"/>
          </w:tcPr>
          <w:p>
            <w:pPr>
              <w:spacing w:after="0"/>
            </w:pPr>
            <w:r>
              <w:rPr>
                <w:rFonts w:ascii="Arial" w:cs="Arial" w:eastAsia="Arial" w:hAnsi="Arial"/>
                <w:color w:val="333333"/>
                <w:sz w:val="18"/>
                <w:szCs w:val="18"/>
              </w:rPr>
              <w:t xml:space="preserve">Free API</w:t>
            </w:r>
          </w:p>
        </w:tc>
      </w:tr>
      <w:tr>
        <w:tc>
          <w:tcPr>
            <w:tcW w:type="dxa" w:w="3800"/>
            <w:shd w:fill="FFFFFF" w:val="clear"/>
          </w:tcPr>
          <w:p>
            <w:pPr>
              <w:spacing w:after="0"/>
            </w:pPr>
            <w:r>
              <w:rPr>
                <w:rFonts w:ascii="Arial" w:cs="Arial" w:eastAsia="Arial" w:hAnsi="Arial"/>
                <w:color w:val="333333"/>
                <w:sz w:val="18"/>
                <w:szCs w:val="18"/>
              </w:rPr>
              <w:t xml:space="preserve">TOTAL PLATFORM COST PER TASK</w:t>
            </w:r>
          </w:p>
        </w:tc>
        <w:tc>
          <w:tcPr>
            <w:tcW w:type="dxa" w:w="1400"/>
            <w:shd w:fill="FFFFFF" w:val="clear"/>
          </w:tcPr>
          <w:p>
            <w:pPr>
              <w:spacing w:after="0"/>
            </w:pPr>
            <w:r>
              <w:rPr>
                <w:rFonts w:ascii="Arial" w:cs="Arial" w:eastAsia="Arial" w:hAnsi="Arial"/>
                <w:color w:val="333333"/>
                <w:sz w:val="18"/>
                <w:szCs w:val="18"/>
              </w:rPr>
              <w:t xml:space="preserve">$0.042</w:t>
            </w:r>
          </w:p>
        </w:tc>
        <w:tc>
          <w:tcPr>
            <w:tcW w:type="dxa" w:w="4160"/>
            <w:shd w:fill="FFFFFF" w:val="clear"/>
          </w:tcPr>
          <w:p>
            <w:pPr>
              <w:spacing w:after="0"/>
            </w:pPr>
            <w:r>
              <w:rPr>
                <w:rFonts w:ascii="Arial" w:cs="Arial" w:eastAsia="Arial" w:hAnsi="Arial"/>
                <w:color w:val="333333"/>
                <w:sz w:val="18"/>
                <w:szCs w:val="18"/>
              </w:rPr>
              <w:t xml:space="preserve"/>
            </w:r>
          </w:p>
        </w:tc>
      </w:tr>
    </w:tbl>
    <w:p>
      <w:pPr>
        <w:spacing w:after="0"/>
      </w:pPr>
    </w:p>
    <w:p>
      <w:pPr>
        <w:pStyle w:val="Heading2"/>
        <w:spacing w:after="160" w:before="300"/>
      </w:pPr>
      <w:r>
        <w:rPr>
          <w:rFonts w:ascii="Arial" w:cs="Arial" w:eastAsia="Arial" w:hAnsi="Arial"/>
          <w:b/>
          <w:bCs/>
          <w:color w:val="0B6E4F"/>
          <w:sz w:val="24"/>
          <w:szCs w:val="24"/>
        </w:rPr>
        <w:t xml:space="preserve">5.3 Margin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800"/>
            <w:shd w:fill="022B1E" w:val="clear"/>
          </w:tcPr>
          <w:p>
            <w:pPr>
              <w:spacing w:after="0"/>
            </w:pPr>
            <w:r>
              <w:rPr>
                <w:rFonts w:ascii="Arial" w:cs="Arial" w:eastAsia="Arial" w:hAnsi="Arial"/>
                <w:b/>
                <w:bCs/>
                <w:color w:val="FFFFFF"/>
                <w:sz w:val="18"/>
                <w:szCs w:val="18"/>
              </w:rPr>
              <w:t xml:space="preserve">Metric</w:t>
            </w:r>
          </w:p>
        </w:tc>
        <w:tc>
          <w:tcPr>
            <w:tcW w:type="dxa" w:w="2780"/>
            <w:shd w:fill="022B1E" w:val="clear"/>
          </w:tcPr>
          <w:p>
            <w:pPr>
              <w:spacing w:after="0"/>
            </w:pPr>
            <w:r>
              <w:rPr>
                <w:rFonts w:ascii="Arial" w:cs="Arial" w:eastAsia="Arial" w:hAnsi="Arial"/>
                <w:b/>
                <w:bCs/>
                <w:color w:val="FFFFFF"/>
                <w:sz w:val="18"/>
                <w:szCs w:val="18"/>
              </w:rPr>
              <w:t xml:space="preserve">Amount</w:t>
            </w:r>
          </w:p>
        </w:tc>
        <w:tc>
          <w:tcPr>
            <w:tcW w:type="dxa" w:w="2780"/>
            <w:shd w:fill="022B1E" w:val="clear"/>
          </w:tcPr>
          <w:p>
            <w:pPr>
              <w:spacing w:after="0"/>
            </w:pPr>
            <w:r>
              <w:rPr>
                <w:rFonts w:ascii="Arial" w:cs="Arial" w:eastAsia="Arial" w:hAnsi="Arial"/>
                <w:b/>
                <w:bCs/>
                <w:color w:val="FFFFFF"/>
                <w:sz w:val="18"/>
                <w:szCs w:val="18"/>
              </w:rPr>
              <w:t xml:space="preserve">% of Task Price</w:t>
            </w:r>
          </w:p>
        </w:tc>
      </w:tr>
      <w:tr>
        <w:tc>
          <w:tcPr>
            <w:tcW w:type="dxa" w:w="3800"/>
            <w:shd w:fill="F5F4F0" w:val="clear"/>
          </w:tcPr>
          <w:p>
            <w:pPr>
              <w:spacing w:after="0"/>
            </w:pPr>
            <w:r>
              <w:rPr>
                <w:rFonts w:ascii="Arial" w:cs="Arial" w:eastAsia="Arial" w:hAnsi="Arial"/>
                <w:color w:val="333333"/>
                <w:sz w:val="18"/>
                <w:szCs w:val="18"/>
              </w:rPr>
              <w:t xml:space="preserve">Task price</w:t>
            </w:r>
          </w:p>
        </w:tc>
        <w:tc>
          <w:tcPr>
            <w:tcW w:type="dxa" w:w="2780"/>
            <w:shd w:fill="F5F4F0" w:val="clear"/>
          </w:tcPr>
          <w:p>
            <w:pPr>
              <w:spacing w:after="0"/>
            </w:pPr>
            <w:r>
              <w:rPr>
                <w:rFonts w:ascii="Arial" w:cs="Arial" w:eastAsia="Arial" w:hAnsi="Arial"/>
                <w:color w:val="333333"/>
                <w:sz w:val="18"/>
                <w:szCs w:val="18"/>
              </w:rPr>
              <w:t xml:space="preserve">$80.00</w:t>
            </w:r>
          </w:p>
        </w:tc>
        <w:tc>
          <w:tcPr>
            <w:tcW w:type="dxa" w:w="2780"/>
            <w:shd w:fill="F5F4F0" w:val="clear"/>
          </w:tcPr>
          <w:p>
            <w:pPr>
              <w:spacing w:after="0"/>
            </w:pPr>
            <w:r>
              <w:rPr>
                <w:rFonts w:ascii="Arial" w:cs="Arial" w:eastAsia="Arial" w:hAnsi="Arial"/>
                <w:color w:val="333333"/>
                <w:sz w:val="18"/>
                <w:szCs w:val="18"/>
              </w:rPr>
              <w:t xml:space="preserve">100%</w:t>
            </w:r>
          </w:p>
        </w:tc>
      </w:tr>
      <w:tr>
        <w:tc>
          <w:tcPr>
            <w:tcW w:type="dxa" w:w="3800"/>
            <w:shd w:fill="FFFFFF" w:val="clear"/>
          </w:tcPr>
          <w:p>
            <w:pPr>
              <w:spacing w:after="0"/>
            </w:pPr>
            <w:r>
              <w:rPr>
                <w:rFonts w:ascii="Arial" w:cs="Arial" w:eastAsia="Arial" w:hAnsi="Arial"/>
                <w:color w:val="333333"/>
                <w:sz w:val="18"/>
                <w:szCs w:val="18"/>
              </w:rPr>
              <w:t xml:space="preserve">Payment processing (Stripe + Flutterwave)</w:t>
            </w:r>
          </w:p>
        </w:tc>
        <w:tc>
          <w:tcPr>
            <w:tcW w:type="dxa" w:w="2780"/>
            <w:shd w:fill="FFFFFF" w:val="clear"/>
          </w:tcPr>
          <w:p>
            <w:pPr>
              <w:spacing w:after="0"/>
            </w:pPr>
            <w:r>
              <w:rPr>
                <w:rFonts w:ascii="Arial" w:cs="Arial" w:eastAsia="Arial" w:hAnsi="Arial"/>
                <w:color w:val="333333"/>
                <w:sz w:val="18"/>
                <w:szCs w:val="18"/>
              </w:rPr>
              <w:t xml:space="preserve">- $3.37</w:t>
            </w:r>
          </w:p>
        </w:tc>
        <w:tc>
          <w:tcPr>
            <w:tcW w:type="dxa" w:w="2780"/>
            <w:shd w:fill="FFFFFF" w:val="clear"/>
          </w:tcPr>
          <w:p>
            <w:pPr>
              <w:spacing w:after="0"/>
            </w:pPr>
            <w:r>
              <w:rPr>
                <w:rFonts w:ascii="Arial" w:cs="Arial" w:eastAsia="Arial" w:hAnsi="Arial"/>
                <w:color w:val="333333"/>
                <w:sz w:val="18"/>
                <w:szCs w:val="18"/>
              </w:rPr>
              <w:t xml:space="preserve">4.2%</w:t>
            </w:r>
          </w:p>
        </w:tc>
      </w:tr>
      <w:tr>
        <w:tc>
          <w:tcPr>
            <w:tcW w:type="dxa" w:w="3800"/>
            <w:shd w:fill="F5F4F0" w:val="clear"/>
          </w:tcPr>
          <w:p>
            <w:pPr>
              <w:spacing w:after="0"/>
            </w:pPr>
            <w:r>
              <w:rPr>
                <w:rFonts w:ascii="Arial" w:cs="Arial" w:eastAsia="Arial" w:hAnsi="Arial"/>
                <w:color w:val="333333"/>
                <w:sz w:val="18"/>
                <w:szCs w:val="18"/>
              </w:rPr>
              <w:t xml:space="preserve">Platform fee (gross revenue)</w:t>
            </w:r>
          </w:p>
        </w:tc>
        <w:tc>
          <w:tcPr>
            <w:tcW w:type="dxa" w:w="2780"/>
            <w:shd w:fill="F5F4F0" w:val="clear"/>
          </w:tcPr>
          <w:p>
            <w:pPr>
              <w:spacing w:after="0"/>
            </w:pPr>
            <w:r>
              <w:rPr>
                <w:rFonts w:ascii="Arial" w:cs="Arial" w:eastAsia="Arial" w:hAnsi="Arial"/>
                <w:color w:val="333333"/>
                <w:sz w:val="18"/>
                <w:szCs w:val="18"/>
              </w:rPr>
              <w:t xml:space="preserve">$14.40</w:t>
            </w:r>
          </w:p>
        </w:tc>
        <w:tc>
          <w:tcPr>
            <w:tcW w:type="dxa" w:w="2780"/>
            <w:shd w:fill="F5F4F0" w:val="clear"/>
          </w:tcPr>
          <w:p>
            <w:pPr>
              <w:spacing w:after="0"/>
            </w:pPr>
            <w:r>
              <w:rPr>
                <w:rFonts w:ascii="Arial" w:cs="Arial" w:eastAsia="Arial" w:hAnsi="Arial"/>
                <w:color w:val="333333"/>
                <w:sz w:val="18"/>
                <w:szCs w:val="18"/>
              </w:rPr>
              <w:t xml:space="preserve">18.0%</w:t>
            </w:r>
          </w:p>
        </w:tc>
      </w:tr>
      <w:tr>
        <w:tc>
          <w:tcPr>
            <w:tcW w:type="dxa" w:w="3800"/>
            <w:shd w:fill="FFFFFF" w:val="clear"/>
          </w:tcPr>
          <w:p>
            <w:pPr>
              <w:spacing w:after="0"/>
            </w:pPr>
            <w:r>
              <w:rPr>
                <w:rFonts w:ascii="Arial" w:cs="Arial" w:eastAsia="Arial" w:hAnsi="Arial"/>
                <w:color w:val="333333"/>
                <w:sz w:val="18"/>
                <w:szCs w:val="18"/>
              </w:rPr>
              <w:t xml:space="preserve">Infrastructure cost per task</w:t>
            </w:r>
          </w:p>
        </w:tc>
        <w:tc>
          <w:tcPr>
            <w:tcW w:type="dxa" w:w="2780"/>
            <w:shd w:fill="FFFFFF" w:val="clear"/>
          </w:tcPr>
          <w:p>
            <w:pPr>
              <w:spacing w:after="0"/>
            </w:pPr>
            <w:r>
              <w:rPr>
                <w:rFonts w:ascii="Arial" w:cs="Arial" w:eastAsia="Arial" w:hAnsi="Arial"/>
                <w:color w:val="333333"/>
                <w:sz w:val="18"/>
                <w:szCs w:val="18"/>
              </w:rPr>
              <w:t xml:space="preserve">- $0.042</w:t>
            </w:r>
          </w:p>
        </w:tc>
        <w:tc>
          <w:tcPr>
            <w:tcW w:type="dxa" w:w="2780"/>
            <w:shd w:fill="FFFFFF" w:val="clear"/>
          </w:tcPr>
          <w:p>
            <w:pPr>
              <w:spacing w:after="0"/>
            </w:pPr>
            <w:r>
              <w:rPr>
                <w:rFonts w:ascii="Arial" w:cs="Arial" w:eastAsia="Arial" w:hAnsi="Arial"/>
                <w:color w:val="333333"/>
                <w:sz w:val="18"/>
                <w:szCs w:val="18"/>
              </w:rPr>
              <w:t xml:space="preserve">0.05%</w:t>
            </w:r>
          </w:p>
        </w:tc>
      </w:tr>
      <w:tr>
        <w:tc>
          <w:tcPr>
            <w:tcW w:type="dxa" w:w="3800"/>
            <w:shd w:fill="F5F4F0" w:val="clear"/>
          </w:tcPr>
          <w:p>
            <w:pPr>
              <w:spacing w:after="0"/>
            </w:pPr>
            <w:r>
              <w:rPr>
                <w:rFonts w:ascii="Arial" w:cs="Arial" w:eastAsia="Arial" w:hAnsi="Arial"/>
                <w:color w:val="333333"/>
                <w:sz w:val="18"/>
                <w:szCs w:val="18"/>
              </w:rPr>
              <w:t xml:space="preserve">NET PLATFORM REVENUE PER TASK</w:t>
            </w:r>
          </w:p>
        </w:tc>
        <w:tc>
          <w:tcPr>
            <w:tcW w:type="dxa" w:w="2780"/>
            <w:shd w:fill="F5F4F0" w:val="clear"/>
          </w:tcPr>
          <w:p>
            <w:pPr>
              <w:spacing w:after="0"/>
            </w:pPr>
            <w:r>
              <w:rPr>
                <w:rFonts w:ascii="Arial" w:cs="Arial" w:eastAsia="Arial" w:hAnsi="Arial"/>
                <w:color w:val="333333"/>
                <w:sz w:val="18"/>
                <w:szCs w:val="18"/>
              </w:rPr>
              <w:t xml:space="preserve">$14.36</w:t>
            </w:r>
          </w:p>
        </w:tc>
        <w:tc>
          <w:tcPr>
            <w:tcW w:type="dxa" w:w="2780"/>
            <w:shd w:fill="F5F4F0" w:val="clear"/>
          </w:tcPr>
          <w:p>
            <w:pPr>
              <w:spacing w:after="0"/>
            </w:pPr>
            <w:r>
              <w:rPr>
                <w:rFonts w:ascii="Arial" w:cs="Arial" w:eastAsia="Arial" w:hAnsi="Arial"/>
                <w:color w:val="333333"/>
                <w:sz w:val="18"/>
                <w:szCs w:val="18"/>
              </w:rPr>
              <w:t xml:space="preserve">17.95%</w:t>
            </w:r>
          </w:p>
        </w:tc>
      </w:tr>
      <w:tr>
        <w:tc>
          <w:tcPr>
            <w:tcW w:type="dxa" w:w="3800"/>
            <w:shd w:fill="FFFFFF" w:val="clear"/>
          </w:tcPr>
          <w:p>
            <w:pPr>
              <w:spacing w:after="0"/>
            </w:pPr>
            <w:r>
              <w:rPr>
                <w:rFonts w:ascii="Arial" w:cs="Arial" w:eastAsia="Arial" w:hAnsi="Arial"/>
                <w:color w:val="333333"/>
                <w:sz w:val="18"/>
                <w:szCs w:val="18"/>
              </w:rPr>
              <w:t xml:space="preserve">Inspector payout</w:t>
            </w:r>
          </w:p>
        </w:tc>
        <w:tc>
          <w:tcPr>
            <w:tcW w:type="dxa" w:w="2780"/>
            <w:shd w:fill="FFFFFF" w:val="clear"/>
          </w:tcPr>
          <w:p>
            <w:pPr>
              <w:spacing w:after="0"/>
            </w:pPr>
            <w:r>
              <w:rPr>
                <w:rFonts w:ascii="Arial" w:cs="Arial" w:eastAsia="Arial" w:hAnsi="Arial"/>
                <w:color w:val="333333"/>
                <w:sz w:val="18"/>
                <w:szCs w:val="18"/>
              </w:rPr>
              <w:t xml:space="preserve">$62.23</w:t>
            </w:r>
          </w:p>
        </w:tc>
        <w:tc>
          <w:tcPr>
            <w:tcW w:type="dxa" w:w="2780"/>
            <w:shd w:fill="FFFFFF" w:val="clear"/>
          </w:tcPr>
          <w:p>
            <w:pPr>
              <w:spacing w:after="0"/>
            </w:pPr>
            <w:r>
              <w:rPr>
                <w:rFonts w:ascii="Arial" w:cs="Arial" w:eastAsia="Arial" w:hAnsi="Arial"/>
                <w:color w:val="333333"/>
                <w:sz w:val="18"/>
                <w:szCs w:val="18"/>
              </w:rPr>
              <w:t xml:space="preserve">77.8%</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Infrastructure costs are 0.05% of the task price — effectively zero. The 18% take rate is almost entirely gross margin. Payment processing (4.2%) is pass-through cost absorbed in the task price. Net platform margin per task: $14.36.</w:t>
      </w:r>
    </w:p>
    <w:p>
      <w:pPr>
        <w:pStyle w:val="Heading1"/>
        <w:spacing w:after="200" w:before="400"/>
      </w:pPr>
      <w:r>
        <w:rPr>
          <w:rFonts w:ascii="Arial" w:cs="Arial" w:eastAsia="Arial" w:hAnsi="Arial"/>
          <w:b/>
          <w:bCs/>
          <w:color w:val="022B1E"/>
          <w:sz w:val="28"/>
          <w:szCs w:val="28"/>
        </w:rPr>
        <w:t xml:space="preserve">6. Inspector Economics</w:t>
      </w:r>
    </w:p>
    <w:p>
      <w:pPr>
        <w:spacing w:after="140" w:line="276"/>
      </w:pPr>
      <w:r>
        <w:rPr>
          <w:rFonts w:ascii="Arial" w:cs="Arial" w:eastAsia="Arial" w:hAnsi="Arial"/>
          <w:color w:val="333333"/>
          <w:sz w:val="20"/>
          <w:szCs w:val="20"/>
        </w:rPr>
        <w:t xml:space="preserve">Inspector earnings must be attractive enough to recruit and retain quality inspectors in each market. The benchmark: one task per day should exceed the local median daily wage.</w:t>
      </w:r>
    </w:p>
    <w:p>
      <w:pPr>
        <w:spacing w:after="0"/>
      </w:pPr>
    </w:p>
    <w:p>
      <w:pPr>
        <w:pStyle w:val="Heading2"/>
        <w:spacing w:after="160" w:before="300"/>
      </w:pPr>
      <w:r>
        <w:rPr>
          <w:rFonts w:ascii="Arial" w:cs="Arial" w:eastAsia="Arial" w:hAnsi="Arial"/>
          <w:b/>
          <w:bCs/>
          <w:color w:val="0B6E4F"/>
          <w:sz w:val="24"/>
          <w:szCs w:val="24"/>
        </w:rPr>
        <w:t xml:space="preserve">6.1 Earnings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Metric</w:t>
            </w:r>
          </w:p>
        </w:tc>
        <w:tc>
          <w:tcPr>
            <w:tcW w:type="dxa" w:w="2253"/>
            <w:shd w:fill="022B1E" w:val="clear"/>
          </w:tcPr>
          <w:p>
            <w:pPr>
              <w:spacing w:after="0"/>
            </w:pPr>
            <w:r>
              <w:rPr>
                <w:rFonts w:ascii="Arial" w:cs="Arial" w:eastAsia="Arial" w:hAnsi="Arial"/>
                <w:b/>
                <w:bCs/>
                <w:color w:val="FFFFFF"/>
                <w:sz w:val="18"/>
                <w:szCs w:val="18"/>
              </w:rPr>
              <w:t xml:space="preserve">Ghana (Accra)</w:t>
            </w:r>
          </w:p>
        </w:tc>
        <w:tc>
          <w:tcPr>
            <w:tcW w:type="dxa" w:w="2253"/>
            <w:shd w:fill="022B1E" w:val="clear"/>
          </w:tcPr>
          <w:p>
            <w:pPr>
              <w:spacing w:after="0"/>
            </w:pPr>
            <w:r>
              <w:rPr>
                <w:rFonts w:ascii="Arial" w:cs="Arial" w:eastAsia="Arial" w:hAnsi="Arial"/>
                <w:b/>
                <w:bCs/>
                <w:color w:val="FFFFFF"/>
                <w:sz w:val="18"/>
                <w:szCs w:val="18"/>
              </w:rPr>
              <w:t xml:space="preserve">Nigeria (Lagos)</w:t>
            </w:r>
          </w:p>
        </w:tc>
        <w:tc>
          <w:tcPr>
            <w:tcW w:type="dxa" w:w="2254"/>
            <w:shd w:fill="022B1E" w:val="clear"/>
          </w:tcPr>
          <w:p>
            <w:pPr>
              <w:spacing w:after="0"/>
            </w:pPr>
            <w:r>
              <w:rPr>
                <w:rFonts w:ascii="Arial" w:cs="Arial" w:eastAsia="Arial" w:hAnsi="Arial"/>
                <w:b/>
                <w:bCs/>
                <w:color w:val="FFFFFF"/>
                <w:sz w:val="18"/>
                <w:szCs w:val="18"/>
              </w:rPr>
              <w:t xml:space="preserve">Kenya (Nairobi)</w:t>
            </w:r>
          </w:p>
        </w:tc>
      </w:tr>
      <w:tr>
        <w:tc>
          <w:tcPr>
            <w:tcW w:type="dxa" w:w="2600"/>
            <w:shd w:fill="F5F4F0" w:val="clear"/>
          </w:tcPr>
          <w:p>
            <w:pPr>
              <w:spacing w:after="0"/>
            </w:pPr>
            <w:r>
              <w:rPr>
                <w:rFonts w:ascii="Arial" w:cs="Arial" w:eastAsia="Arial" w:hAnsi="Arial"/>
                <w:color w:val="333333"/>
                <w:sz w:val="18"/>
                <w:szCs w:val="18"/>
              </w:rPr>
              <w:t xml:space="preserve">Standard task payout</w:t>
            </w:r>
          </w:p>
        </w:tc>
        <w:tc>
          <w:tcPr>
            <w:tcW w:type="dxa" w:w="2253"/>
            <w:shd w:fill="F5F4F0" w:val="clear"/>
          </w:tcPr>
          <w:p>
            <w:pPr>
              <w:spacing w:after="0"/>
            </w:pPr>
            <w:r>
              <w:rPr>
                <w:rFonts w:ascii="Arial" w:cs="Arial" w:eastAsia="Arial" w:hAnsi="Arial"/>
                <w:color w:val="333333"/>
                <w:sz w:val="18"/>
                <w:szCs w:val="18"/>
              </w:rPr>
              <w:t xml:space="preserve">~GHS 810</w:t>
            </w:r>
          </w:p>
        </w:tc>
        <w:tc>
          <w:tcPr>
            <w:tcW w:type="dxa" w:w="2253"/>
            <w:shd w:fill="F5F4F0" w:val="clear"/>
          </w:tcPr>
          <w:p>
            <w:pPr>
              <w:spacing w:after="0"/>
            </w:pPr>
            <w:r>
              <w:rPr>
                <w:rFonts w:ascii="Arial" w:cs="Arial" w:eastAsia="Arial" w:hAnsi="Arial"/>
                <w:color w:val="333333"/>
                <w:sz w:val="18"/>
                <w:szCs w:val="18"/>
              </w:rPr>
              <w:t xml:space="preserve">~NGN 41,000</w:t>
            </w:r>
          </w:p>
        </w:tc>
        <w:tc>
          <w:tcPr>
            <w:tcW w:type="dxa" w:w="2254"/>
            <w:shd w:fill="F5F4F0" w:val="clear"/>
          </w:tcPr>
          <w:p>
            <w:pPr>
              <w:spacing w:after="0"/>
            </w:pPr>
            <w:r>
              <w:rPr>
                <w:rFonts w:ascii="Arial" w:cs="Arial" w:eastAsia="Arial" w:hAnsi="Arial"/>
                <w:color w:val="333333"/>
                <w:sz w:val="18"/>
                <w:szCs w:val="18"/>
              </w:rPr>
              <w:t xml:space="preserve">~KES 6,500</w:t>
            </w:r>
          </w:p>
        </w:tc>
      </w:tr>
      <w:tr>
        <w:tc>
          <w:tcPr>
            <w:tcW w:type="dxa" w:w="2600"/>
            <w:shd w:fill="FFFFFF" w:val="clear"/>
          </w:tcPr>
          <w:p>
            <w:pPr>
              <w:spacing w:after="0"/>
            </w:pPr>
            <w:r>
              <w:rPr>
                <w:rFonts w:ascii="Arial" w:cs="Arial" w:eastAsia="Arial" w:hAnsi="Arial"/>
                <w:color w:val="333333"/>
                <w:sz w:val="18"/>
                <w:szCs w:val="18"/>
              </w:rPr>
              <w:t xml:space="preserve">Time per task (travel + capture)</w:t>
            </w:r>
          </w:p>
        </w:tc>
        <w:tc>
          <w:tcPr>
            <w:tcW w:type="dxa" w:w="2253"/>
            <w:shd w:fill="FFFFFF" w:val="clear"/>
          </w:tcPr>
          <w:p>
            <w:pPr>
              <w:spacing w:after="0"/>
            </w:pPr>
            <w:r>
              <w:rPr>
                <w:rFonts w:ascii="Arial" w:cs="Arial" w:eastAsia="Arial" w:hAnsi="Arial"/>
                <w:color w:val="333333"/>
                <w:sz w:val="18"/>
                <w:szCs w:val="18"/>
              </w:rPr>
              <w:t xml:space="preserve">1-2 hours</w:t>
            </w:r>
          </w:p>
        </w:tc>
        <w:tc>
          <w:tcPr>
            <w:tcW w:type="dxa" w:w="2253"/>
            <w:shd w:fill="FFFFFF" w:val="clear"/>
          </w:tcPr>
          <w:p>
            <w:pPr>
              <w:spacing w:after="0"/>
            </w:pPr>
            <w:r>
              <w:rPr>
                <w:rFonts w:ascii="Arial" w:cs="Arial" w:eastAsia="Arial" w:hAnsi="Arial"/>
                <w:color w:val="333333"/>
                <w:sz w:val="18"/>
                <w:szCs w:val="18"/>
              </w:rPr>
              <w:t xml:space="preserve">1-2 hours</w:t>
            </w:r>
          </w:p>
        </w:tc>
        <w:tc>
          <w:tcPr>
            <w:tcW w:type="dxa" w:w="2254"/>
            <w:shd w:fill="FFFFFF" w:val="clear"/>
          </w:tcPr>
          <w:p>
            <w:pPr>
              <w:spacing w:after="0"/>
            </w:pPr>
            <w:r>
              <w:rPr>
                <w:rFonts w:ascii="Arial" w:cs="Arial" w:eastAsia="Arial" w:hAnsi="Arial"/>
                <w:color w:val="333333"/>
                <w:sz w:val="18"/>
                <w:szCs w:val="18"/>
              </w:rPr>
              <w:t xml:space="preserve">1-2 hours</w:t>
            </w:r>
          </w:p>
        </w:tc>
      </w:tr>
      <w:tr>
        <w:tc>
          <w:tcPr>
            <w:tcW w:type="dxa" w:w="2600"/>
            <w:shd w:fill="F5F4F0" w:val="clear"/>
          </w:tcPr>
          <w:p>
            <w:pPr>
              <w:spacing w:after="0"/>
            </w:pPr>
            <w:r>
              <w:rPr>
                <w:rFonts w:ascii="Arial" w:cs="Arial" w:eastAsia="Arial" w:hAnsi="Arial"/>
                <w:color w:val="333333"/>
                <w:sz w:val="18"/>
                <w:szCs w:val="18"/>
              </w:rPr>
              <w:t xml:space="preserve">Effective hourly rate</w:t>
            </w:r>
          </w:p>
        </w:tc>
        <w:tc>
          <w:tcPr>
            <w:tcW w:type="dxa" w:w="2253"/>
            <w:shd w:fill="F5F4F0" w:val="clear"/>
          </w:tcPr>
          <w:p>
            <w:pPr>
              <w:spacing w:after="0"/>
            </w:pPr>
            <w:r>
              <w:rPr>
                <w:rFonts w:ascii="Arial" w:cs="Arial" w:eastAsia="Arial" w:hAnsi="Arial"/>
                <w:color w:val="333333"/>
                <w:sz w:val="18"/>
                <w:szCs w:val="18"/>
              </w:rPr>
              <w:t xml:space="preserve">GHS 400-810/hr</w:t>
            </w:r>
          </w:p>
        </w:tc>
        <w:tc>
          <w:tcPr>
            <w:tcW w:type="dxa" w:w="2253"/>
            <w:shd w:fill="F5F4F0" w:val="clear"/>
          </w:tcPr>
          <w:p>
            <w:pPr>
              <w:spacing w:after="0"/>
            </w:pPr>
            <w:r>
              <w:rPr>
                <w:rFonts w:ascii="Arial" w:cs="Arial" w:eastAsia="Arial" w:hAnsi="Arial"/>
                <w:color w:val="333333"/>
                <w:sz w:val="18"/>
                <w:szCs w:val="18"/>
              </w:rPr>
              <w:t xml:space="preserve">NGN 20K-41K/hr</w:t>
            </w:r>
          </w:p>
        </w:tc>
        <w:tc>
          <w:tcPr>
            <w:tcW w:type="dxa" w:w="2254"/>
            <w:shd w:fill="F5F4F0" w:val="clear"/>
          </w:tcPr>
          <w:p>
            <w:pPr>
              <w:spacing w:after="0"/>
            </w:pPr>
            <w:r>
              <w:rPr>
                <w:rFonts w:ascii="Arial" w:cs="Arial" w:eastAsia="Arial" w:hAnsi="Arial"/>
                <w:color w:val="333333"/>
                <w:sz w:val="18"/>
                <w:szCs w:val="18"/>
              </w:rPr>
              <w:t xml:space="preserve">KES 3,250-6,500/hr</w:t>
            </w:r>
          </w:p>
        </w:tc>
      </w:tr>
      <w:tr>
        <w:tc>
          <w:tcPr>
            <w:tcW w:type="dxa" w:w="2600"/>
            <w:shd w:fill="FFFFFF" w:val="clear"/>
          </w:tcPr>
          <w:p>
            <w:pPr>
              <w:spacing w:after="0"/>
            </w:pPr>
            <w:r>
              <w:rPr>
                <w:rFonts w:ascii="Arial" w:cs="Arial" w:eastAsia="Arial" w:hAnsi="Arial"/>
                <w:color w:val="333333"/>
                <w:sz w:val="18"/>
                <w:szCs w:val="18"/>
              </w:rPr>
              <w:t xml:space="preserve">Minimum wage (monthly)</w:t>
            </w:r>
          </w:p>
        </w:tc>
        <w:tc>
          <w:tcPr>
            <w:tcW w:type="dxa" w:w="2253"/>
            <w:shd w:fill="FFFFFF" w:val="clear"/>
          </w:tcPr>
          <w:p>
            <w:pPr>
              <w:spacing w:after="0"/>
            </w:pPr>
            <w:r>
              <w:rPr>
                <w:rFonts w:ascii="Arial" w:cs="Arial" w:eastAsia="Arial" w:hAnsi="Arial"/>
                <w:color w:val="333333"/>
                <w:sz w:val="18"/>
                <w:szCs w:val="18"/>
              </w:rPr>
              <w:t xml:space="preserve">GHS 530</w:t>
            </w:r>
          </w:p>
        </w:tc>
        <w:tc>
          <w:tcPr>
            <w:tcW w:type="dxa" w:w="2253"/>
            <w:shd w:fill="FFFFFF" w:val="clear"/>
          </w:tcPr>
          <w:p>
            <w:pPr>
              <w:spacing w:after="0"/>
            </w:pPr>
            <w:r>
              <w:rPr>
                <w:rFonts w:ascii="Arial" w:cs="Arial" w:eastAsia="Arial" w:hAnsi="Arial"/>
                <w:color w:val="333333"/>
                <w:sz w:val="18"/>
                <w:szCs w:val="18"/>
              </w:rPr>
              <w:t xml:space="preserve">NGN 70,000</w:t>
            </w:r>
          </w:p>
        </w:tc>
        <w:tc>
          <w:tcPr>
            <w:tcW w:type="dxa" w:w="2254"/>
            <w:shd w:fill="FFFFFF" w:val="clear"/>
          </w:tcPr>
          <w:p>
            <w:pPr>
              <w:spacing w:after="0"/>
            </w:pPr>
            <w:r>
              <w:rPr>
                <w:rFonts w:ascii="Arial" w:cs="Arial" w:eastAsia="Arial" w:hAnsi="Arial"/>
                <w:color w:val="333333"/>
                <w:sz w:val="18"/>
                <w:szCs w:val="18"/>
              </w:rPr>
              <w:t xml:space="preserve">KES 15,120</w:t>
            </w:r>
          </w:p>
        </w:tc>
      </w:tr>
      <w:tr>
        <w:tc>
          <w:tcPr>
            <w:tcW w:type="dxa" w:w="2600"/>
            <w:shd w:fill="F5F4F0" w:val="clear"/>
          </w:tcPr>
          <w:p>
            <w:pPr>
              <w:spacing w:after="0"/>
            </w:pPr>
            <w:r>
              <w:rPr>
                <w:rFonts w:ascii="Arial" w:cs="Arial" w:eastAsia="Arial" w:hAnsi="Arial"/>
                <w:color w:val="333333"/>
                <w:sz w:val="18"/>
                <w:szCs w:val="18"/>
              </w:rPr>
              <w:t xml:space="preserve">Entry-level salary (monthly)</w:t>
            </w:r>
          </w:p>
        </w:tc>
        <w:tc>
          <w:tcPr>
            <w:tcW w:type="dxa" w:w="2253"/>
            <w:shd w:fill="F5F4F0" w:val="clear"/>
          </w:tcPr>
          <w:p>
            <w:pPr>
              <w:spacing w:after="0"/>
            </w:pPr>
            <w:r>
              <w:rPr>
                <w:rFonts w:ascii="Arial" w:cs="Arial" w:eastAsia="Arial" w:hAnsi="Arial"/>
                <w:color w:val="333333"/>
                <w:sz w:val="18"/>
                <w:szCs w:val="18"/>
              </w:rPr>
              <w:t xml:space="preserve">GHS 1,500-2,500</w:t>
            </w:r>
          </w:p>
        </w:tc>
        <w:tc>
          <w:tcPr>
            <w:tcW w:type="dxa" w:w="2253"/>
            <w:shd w:fill="F5F4F0" w:val="clear"/>
          </w:tcPr>
          <w:p>
            <w:pPr>
              <w:spacing w:after="0"/>
            </w:pPr>
            <w:r>
              <w:rPr>
                <w:rFonts w:ascii="Arial" w:cs="Arial" w:eastAsia="Arial" w:hAnsi="Arial"/>
                <w:color w:val="333333"/>
                <w:sz w:val="18"/>
                <w:szCs w:val="18"/>
              </w:rPr>
              <w:t xml:space="preserve">NGN 100K-200K</w:t>
            </w:r>
          </w:p>
        </w:tc>
        <w:tc>
          <w:tcPr>
            <w:tcW w:type="dxa" w:w="2254"/>
            <w:shd w:fill="F5F4F0" w:val="clear"/>
          </w:tcPr>
          <w:p>
            <w:pPr>
              <w:spacing w:after="0"/>
            </w:pPr>
            <w:r>
              <w:rPr>
                <w:rFonts w:ascii="Arial" w:cs="Arial" w:eastAsia="Arial" w:hAnsi="Arial"/>
                <w:color w:val="333333"/>
                <w:sz w:val="18"/>
                <w:szCs w:val="18"/>
              </w:rPr>
              <w:t xml:space="preserve">KES 25K-40K</w:t>
            </w:r>
          </w:p>
        </w:tc>
      </w:tr>
      <w:tr>
        <w:tc>
          <w:tcPr>
            <w:tcW w:type="dxa" w:w="2600"/>
            <w:shd w:fill="FFFFFF" w:val="clear"/>
          </w:tcPr>
          <w:p>
            <w:pPr>
              <w:spacing w:after="0"/>
            </w:pPr>
            <w:r>
              <w:rPr>
                <w:rFonts w:ascii="Arial" w:cs="Arial" w:eastAsia="Arial" w:hAnsi="Arial"/>
                <w:color w:val="333333"/>
                <w:sz w:val="18"/>
                <w:szCs w:val="18"/>
              </w:rPr>
              <w:t xml:space="preserve">1 task/day, 5 days/week</w:t>
            </w:r>
          </w:p>
        </w:tc>
        <w:tc>
          <w:tcPr>
            <w:tcW w:type="dxa" w:w="2253"/>
            <w:shd w:fill="FFFFFF" w:val="clear"/>
          </w:tcPr>
          <w:p>
            <w:pPr>
              <w:spacing w:after="0"/>
            </w:pPr>
            <w:r>
              <w:rPr>
                <w:rFonts w:ascii="Arial" w:cs="Arial" w:eastAsia="Arial" w:hAnsi="Arial"/>
                <w:color w:val="333333"/>
                <w:sz w:val="18"/>
                <w:szCs w:val="18"/>
              </w:rPr>
              <w:t xml:space="preserve">GHS 16,200/mo</w:t>
            </w:r>
          </w:p>
        </w:tc>
        <w:tc>
          <w:tcPr>
            <w:tcW w:type="dxa" w:w="2253"/>
            <w:shd w:fill="FFFFFF" w:val="clear"/>
          </w:tcPr>
          <w:p>
            <w:pPr>
              <w:spacing w:after="0"/>
            </w:pPr>
            <w:r>
              <w:rPr>
                <w:rFonts w:ascii="Arial" w:cs="Arial" w:eastAsia="Arial" w:hAnsi="Arial"/>
                <w:color w:val="333333"/>
                <w:sz w:val="18"/>
                <w:szCs w:val="18"/>
              </w:rPr>
              <w:t xml:space="preserve">NGN 820K/mo</w:t>
            </w:r>
          </w:p>
        </w:tc>
        <w:tc>
          <w:tcPr>
            <w:tcW w:type="dxa" w:w="2254"/>
            <w:shd w:fill="FFFFFF" w:val="clear"/>
          </w:tcPr>
          <w:p>
            <w:pPr>
              <w:spacing w:after="0"/>
            </w:pPr>
            <w:r>
              <w:rPr>
                <w:rFonts w:ascii="Arial" w:cs="Arial" w:eastAsia="Arial" w:hAnsi="Arial"/>
                <w:color w:val="333333"/>
                <w:sz w:val="18"/>
                <w:szCs w:val="18"/>
              </w:rPr>
              <w:t xml:space="preserve">KES 130K/mo</w:t>
            </w:r>
          </w:p>
        </w:tc>
      </w:tr>
      <w:tr>
        <w:tc>
          <w:tcPr>
            <w:tcW w:type="dxa" w:w="2600"/>
            <w:shd w:fill="F5F4F0" w:val="clear"/>
          </w:tcPr>
          <w:p>
            <w:pPr>
              <w:spacing w:after="0"/>
            </w:pPr>
            <w:r>
              <w:rPr>
                <w:rFonts w:ascii="Arial" w:cs="Arial" w:eastAsia="Arial" w:hAnsi="Arial"/>
                <w:color w:val="333333"/>
                <w:sz w:val="18"/>
                <w:szCs w:val="18"/>
              </w:rPr>
              <w:t xml:space="preserve">Multiple of min wage</w:t>
            </w:r>
          </w:p>
        </w:tc>
        <w:tc>
          <w:tcPr>
            <w:tcW w:type="dxa" w:w="2253"/>
            <w:shd w:fill="F5F4F0" w:val="clear"/>
          </w:tcPr>
          <w:p>
            <w:pPr>
              <w:spacing w:after="0"/>
            </w:pPr>
            <w:r>
              <w:rPr>
                <w:rFonts w:ascii="Arial" w:cs="Arial" w:eastAsia="Arial" w:hAnsi="Arial"/>
                <w:color w:val="333333"/>
                <w:sz w:val="18"/>
                <w:szCs w:val="18"/>
              </w:rPr>
              <w:t xml:space="preserve">30.6x</w:t>
            </w:r>
          </w:p>
        </w:tc>
        <w:tc>
          <w:tcPr>
            <w:tcW w:type="dxa" w:w="2253"/>
            <w:shd w:fill="F5F4F0" w:val="clear"/>
          </w:tcPr>
          <w:p>
            <w:pPr>
              <w:spacing w:after="0"/>
            </w:pPr>
            <w:r>
              <w:rPr>
                <w:rFonts w:ascii="Arial" w:cs="Arial" w:eastAsia="Arial" w:hAnsi="Arial"/>
                <w:color w:val="333333"/>
                <w:sz w:val="18"/>
                <w:szCs w:val="18"/>
              </w:rPr>
              <w:t xml:space="preserve">11.7x</w:t>
            </w:r>
          </w:p>
        </w:tc>
        <w:tc>
          <w:tcPr>
            <w:tcW w:type="dxa" w:w="2254"/>
            <w:shd w:fill="F5F4F0" w:val="clear"/>
          </w:tcPr>
          <w:p>
            <w:pPr>
              <w:spacing w:after="0"/>
            </w:pPr>
            <w:r>
              <w:rPr>
                <w:rFonts w:ascii="Arial" w:cs="Arial" w:eastAsia="Arial" w:hAnsi="Arial"/>
                <w:color w:val="333333"/>
                <w:sz w:val="18"/>
                <w:szCs w:val="18"/>
              </w:rPr>
              <w:t xml:space="preserve">8.6x</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One Standard task per day, 5 days a week, earns a Ghanaian inspector 30x the minimum wage. Even at 2-3 tasks per week, inspector earnings significantly exceed entry-level salaries. This creates a powerful recruitment story and reduces inspector churn.</w:t>
      </w:r>
    </w:p>
    <w:p>
      <w:pPr>
        <w:spacing w:after="0"/>
      </w:pPr>
    </w:p>
    <w:p>
      <w:pPr>
        <w:pStyle w:val="Heading2"/>
        <w:spacing w:after="160" w:before="300"/>
      </w:pPr>
      <w:r>
        <w:rPr>
          <w:rFonts w:ascii="Arial" w:cs="Arial" w:eastAsia="Arial" w:hAnsi="Arial"/>
          <w:b/>
          <w:bCs/>
          <w:color w:val="0B6E4F"/>
          <w:sz w:val="24"/>
          <w:szCs w:val="24"/>
        </w:rPr>
        <w:t xml:space="preserve">6.2 Inspector Cost Structure</w:t>
      </w:r>
    </w:p>
    <w:p>
      <w:pPr>
        <w:spacing w:after="140" w:line="276"/>
      </w:pPr>
      <w:r>
        <w:rPr>
          <w:rFonts w:ascii="Arial" w:cs="Arial" w:eastAsia="Arial" w:hAnsi="Arial"/>
          <w:color w:val="333333"/>
          <w:sz w:val="20"/>
          <w:szCs w:val="20"/>
        </w:rPr>
        <w:t xml:space="preserve">Inspectors are independent contractors. Their costs include:</w:t>
      </w:r>
    </w:p>
    <w:p>
      <w:pPr>
        <w:pStyle w:val="ListParagraph"/>
        <w:numPr>
          <w:ilvl w:val="0"/>
          <w:numId w:val="2"/>
        </w:numPr>
        <w:spacing w:after="80" w:line="276"/>
      </w:pPr>
      <w:r>
        <w:rPr>
          <w:rFonts w:ascii="Arial" w:cs="Arial" w:eastAsia="Arial" w:hAnsi="Arial"/>
          <w:color w:val="333333"/>
          <w:sz w:val="20"/>
          <w:szCs w:val="20"/>
        </w:rPr>
        <w:t xml:space="preserve">Transportation: GHS 10-30 per task (trotro/Uber to site and back)</w:t>
      </w:r>
    </w:p>
    <w:p>
      <w:pPr>
        <w:pStyle w:val="ListParagraph"/>
        <w:numPr>
          <w:ilvl w:val="0"/>
          <w:numId w:val="2"/>
        </w:numPr>
        <w:spacing w:after="80" w:line="276"/>
      </w:pPr>
      <w:r>
        <w:rPr>
          <w:rFonts w:ascii="Arial" w:cs="Arial" w:eastAsia="Arial" w:hAnsi="Arial"/>
          <w:color w:val="333333"/>
          <w:sz w:val="20"/>
          <w:szCs w:val="20"/>
        </w:rPr>
        <w:t xml:space="preserve">Mobile data: GHS 5-10 per task (photo upload, ~24MB per evidence package)</w:t>
      </w:r>
    </w:p>
    <w:p>
      <w:pPr>
        <w:pStyle w:val="ListParagraph"/>
        <w:numPr>
          <w:ilvl w:val="0"/>
          <w:numId w:val="2"/>
        </w:numPr>
        <w:spacing w:after="80" w:line="276"/>
      </w:pPr>
      <w:r>
        <w:rPr>
          <w:rFonts w:ascii="Arial" w:cs="Arial" w:eastAsia="Arial" w:hAnsi="Arial"/>
          <w:color w:val="333333"/>
          <w:sz w:val="20"/>
          <w:szCs w:val="20"/>
        </w:rPr>
        <w:t xml:space="preserve">Phone depreciation: minimal (most inspectors use existing smartphones)</w:t>
      </w:r>
    </w:p>
    <w:p>
      <w:pPr>
        <w:pStyle w:val="ListParagraph"/>
        <w:numPr>
          <w:ilvl w:val="0"/>
          <w:numId w:val="2"/>
        </w:numPr>
        <w:spacing w:after="80" w:line="276"/>
      </w:pPr>
      <w:r>
        <w:rPr>
          <w:rFonts w:ascii="Arial" w:cs="Arial" w:eastAsia="Arial" w:hAnsi="Arial"/>
          <w:color w:val="333333"/>
          <w:sz w:val="20"/>
          <w:szCs w:val="20"/>
        </w:rPr>
        <w:t xml:space="preserve">Time: 1-2 hours per task including travel</w:t>
      </w:r>
    </w:p>
    <w:p>
      <w:pPr>
        <w:spacing w:after="0"/>
      </w:pPr>
    </w:p>
    <w:p>
      <w:pPr>
        <w:spacing w:after="140" w:line="276"/>
      </w:pPr>
      <w:r>
        <w:rPr>
          <w:rFonts w:ascii="Arial" w:cs="Arial" w:eastAsia="Arial" w:hAnsi="Arial"/>
          <w:color w:val="333333"/>
          <w:sz w:val="20"/>
          <w:szCs w:val="20"/>
        </w:rPr>
        <w:t xml:space="preserve">Net inspector profit per Standard task after transport and data: approximately GHS 770-790 (~$59-61). This is a high-margin gig — the inspector's main investment is time, not equipment or capital.</w:t>
      </w:r>
    </w:p>
    <w:p>
      <w:pPr>
        <w:pStyle w:val="Heading1"/>
        <w:spacing w:after="200" w:before="400"/>
      </w:pPr>
      <w:r>
        <w:rPr>
          <w:rFonts w:ascii="Arial" w:cs="Arial" w:eastAsia="Arial" w:hAnsi="Arial"/>
          <w:b/>
          <w:bCs/>
          <w:color w:val="022B1E"/>
          <w:sz w:val="28"/>
          <w:szCs w:val="28"/>
        </w:rPr>
        <w:t xml:space="preserve">7. Revenue Projections</w:t>
      </w:r>
    </w:p>
    <w:p>
      <w:pPr>
        <w:spacing w:after="140" w:line="276"/>
      </w:pPr>
      <w:r>
        <w:rPr>
          <w:rFonts w:ascii="Arial" w:cs="Arial" w:eastAsia="Arial" w:hAnsi="Arial"/>
          <w:color w:val="333333"/>
          <w:sz w:val="20"/>
          <w:szCs w:val="20"/>
        </w:rPr>
        <w:t xml:space="preserve">Conservative projections based on task volume growth and blended average task value (weighted across tiers and urgency levels).</w:t>
      </w:r>
    </w:p>
    <w:p>
      <w:pPr>
        <w:spacing w:after="0"/>
      </w:pPr>
    </w:p>
    <w:p>
      <w:pPr>
        <w:pStyle w:val="Heading2"/>
        <w:spacing w:after="160" w:before="300"/>
      </w:pPr>
      <w:r>
        <w:rPr>
          <w:rFonts w:ascii="Arial" w:cs="Arial" w:eastAsia="Arial" w:hAnsi="Arial"/>
          <w:b/>
          <w:bCs/>
          <w:color w:val="0B6E4F"/>
          <w:sz w:val="24"/>
          <w:szCs w:val="24"/>
        </w:rPr>
        <w:t xml:space="preserve">7.1 Blended Average Task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022B1E" w:val="clear"/>
          </w:tcPr>
          <w:p>
            <w:pPr>
              <w:spacing w:after="0"/>
            </w:pPr>
            <w:r>
              <w:rPr>
                <w:rFonts w:ascii="Arial" w:cs="Arial" w:eastAsia="Arial" w:hAnsi="Arial"/>
                <w:b/>
                <w:bCs/>
                <w:color w:val="FFFFFF"/>
                <w:sz w:val="18"/>
                <w:szCs w:val="18"/>
              </w:rPr>
              <w:t xml:space="preserve">Tier</w:t>
            </w:r>
          </w:p>
        </w:tc>
        <w:tc>
          <w:tcPr>
            <w:tcW w:type="dxa" w:w="1200"/>
            <w:shd w:fill="022B1E" w:val="clear"/>
          </w:tcPr>
          <w:p>
            <w:pPr>
              <w:spacing w:after="0"/>
            </w:pPr>
            <w:r>
              <w:rPr>
                <w:rFonts w:ascii="Arial" w:cs="Arial" w:eastAsia="Arial" w:hAnsi="Arial"/>
                <w:b/>
                <w:bCs/>
                <w:color w:val="FFFFFF"/>
                <w:sz w:val="18"/>
                <w:szCs w:val="18"/>
              </w:rPr>
              <w:t xml:space="preserve">Mix %</w:t>
            </w:r>
          </w:p>
        </w:tc>
        <w:tc>
          <w:tcPr>
            <w:tcW w:type="dxa" w:w="1600"/>
            <w:shd w:fill="022B1E" w:val="clear"/>
          </w:tcPr>
          <w:p>
            <w:pPr>
              <w:spacing w:after="0"/>
            </w:pPr>
            <w:r>
              <w:rPr>
                <w:rFonts w:ascii="Arial" w:cs="Arial" w:eastAsia="Arial" w:hAnsi="Arial"/>
                <w:b/>
                <w:bCs/>
                <w:color w:val="FFFFFF"/>
                <w:sz w:val="18"/>
                <w:szCs w:val="18"/>
              </w:rPr>
              <w:t xml:space="preserve">Price</w:t>
            </w:r>
          </w:p>
        </w:tc>
        <w:tc>
          <w:tcPr>
            <w:tcW w:type="dxa" w:w="3960"/>
            <w:shd w:fill="022B1E" w:val="clear"/>
          </w:tcPr>
          <w:p>
            <w:pPr>
              <w:spacing w:after="0"/>
            </w:pPr>
            <w:r>
              <w:rPr>
                <w:rFonts w:ascii="Arial" w:cs="Arial" w:eastAsia="Arial" w:hAnsi="Arial"/>
                <w:b/>
                <w:bCs/>
                <w:color w:val="FFFFFF"/>
                <w:sz w:val="18"/>
                <w:szCs w:val="18"/>
              </w:rPr>
              <w:t xml:space="preserve">Weighted Revenue</w:t>
            </w:r>
          </w:p>
        </w:tc>
      </w:tr>
      <w:tr>
        <w:tc>
          <w:tcPr>
            <w:tcW w:type="dxa" w:w="2600"/>
            <w:shd w:fill="F5F4F0" w:val="clear"/>
          </w:tcPr>
          <w:p>
            <w:pPr>
              <w:spacing w:after="0"/>
            </w:pPr>
            <w:r>
              <w:rPr>
                <w:rFonts w:ascii="Arial" w:cs="Arial" w:eastAsia="Arial" w:hAnsi="Arial"/>
                <w:color w:val="333333"/>
                <w:sz w:val="18"/>
                <w:szCs w:val="18"/>
              </w:rPr>
              <w:t xml:space="preserve">Quick Check</w:t>
            </w:r>
          </w:p>
        </w:tc>
        <w:tc>
          <w:tcPr>
            <w:tcW w:type="dxa" w:w="1200"/>
            <w:shd w:fill="F5F4F0" w:val="clear"/>
          </w:tcPr>
          <w:p>
            <w:pPr>
              <w:spacing w:after="0"/>
            </w:pPr>
            <w:r>
              <w:rPr>
                <w:rFonts w:ascii="Arial" w:cs="Arial" w:eastAsia="Arial" w:hAnsi="Arial"/>
                <w:color w:val="333333"/>
                <w:sz w:val="18"/>
                <w:szCs w:val="18"/>
              </w:rPr>
              <w:t xml:space="preserve">20%</w:t>
            </w:r>
          </w:p>
        </w:tc>
        <w:tc>
          <w:tcPr>
            <w:tcW w:type="dxa" w:w="1600"/>
            <w:shd w:fill="F5F4F0" w:val="clear"/>
          </w:tcPr>
          <w:p>
            <w:pPr>
              <w:spacing w:after="0"/>
            </w:pPr>
            <w:r>
              <w:rPr>
                <w:rFonts w:ascii="Arial" w:cs="Arial" w:eastAsia="Arial" w:hAnsi="Arial"/>
                <w:color w:val="333333"/>
                <w:sz w:val="18"/>
                <w:szCs w:val="18"/>
              </w:rPr>
              <w:t xml:space="preserve">$50</w:t>
            </w:r>
          </w:p>
        </w:tc>
        <w:tc>
          <w:tcPr>
            <w:tcW w:type="dxa" w:w="3960"/>
            <w:shd w:fill="F5F4F0" w:val="clear"/>
          </w:tcPr>
          <w:p>
            <w:pPr>
              <w:spacing w:after="0"/>
            </w:pPr>
            <w:r>
              <w:rPr>
                <w:rFonts w:ascii="Arial" w:cs="Arial" w:eastAsia="Arial" w:hAnsi="Arial"/>
                <w:color w:val="333333"/>
                <w:sz w:val="18"/>
                <w:szCs w:val="18"/>
              </w:rPr>
              <w:t xml:space="preserve">$10</w:t>
            </w:r>
          </w:p>
        </w:tc>
      </w:tr>
      <w:tr>
        <w:tc>
          <w:tcPr>
            <w:tcW w:type="dxa" w:w="2600"/>
            <w:shd w:fill="FFFFFF" w:val="clear"/>
          </w:tcPr>
          <w:p>
            <w:pPr>
              <w:spacing w:after="0"/>
            </w:pPr>
            <w:r>
              <w:rPr>
                <w:rFonts w:ascii="Arial" w:cs="Arial" w:eastAsia="Arial" w:hAnsi="Arial"/>
                <w:color w:val="333333"/>
                <w:sz w:val="18"/>
                <w:szCs w:val="18"/>
              </w:rPr>
              <w:t xml:space="preserve">Standard</w:t>
            </w:r>
          </w:p>
        </w:tc>
        <w:tc>
          <w:tcPr>
            <w:tcW w:type="dxa" w:w="1200"/>
            <w:shd w:fill="FFFFFF" w:val="clear"/>
          </w:tcPr>
          <w:p>
            <w:pPr>
              <w:spacing w:after="0"/>
            </w:pPr>
            <w:r>
              <w:rPr>
                <w:rFonts w:ascii="Arial" w:cs="Arial" w:eastAsia="Arial" w:hAnsi="Arial"/>
                <w:color w:val="333333"/>
                <w:sz w:val="18"/>
                <w:szCs w:val="18"/>
              </w:rPr>
              <w:t xml:space="preserve">55%</w:t>
            </w:r>
          </w:p>
        </w:tc>
        <w:tc>
          <w:tcPr>
            <w:tcW w:type="dxa" w:w="1600"/>
            <w:shd w:fill="FFFFFF" w:val="clear"/>
          </w:tcPr>
          <w:p>
            <w:pPr>
              <w:spacing w:after="0"/>
            </w:pPr>
            <w:r>
              <w:rPr>
                <w:rFonts w:ascii="Arial" w:cs="Arial" w:eastAsia="Arial" w:hAnsi="Arial"/>
                <w:color w:val="333333"/>
                <w:sz w:val="18"/>
                <w:szCs w:val="18"/>
              </w:rPr>
              <w:t xml:space="preserve">$80</w:t>
            </w:r>
          </w:p>
        </w:tc>
        <w:tc>
          <w:tcPr>
            <w:tcW w:type="dxa" w:w="3960"/>
            <w:shd w:fill="FFFFFF" w:val="clear"/>
          </w:tcPr>
          <w:p>
            <w:pPr>
              <w:spacing w:after="0"/>
            </w:pPr>
            <w:r>
              <w:rPr>
                <w:rFonts w:ascii="Arial" w:cs="Arial" w:eastAsia="Arial" w:hAnsi="Arial"/>
                <w:color w:val="333333"/>
                <w:sz w:val="18"/>
                <w:szCs w:val="18"/>
              </w:rPr>
              <w:t xml:space="preserve">$44</w:t>
            </w:r>
          </w:p>
        </w:tc>
      </w:tr>
      <w:tr>
        <w:tc>
          <w:tcPr>
            <w:tcW w:type="dxa" w:w="2600"/>
            <w:shd w:fill="F5F4F0" w:val="clear"/>
          </w:tcPr>
          <w:p>
            <w:pPr>
              <w:spacing w:after="0"/>
            </w:pPr>
            <w:r>
              <w:rPr>
                <w:rFonts w:ascii="Arial" w:cs="Arial" w:eastAsia="Arial" w:hAnsi="Arial"/>
                <w:color w:val="333333"/>
                <w:sz w:val="18"/>
                <w:szCs w:val="18"/>
              </w:rPr>
              <w:t xml:space="preserve">Comprehensive</w:t>
            </w:r>
          </w:p>
        </w:tc>
        <w:tc>
          <w:tcPr>
            <w:tcW w:type="dxa" w:w="1200"/>
            <w:shd w:fill="F5F4F0" w:val="clear"/>
          </w:tcPr>
          <w:p>
            <w:pPr>
              <w:spacing w:after="0"/>
            </w:pPr>
            <w:r>
              <w:rPr>
                <w:rFonts w:ascii="Arial" w:cs="Arial" w:eastAsia="Arial" w:hAnsi="Arial"/>
                <w:color w:val="333333"/>
                <w:sz w:val="18"/>
                <w:szCs w:val="18"/>
              </w:rPr>
              <w:t xml:space="preserve">15%</w:t>
            </w:r>
          </w:p>
        </w:tc>
        <w:tc>
          <w:tcPr>
            <w:tcW w:type="dxa" w:w="1600"/>
            <w:shd w:fill="F5F4F0" w:val="clear"/>
          </w:tcPr>
          <w:p>
            <w:pPr>
              <w:spacing w:after="0"/>
            </w:pPr>
            <w:r>
              <w:rPr>
                <w:rFonts w:ascii="Arial" w:cs="Arial" w:eastAsia="Arial" w:hAnsi="Arial"/>
                <w:color w:val="333333"/>
                <w:sz w:val="18"/>
                <w:szCs w:val="18"/>
              </w:rPr>
              <w:t xml:space="preserve">$150</w:t>
            </w:r>
          </w:p>
        </w:tc>
        <w:tc>
          <w:tcPr>
            <w:tcW w:type="dxa" w:w="3960"/>
            <w:shd w:fill="F5F4F0" w:val="clear"/>
          </w:tcPr>
          <w:p>
            <w:pPr>
              <w:spacing w:after="0"/>
            </w:pPr>
            <w:r>
              <w:rPr>
                <w:rFonts w:ascii="Arial" w:cs="Arial" w:eastAsia="Arial" w:hAnsi="Arial"/>
                <w:color w:val="333333"/>
                <w:sz w:val="18"/>
                <w:szCs w:val="18"/>
              </w:rPr>
              <w:t xml:space="preserve">$22.50</w:t>
            </w:r>
          </w:p>
        </w:tc>
      </w:tr>
      <w:tr>
        <w:tc>
          <w:tcPr>
            <w:tcW w:type="dxa" w:w="2600"/>
            <w:shd w:fill="FFFFFF" w:val="clear"/>
          </w:tcPr>
          <w:p>
            <w:pPr>
              <w:spacing w:after="0"/>
            </w:pPr>
            <w:r>
              <w:rPr>
                <w:rFonts w:ascii="Arial" w:cs="Arial" w:eastAsia="Arial" w:hAnsi="Arial"/>
                <w:color w:val="333333"/>
                <w:sz w:val="18"/>
                <w:szCs w:val="18"/>
              </w:rPr>
              <w:t xml:space="preserve">Premium / Subscription</w:t>
            </w:r>
          </w:p>
        </w:tc>
        <w:tc>
          <w:tcPr>
            <w:tcW w:type="dxa" w:w="1200"/>
            <w:shd w:fill="FFFFFF" w:val="clear"/>
          </w:tcPr>
          <w:p>
            <w:pPr>
              <w:spacing w:after="0"/>
            </w:pPr>
            <w:r>
              <w:rPr>
                <w:rFonts w:ascii="Arial" w:cs="Arial" w:eastAsia="Arial" w:hAnsi="Arial"/>
                <w:color w:val="333333"/>
                <w:sz w:val="18"/>
                <w:szCs w:val="18"/>
              </w:rPr>
              <w:t xml:space="preserve">10%</w:t>
            </w:r>
          </w:p>
        </w:tc>
        <w:tc>
          <w:tcPr>
            <w:tcW w:type="dxa" w:w="1600"/>
            <w:shd w:fill="FFFFFF" w:val="clear"/>
          </w:tcPr>
          <w:p>
            <w:pPr>
              <w:spacing w:after="0"/>
            </w:pPr>
            <w:r>
              <w:rPr>
                <w:rFonts w:ascii="Arial" w:cs="Arial" w:eastAsia="Arial" w:hAnsi="Arial"/>
                <w:color w:val="333333"/>
                <w:sz w:val="18"/>
                <w:szCs w:val="18"/>
              </w:rPr>
              <w:t xml:space="preserve">$120 (avg)</w:t>
            </w:r>
          </w:p>
        </w:tc>
        <w:tc>
          <w:tcPr>
            <w:tcW w:type="dxa" w:w="3960"/>
            <w:shd w:fill="FFFFFF" w:val="clear"/>
          </w:tcPr>
          <w:p>
            <w:pPr>
              <w:spacing w:after="0"/>
            </w:pPr>
            <w:r>
              <w:rPr>
                <w:rFonts w:ascii="Arial" w:cs="Arial" w:eastAsia="Arial" w:hAnsi="Arial"/>
                <w:color w:val="333333"/>
                <w:sz w:val="18"/>
                <w:szCs w:val="18"/>
              </w:rPr>
              <w:t xml:space="preserve">$12</w:t>
            </w:r>
          </w:p>
        </w:tc>
      </w:tr>
      <w:tr>
        <w:tc>
          <w:tcPr>
            <w:tcW w:type="dxa" w:w="2600"/>
            <w:shd w:fill="F5F4F0" w:val="clear"/>
          </w:tcPr>
          <w:p>
            <w:pPr>
              <w:spacing w:after="0"/>
            </w:pPr>
            <w:r>
              <w:rPr>
                <w:rFonts w:ascii="Arial" w:cs="Arial" w:eastAsia="Arial" w:hAnsi="Arial"/>
                <w:color w:val="333333"/>
                <w:sz w:val="18"/>
                <w:szCs w:val="18"/>
              </w:rPr>
              <w:t xml:space="preserve">BLENDED AVERAGE</w:t>
            </w:r>
          </w:p>
        </w:tc>
        <w:tc>
          <w:tcPr>
            <w:tcW w:type="dxa" w:w="1200"/>
            <w:shd w:fill="F5F4F0" w:val="clear"/>
          </w:tcPr>
          <w:p>
            <w:pPr>
              <w:spacing w:after="0"/>
            </w:pPr>
            <w:r>
              <w:rPr>
                <w:rFonts w:ascii="Arial" w:cs="Arial" w:eastAsia="Arial" w:hAnsi="Arial"/>
                <w:color w:val="333333"/>
                <w:sz w:val="18"/>
                <w:szCs w:val="18"/>
              </w:rPr>
              <w:t xml:space="preserve">100%</w:t>
            </w:r>
          </w:p>
        </w:tc>
        <w:tc>
          <w:tcPr>
            <w:tcW w:type="dxa" w:w="1600"/>
            <w:shd w:fill="F5F4F0" w:val="clear"/>
          </w:tcPr>
          <w:p>
            <w:pPr>
              <w:spacing w:after="0"/>
            </w:pPr>
            <w:r>
              <w:rPr>
                <w:rFonts w:ascii="Arial" w:cs="Arial" w:eastAsia="Arial" w:hAnsi="Arial"/>
                <w:color w:val="333333"/>
                <w:sz w:val="18"/>
                <w:szCs w:val="18"/>
              </w:rPr>
              <w:t xml:space="preserve"/>
            </w:r>
          </w:p>
        </w:tc>
        <w:tc>
          <w:tcPr>
            <w:tcW w:type="dxa" w:w="3960"/>
            <w:shd w:fill="F5F4F0" w:val="clear"/>
          </w:tcPr>
          <w:p>
            <w:pPr>
              <w:spacing w:after="0"/>
            </w:pPr>
            <w:r>
              <w:rPr>
                <w:rFonts w:ascii="Arial" w:cs="Arial" w:eastAsia="Arial" w:hAnsi="Arial"/>
                <w:color w:val="333333"/>
                <w:sz w:val="18"/>
                <w:szCs w:val="18"/>
              </w:rPr>
              <w:t xml:space="preserve">$88.50</w:t>
            </w:r>
          </w:p>
        </w:tc>
      </w:tr>
    </w:tbl>
    <w:p>
      <w:pPr>
        <w:spacing w:after="0"/>
      </w:pPr>
    </w:p>
    <w:p>
      <w:pPr>
        <w:pStyle w:val="Heading2"/>
        <w:spacing w:after="160" w:before="300"/>
      </w:pPr>
      <w:r>
        <w:rPr>
          <w:rFonts w:ascii="Arial" w:cs="Arial" w:eastAsia="Arial" w:hAnsi="Arial"/>
          <w:b/>
          <w:bCs/>
          <w:color w:val="0B6E4F"/>
          <w:sz w:val="24"/>
          <w:szCs w:val="24"/>
        </w:rPr>
        <w:t xml:space="preserve">7.2 Revenue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00"/>
            <w:shd w:fill="022B1E" w:val="clear"/>
          </w:tcPr>
          <w:p>
            <w:pPr>
              <w:spacing w:after="0"/>
            </w:pPr>
            <w:r>
              <w:rPr>
                <w:rFonts w:ascii="Arial" w:cs="Arial" w:eastAsia="Arial" w:hAnsi="Arial"/>
                <w:b/>
                <w:bCs/>
                <w:color w:val="FFFFFF"/>
                <w:sz w:val="18"/>
                <w:szCs w:val="18"/>
              </w:rPr>
              <w:t xml:space="preserve">Stage</w:t>
            </w:r>
          </w:p>
        </w:tc>
        <w:tc>
          <w:tcPr>
            <w:tcW w:type="dxa" w:w="1300"/>
            <w:shd w:fill="022B1E" w:val="clear"/>
          </w:tcPr>
          <w:p>
            <w:pPr>
              <w:spacing w:after="0"/>
            </w:pPr>
            <w:r>
              <w:rPr>
                <w:rFonts w:ascii="Arial" w:cs="Arial" w:eastAsia="Arial" w:hAnsi="Arial"/>
                <w:b/>
                <w:bCs/>
                <w:color w:val="FFFFFF"/>
                <w:sz w:val="18"/>
                <w:szCs w:val="18"/>
              </w:rPr>
              <w:t xml:space="preserve">Timeline</w:t>
            </w:r>
          </w:p>
        </w:tc>
        <w:tc>
          <w:tcPr>
            <w:tcW w:type="dxa" w:w="1200"/>
            <w:shd w:fill="022B1E" w:val="clear"/>
          </w:tcPr>
          <w:p>
            <w:pPr>
              <w:spacing w:after="0"/>
            </w:pPr>
            <w:r>
              <w:rPr>
                <w:rFonts w:ascii="Arial" w:cs="Arial" w:eastAsia="Arial" w:hAnsi="Arial"/>
                <w:b/>
                <w:bCs/>
                <w:color w:val="FFFFFF"/>
                <w:sz w:val="18"/>
                <w:szCs w:val="18"/>
              </w:rPr>
              <w:t xml:space="preserve">Tasks/Month</w:t>
            </w:r>
          </w:p>
        </w:tc>
        <w:tc>
          <w:tcPr>
            <w:tcW w:type="dxa" w:w="1100"/>
            <w:shd w:fill="022B1E" w:val="clear"/>
          </w:tcPr>
          <w:p>
            <w:pPr>
              <w:spacing w:after="0"/>
            </w:pPr>
            <w:r>
              <w:rPr>
                <w:rFonts w:ascii="Arial" w:cs="Arial" w:eastAsia="Arial" w:hAnsi="Arial"/>
                <w:b/>
                <w:bCs/>
                <w:color w:val="FFFFFF"/>
                <w:sz w:val="18"/>
                <w:szCs w:val="18"/>
              </w:rPr>
              <w:t xml:space="preserve">Blended Avg</w:t>
            </w:r>
          </w:p>
        </w:tc>
        <w:tc>
          <w:tcPr>
            <w:tcW w:type="dxa" w:w="1300"/>
            <w:shd w:fill="022B1E" w:val="clear"/>
          </w:tcPr>
          <w:p>
            <w:pPr>
              <w:spacing w:after="0"/>
            </w:pPr>
            <w:r>
              <w:rPr>
                <w:rFonts w:ascii="Arial" w:cs="Arial" w:eastAsia="Arial" w:hAnsi="Arial"/>
                <w:b/>
                <w:bCs/>
                <w:color w:val="FFFFFF"/>
                <w:sz w:val="18"/>
                <w:szCs w:val="18"/>
              </w:rPr>
              <w:t xml:space="preserve">Gross Revenue</w:t>
            </w:r>
          </w:p>
        </w:tc>
        <w:tc>
          <w:tcPr>
            <w:tcW w:type="dxa" w:w="1400"/>
            <w:shd w:fill="022B1E" w:val="clear"/>
          </w:tcPr>
          <w:p>
            <w:pPr>
              <w:spacing w:after="0"/>
            </w:pPr>
            <w:r>
              <w:rPr>
                <w:rFonts w:ascii="Arial" w:cs="Arial" w:eastAsia="Arial" w:hAnsi="Arial"/>
                <w:b/>
                <w:bCs/>
                <w:color w:val="FFFFFF"/>
                <w:sz w:val="18"/>
                <w:szCs w:val="18"/>
              </w:rPr>
              <w:t xml:space="preserve">Platform Rev (18%)</w:t>
            </w:r>
          </w:p>
        </w:tc>
        <w:tc>
          <w:tcPr>
            <w:tcW w:type="dxa" w:w="1760"/>
            <w:shd w:fill="022B1E" w:val="clear"/>
          </w:tcPr>
          <w:p>
            <w:pPr>
              <w:spacing w:after="0"/>
            </w:pPr>
            <w:r>
              <w:rPr>
                <w:rFonts w:ascii="Arial" w:cs="Arial" w:eastAsia="Arial" w:hAnsi="Arial"/>
                <w:b/>
                <w:bCs/>
                <w:color w:val="FFFFFF"/>
                <w:sz w:val="18"/>
                <w:szCs w:val="18"/>
              </w:rPr>
              <w:t xml:space="preserve">Annual Platform Rev</w:t>
            </w:r>
          </w:p>
        </w:tc>
      </w:tr>
      <w:tr>
        <w:tc>
          <w:tcPr>
            <w:tcW w:type="dxa" w:w="1300"/>
            <w:shd w:fill="F5F4F0" w:val="clear"/>
          </w:tcPr>
          <w:p>
            <w:pPr>
              <w:spacing w:after="0"/>
            </w:pPr>
            <w:r>
              <w:rPr>
                <w:rFonts w:ascii="Arial" w:cs="Arial" w:eastAsia="Arial" w:hAnsi="Arial"/>
                <w:color w:val="333333"/>
                <w:sz w:val="18"/>
                <w:szCs w:val="18"/>
              </w:rPr>
              <w:t xml:space="preserve">V0 (manual)</w:t>
            </w:r>
          </w:p>
        </w:tc>
        <w:tc>
          <w:tcPr>
            <w:tcW w:type="dxa" w:w="1300"/>
            <w:shd w:fill="F5F4F0" w:val="clear"/>
          </w:tcPr>
          <w:p>
            <w:pPr>
              <w:spacing w:after="0"/>
            </w:pPr>
            <w:r>
              <w:rPr>
                <w:rFonts w:ascii="Arial" w:cs="Arial" w:eastAsia="Arial" w:hAnsi="Arial"/>
                <w:color w:val="333333"/>
                <w:sz w:val="18"/>
                <w:szCs w:val="18"/>
              </w:rPr>
              <w:t xml:space="preserve">Months 1-3</w:t>
            </w:r>
          </w:p>
        </w:tc>
        <w:tc>
          <w:tcPr>
            <w:tcW w:type="dxa" w:w="1200"/>
            <w:shd w:fill="F5F4F0" w:val="clear"/>
          </w:tcPr>
          <w:p>
            <w:pPr>
              <w:spacing w:after="0"/>
            </w:pPr>
            <w:r>
              <w:rPr>
                <w:rFonts w:ascii="Arial" w:cs="Arial" w:eastAsia="Arial" w:hAnsi="Arial"/>
                <w:color w:val="333333"/>
                <w:sz w:val="18"/>
                <w:szCs w:val="18"/>
              </w:rPr>
              <w:t xml:space="preserve">10</w:t>
            </w:r>
          </w:p>
        </w:tc>
        <w:tc>
          <w:tcPr>
            <w:tcW w:type="dxa" w:w="1100"/>
            <w:shd w:fill="F5F4F0" w:val="clear"/>
          </w:tcPr>
          <w:p>
            <w:pPr>
              <w:spacing w:after="0"/>
            </w:pPr>
            <w:r>
              <w:rPr>
                <w:rFonts w:ascii="Arial" w:cs="Arial" w:eastAsia="Arial" w:hAnsi="Arial"/>
                <w:color w:val="333333"/>
                <w:sz w:val="18"/>
                <w:szCs w:val="18"/>
              </w:rPr>
              <w:t xml:space="preserve">$88.50</w:t>
            </w:r>
          </w:p>
        </w:tc>
        <w:tc>
          <w:tcPr>
            <w:tcW w:type="dxa" w:w="1300"/>
            <w:shd w:fill="F5F4F0" w:val="clear"/>
          </w:tcPr>
          <w:p>
            <w:pPr>
              <w:spacing w:after="0"/>
            </w:pPr>
            <w:r>
              <w:rPr>
                <w:rFonts w:ascii="Arial" w:cs="Arial" w:eastAsia="Arial" w:hAnsi="Arial"/>
                <w:color w:val="333333"/>
                <w:sz w:val="18"/>
                <w:szCs w:val="18"/>
              </w:rPr>
              <w:t xml:space="preserve">$885</w:t>
            </w:r>
          </w:p>
        </w:tc>
        <w:tc>
          <w:tcPr>
            <w:tcW w:type="dxa" w:w="1400"/>
            <w:shd w:fill="F5F4F0" w:val="clear"/>
          </w:tcPr>
          <w:p>
            <w:pPr>
              <w:spacing w:after="0"/>
            </w:pPr>
            <w:r>
              <w:rPr>
                <w:rFonts w:ascii="Arial" w:cs="Arial" w:eastAsia="Arial" w:hAnsi="Arial"/>
                <w:color w:val="333333"/>
                <w:sz w:val="18"/>
                <w:szCs w:val="18"/>
              </w:rPr>
              <w:t xml:space="preserve">$159</w:t>
            </w:r>
          </w:p>
        </w:tc>
        <w:tc>
          <w:tcPr>
            <w:tcW w:type="dxa" w:w="1760"/>
            <w:shd w:fill="F5F4F0" w:val="clear"/>
          </w:tcPr>
          <w:p>
            <w:pPr>
              <w:spacing w:after="0"/>
            </w:pPr>
            <w:r>
              <w:rPr>
                <w:rFonts w:ascii="Arial" w:cs="Arial" w:eastAsia="Arial" w:hAnsi="Arial"/>
                <w:color w:val="333333"/>
                <w:sz w:val="18"/>
                <w:szCs w:val="18"/>
              </w:rPr>
              <w:t xml:space="preserve">$1,913</w:t>
            </w:r>
          </w:p>
        </w:tc>
      </w:tr>
      <w:tr>
        <w:tc>
          <w:tcPr>
            <w:tcW w:type="dxa" w:w="1300"/>
            <w:shd w:fill="FFFFFF" w:val="clear"/>
          </w:tcPr>
          <w:p>
            <w:pPr>
              <w:spacing w:after="0"/>
            </w:pPr>
            <w:r>
              <w:rPr>
                <w:rFonts w:ascii="Arial" w:cs="Arial" w:eastAsia="Arial" w:hAnsi="Arial"/>
                <w:color w:val="333333"/>
                <w:sz w:val="18"/>
                <w:szCs w:val="18"/>
              </w:rPr>
              <w:t xml:space="preserve">V1 (Accra MVP)</w:t>
            </w:r>
          </w:p>
        </w:tc>
        <w:tc>
          <w:tcPr>
            <w:tcW w:type="dxa" w:w="1300"/>
            <w:shd w:fill="FFFFFF" w:val="clear"/>
          </w:tcPr>
          <w:p>
            <w:pPr>
              <w:spacing w:after="0"/>
            </w:pPr>
            <w:r>
              <w:rPr>
                <w:rFonts w:ascii="Arial" w:cs="Arial" w:eastAsia="Arial" w:hAnsi="Arial"/>
                <w:color w:val="333333"/>
                <w:sz w:val="18"/>
                <w:szCs w:val="18"/>
              </w:rPr>
              <w:t xml:space="preserve">Months 4-8</w:t>
            </w:r>
          </w:p>
        </w:tc>
        <w:tc>
          <w:tcPr>
            <w:tcW w:type="dxa" w:w="1200"/>
            <w:shd w:fill="FFFFFF" w:val="clear"/>
          </w:tcPr>
          <w:p>
            <w:pPr>
              <w:spacing w:after="0"/>
            </w:pPr>
            <w:r>
              <w:rPr>
                <w:rFonts w:ascii="Arial" w:cs="Arial" w:eastAsia="Arial" w:hAnsi="Arial"/>
                <w:color w:val="333333"/>
                <w:sz w:val="18"/>
                <w:szCs w:val="18"/>
              </w:rPr>
              <w:t xml:space="preserve">100</w:t>
            </w:r>
          </w:p>
        </w:tc>
        <w:tc>
          <w:tcPr>
            <w:tcW w:type="dxa" w:w="1100"/>
            <w:shd w:fill="FFFFFF" w:val="clear"/>
          </w:tcPr>
          <w:p>
            <w:pPr>
              <w:spacing w:after="0"/>
            </w:pPr>
            <w:r>
              <w:rPr>
                <w:rFonts w:ascii="Arial" w:cs="Arial" w:eastAsia="Arial" w:hAnsi="Arial"/>
                <w:color w:val="333333"/>
                <w:sz w:val="18"/>
                <w:szCs w:val="18"/>
              </w:rPr>
              <w:t xml:space="preserve">$88.50</w:t>
            </w:r>
          </w:p>
        </w:tc>
        <w:tc>
          <w:tcPr>
            <w:tcW w:type="dxa" w:w="1300"/>
            <w:shd w:fill="FFFFFF" w:val="clear"/>
          </w:tcPr>
          <w:p>
            <w:pPr>
              <w:spacing w:after="0"/>
            </w:pPr>
            <w:r>
              <w:rPr>
                <w:rFonts w:ascii="Arial" w:cs="Arial" w:eastAsia="Arial" w:hAnsi="Arial"/>
                <w:color w:val="333333"/>
                <w:sz w:val="18"/>
                <w:szCs w:val="18"/>
              </w:rPr>
              <w:t xml:space="preserve">$8,850</w:t>
            </w:r>
          </w:p>
        </w:tc>
        <w:tc>
          <w:tcPr>
            <w:tcW w:type="dxa" w:w="1400"/>
            <w:shd w:fill="FFFFFF" w:val="clear"/>
          </w:tcPr>
          <w:p>
            <w:pPr>
              <w:spacing w:after="0"/>
            </w:pPr>
            <w:r>
              <w:rPr>
                <w:rFonts w:ascii="Arial" w:cs="Arial" w:eastAsia="Arial" w:hAnsi="Arial"/>
                <w:color w:val="333333"/>
                <w:sz w:val="18"/>
                <w:szCs w:val="18"/>
              </w:rPr>
              <w:t xml:space="preserve">$1,593</w:t>
            </w:r>
          </w:p>
        </w:tc>
        <w:tc>
          <w:tcPr>
            <w:tcW w:type="dxa" w:w="1760"/>
            <w:shd w:fill="FFFFFF" w:val="clear"/>
          </w:tcPr>
          <w:p>
            <w:pPr>
              <w:spacing w:after="0"/>
            </w:pPr>
            <w:r>
              <w:rPr>
                <w:rFonts w:ascii="Arial" w:cs="Arial" w:eastAsia="Arial" w:hAnsi="Arial"/>
                <w:color w:val="333333"/>
                <w:sz w:val="18"/>
                <w:szCs w:val="18"/>
              </w:rPr>
              <w:t xml:space="preserve">$19,116</w:t>
            </w:r>
          </w:p>
        </w:tc>
      </w:tr>
      <w:tr>
        <w:tc>
          <w:tcPr>
            <w:tcW w:type="dxa" w:w="1300"/>
            <w:shd w:fill="F5F4F0" w:val="clear"/>
          </w:tcPr>
          <w:p>
            <w:pPr>
              <w:spacing w:after="0"/>
            </w:pPr>
            <w:r>
              <w:rPr>
                <w:rFonts w:ascii="Arial" w:cs="Arial" w:eastAsia="Arial" w:hAnsi="Arial"/>
                <w:color w:val="333333"/>
                <w:sz w:val="18"/>
                <w:szCs w:val="18"/>
              </w:rPr>
              <w:t xml:space="preserve">V2 (3 cities)</w:t>
            </w:r>
          </w:p>
        </w:tc>
        <w:tc>
          <w:tcPr>
            <w:tcW w:type="dxa" w:w="1300"/>
            <w:shd w:fill="F5F4F0" w:val="clear"/>
          </w:tcPr>
          <w:p>
            <w:pPr>
              <w:spacing w:after="0"/>
            </w:pPr>
            <w:r>
              <w:rPr>
                <w:rFonts w:ascii="Arial" w:cs="Arial" w:eastAsia="Arial" w:hAnsi="Arial"/>
                <w:color w:val="333333"/>
                <w:sz w:val="18"/>
                <w:szCs w:val="18"/>
              </w:rPr>
              <w:t xml:space="preserve">Months 9-14</w:t>
            </w:r>
          </w:p>
        </w:tc>
        <w:tc>
          <w:tcPr>
            <w:tcW w:type="dxa" w:w="1200"/>
            <w:shd w:fill="F5F4F0" w:val="clear"/>
          </w:tcPr>
          <w:p>
            <w:pPr>
              <w:spacing w:after="0"/>
            </w:pPr>
            <w:r>
              <w:rPr>
                <w:rFonts w:ascii="Arial" w:cs="Arial" w:eastAsia="Arial" w:hAnsi="Arial"/>
                <w:color w:val="333333"/>
                <w:sz w:val="18"/>
                <w:szCs w:val="18"/>
              </w:rPr>
              <w:t xml:space="preserve">1,000</w:t>
            </w:r>
          </w:p>
        </w:tc>
        <w:tc>
          <w:tcPr>
            <w:tcW w:type="dxa" w:w="1100"/>
            <w:shd w:fill="F5F4F0" w:val="clear"/>
          </w:tcPr>
          <w:p>
            <w:pPr>
              <w:spacing w:after="0"/>
            </w:pPr>
            <w:r>
              <w:rPr>
                <w:rFonts w:ascii="Arial" w:cs="Arial" w:eastAsia="Arial" w:hAnsi="Arial"/>
                <w:color w:val="333333"/>
                <w:sz w:val="18"/>
                <w:szCs w:val="18"/>
              </w:rPr>
              <w:t xml:space="preserve">$88.50</w:t>
            </w:r>
          </w:p>
        </w:tc>
        <w:tc>
          <w:tcPr>
            <w:tcW w:type="dxa" w:w="1300"/>
            <w:shd w:fill="F5F4F0" w:val="clear"/>
          </w:tcPr>
          <w:p>
            <w:pPr>
              <w:spacing w:after="0"/>
            </w:pPr>
            <w:r>
              <w:rPr>
                <w:rFonts w:ascii="Arial" w:cs="Arial" w:eastAsia="Arial" w:hAnsi="Arial"/>
                <w:color w:val="333333"/>
                <w:sz w:val="18"/>
                <w:szCs w:val="18"/>
              </w:rPr>
              <w:t xml:space="preserve">$88,500</w:t>
            </w:r>
          </w:p>
        </w:tc>
        <w:tc>
          <w:tcPr>
            <w:tcW w:type="dxa" w:w="1400"/>
            <w:shd w:fill="F5F4F0" w:val="clear"/>
          </w:tcPr>
          <w:p>
            <w:pPr>
              <w:spacing w:after="0"/>
            </w:pPr>
            <w:r>
              <w:rPr>
                <w:rFonts w:ascii="Arial" w:cs="Arial" w:eastAsia="Arial" w:hAnsi="Arial"/>
                <w:color w:val="333333"/>
                <w:sz w:val="18"/>
                <w:szCs w:val="18"/>
              </w:rPr>
              <w:t xml:space="preserve">$15,930</w:t>
            </w:r>
          </w:p>
        </w:tc>
        <w:tc>
          <w:tcPr>
            <w:tcW w:type="dxa" w:w="1760"/>
            <w:shd w:fill="F5F4F0" w:val="clear"/>
          </w:tcPr>
          <w:p>
            <w:pPr>
              <w:spacing w:after="0"/>
            </w:pPr>
            <w:r>
              <w:rPr>
                <w:rFonts w:ascii="Arial" w:cs="Arial" w:eastAsia="Arial" w:hAnsi="Arial"/>
                <w:color w:val="333333"/>
                <w:sz w:val="18"/>
                <w:szCs w:val="18"/>
              </w:rPr>
              <w:t xml:space="preserve">$191,160</w:t>
            </w:r>
          </w:p>
        </w:tc>
      </w:tr>
      <w:tr>
        <w:tc>
          <w:tcPr>
            <w:tcW w:type="dxa" w:w="1300"/>
            <w:shd w:fill="FFFFFF" w:val="clear"/>
          </w:tcPr>
          <w:p>
            <w:pPr>
              <w:spacing w:after="0"/>
            </w:pPr>
            <w:r>
              <w:rPr>
                <w:rFonts w:ascii="Arial" w:cs="Arial" w:eastAsia="Arial" w:hAnsi="Arial"/>
                <w:color w:val="333333"/>
                <w:sz w:val="18"/>
                <w:szCs w:val="18"/>
              </w:rPr>
              <w:t xml:space="preserve">V3 (enterprise)</w:t>
            </w:r>
          </w:p>
        </w:tc>
        <w:tc>
          <w:tcPr>
            <w:tcW w:type="dxa" w:w="1300"/>
            <w:shd w:fill="FFFFFF" w:val="clear"/>
          </w:tcPr>
          <w:p>
            <w:pPr>
              <w:spacing w:after="0"/>
            </w:pPr>
            <w:r>
              <w:rPr>
                <w:rFonts w:ascii="Arial" w:cs="Arial" w:eastAsia="Arial" w:hAnsi="Arial"/>
                <w:color w:val="333333"/>
                <w:sz w:val="18"/>
                <w:szCs w:val="18"/>
              </w:rPr>
              <w:t xml:space="preserve">Months 15-24</w:t>
            </w:r>
          </w:p>
        </w:tc>
        <w:tc>
          <w:tcPr>
            <w:tcW w:type="dxa" w:w="1200"/>
            <w:shd w:fill="FFFFFF" w:val="clear"/>
          </w:tcPr>
          <w:p>
            <w:pPr>
              <w:spacing w:after="0"/>
            </w:pPr>
            <w:r>
              <w:rPr>
                <w:rFonts w:ascii="Arial" w:cs="Arial" w:eastAsia="Arial" w:hAnsi="Arial"/>
                <w:color w:val="333333"/>
                <w:sz w:val="18"/>
                <w:szCs w:val="18"/>
              </w:rPr>
              <w:t xml:space="preserve">5,000</w:t>
            </w:r>
          </w:p>
        </w:tc>
        <w:tc>
          <w:tcPr>
            <w:tcW w:type="dxa" w:w="1100"/>
            <w:shd w:fill="FFFFFF" w:val="clear"/>
          </w:tcPr>
          <w:p>
            <w:pPr>
              <w:spacing w:after="0"/>
            </w:pPr>
            <w:r>
              <w:rPr>
                <w:rFonts w:ascii="Arial" w:cs="Arial" w:eastAsia="Arial" w:hAnsi="Arial"/>
                <w:color w:val="333333"/>
                <w:sz w:val="18"/>
                <w:szCs w:val="18"/>
              </w:rPr>
              <w:t xml:space="preserve">$88.50</w:t>
            </w:r>
          </w:p>
        </w:tc>
        <w:tc>
          <w:tcPr>
            <w:tcW w:type="dxa" w:w="1300"/>
            <w:shd w:fill="FFFFFF" w:val="clear"/>
          </w:tcPr>
          <w:p>
            <w:pPr>
              <w:spacing w:after="0"/>
            </w:pPr>
            <w:r>
              <w:rPr>
                <w:rFonts w:ascii="Arial" w:cs="Arial" w:eastAsia="Arial" w:hAnsi="Arial"/>
                <w:color w:val="333333"/>
                <w:sz w:val="18"/>
                <w:szCs w:val="18"/>
              </w:rPr>
              <w:t xml:space="preserve">$442,500</w:t>
            </w:r>
          </w:p>
        </w:tc>
        <w:tc>
          <w:tcPr>
            <w:tcW w:type="dxa" w:w="1400"/>
            <w:shd w:fill="FFFFFF" w:val="clear"/>
          </w:tcPr>
          <w:p>
            <w:pPr>
              <w:spacing w:after="0"/>
            </w:pPr>
            <w:r>
              <w:rPr>
                <w:rFonts w:ascii="Arial" w:cs="Arial" w:eastAsia="Arial" w:hAnsi="Arial"/>
                <w:color w:val="333333"/>
                <w:sz w:val="18"/>
                <w:szCs w:val="18"/>
              </w:rPr>
              <w:t xml:space="preserve">$79,650</w:t>
            </w:r>
          </w:p>
        </w:tc>
        <w:tc>
          <w:tcPr>
            <w:tcW w:type="dxa" w:w="1760"/>
            <w:shd w:fill="FFFFFF" w:val="clear"/>
          </w:tcPr>
          <w:p>
            <w:pPr>
              <w:spacing w:after="0"/>
            </w:pPr>
            <w:r>
              <w:rPr>
                <w:rFonts w:ascii="Arial" w:cs="Arial" w:eastAsia="Arial" w:hAnsi="Arial"/>
                <w:color w:val="333333"/>
                <w:sz w:val="18"/>
                <w:szCs w:val="18"/>
              </w:rPr>
              <w:t xml:space="preserve">$955,800</w:t>
            </w:r>
          </w:p>
        </w:tc>
      </w:tr>
      <w:tr>
        <w:tc>
          <w:tcPr>
            <w:tcW w:type="dxa" w:w="1300"/>
            <w:shd w:fill="F5F4F0" w:val="clear"/>
          </w:tcPr>
          <w:p>
            <w:pPr>
              <w:spacing w:after="0"/>
            </w:pPr>
            <w:r>
              <w:rPr>
                <w:rFonts w:ascii="Arial" w:cs="Arial" w:eastAsia="Arial" w:hAnsi="Arial"/>
                <w:color w:val="333333"/>
                <w:sz w:val="18"/>
                <w:szCs w:val="18"/>
              </w:rPr>
              <w:t xml:space="preserve">V3+ (scale)</w:t>
            </w:r>
          </w:p>
        </w:tc>
        <w:tc>
          <w:tcPr>
            <w:tcW w:type="dxa" w:w="1300"/>
            <w:shd w:fill="F5F4F0" w:val="clear"/>
          </w:tcPr>
          <w:p>
            <w:pPr>
              <w:spacing w:after="0"/>
            </w:pPr>
            <w:r>
              <w:rPr>
                <w:rFonts w:ascii="Arial" w:cs="Arial" w:eastAsia="Arial" w:hAnsi="Arial"/>
                <w:color w:val="333333"/>
                <w:sz w:val="18"/>
                <w:szCs w:val="18"/>
              </w:rPr>
              <w:t xml:space="preserve">Months 24+</w:t>
            </w:r>
          </w:p>
        </w:tc>
        <w:tc>
          <w:tcPr>
            <w:tcW w:type="dxa" w:w="1200"/>
            <w:shd w:fill="F5F4F0" w:val="clear"/>
          </w:tcPr>
          <w:p>
            <w:pPr>
              <w:spacing w:after="0"/>
            </w:pPr>
            <w:r>
              <w:rPr>
                <w:rFonts w:ascii="Arial" w:cs="Arial" w:eastAsia="Arial" w:hAnsi="Arial"/>
                <w:color w:val="333333"/>
                <w:sz w:val="18"/>
                <w:szCs w:val="18"/>
              </w:rPr>
              <w:t xml:space="preserve">10,000</w:t>
            </w:r>
          </w:p>
        </w:tc>
        <w:tc>
          <w:tcPr>
            <w:tcW w:type="dxa" w:w="1100"/>
            <w:shd w:fill="F5F4F0" w:val="clear"/>
          </w:tcPr>
          <w:p>
            <w:pPr>
              <w:spacing w:after="0"/>
            </w:pPr>
            <w:r>
              <w:rPr>
                <w:rFonts w:ascii="Arial" w:cs="Arial" w:eastAsia="Arial" w:hAnsi="Arial"/>
                <w:color w:val="333333"/>
                <w:sz w:val="18"/>
                <w:szCs w:val="18"/>
              </w:rPr>
              <w:t xml:space="preserve">$88.50</w:t>
            </w:r>
          </w:p>
        </w:tc>
        <w:tc>
          <w:tcPr>
            <w:tcW w:type="dxa" w:w="1300"/>
            <w:shd w:fill="F5F4F0" w:val="clear"/>
          </w:tcPr>
          <w:p>
            <w:pPr>
              <w:spacing w:after="0"/>
            </w:pPr>
            <w:r>
              <w:rPr>
                <w:rFonts w:ascii="Arial" w:cs="Arial" w:eastAsia="Arial" w:hAnsi="Arial"/>
                <w:color w:val="333333"/>
                <w:sz w:val="18"/>
                <w:szCs w:val="18"/>
              </w:rPr>
              <w:t xml:space="preserve">$885,000</w:t>
            </w:r>
          </w:p>
        </w:tc>
        <w:tc>
          <w:tcPr>
            <w:tcW w:type="dxa" w:w="1400"/>
            <w:shd w:fill="F5F4F0" w:val="clear"/>
          </w:tcPr>
          <w:p>
            <w:pPr>
              <w:spacing w:after="0"/>
            </w:pPr>
            <w:r>
              <w:rPr>
                <w:rFonts w:ascii="Arial" w:cs="Arial" w:eastAsia="Arial" w:hAnsi="Arial"/>
                <w:color w:val="333333"/>
                <w:sz w:val="18"/>
                <w:szCs w:val="18"/>
              </w:rPr>
              <w:t xml:space="preserve">$159,300</w:t>
            </w:r>
          </w:p>
        </w:tc>
        <w:tc>
          <w:tcPr>
            <w:tcW w:type="dxa" w:w="1760"/>
            <w:shd w:fill="F5F4F0" w:val="clear"/>
          </w:tcPr>
          <w:p>
            <w:pPr>
              <w:spacing w:after="0"/>
            </w:pPr>
            <w:r>
              <w:rPr>
                <w:rFonts w:ascii="Arial" w:cs="Arial" w:eastAsia="Arial" w:hAnsi="Arial"/>
                <w:color w:val="333333"/>
                <w:sz w:val="18"/>
                <w:szCs w:val="18"/>
              </w:rPr>
              <w:t xml:space="preserve">$1,911,600</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Path to $1M ARR: ~5,000 tasks/month at blended $88.50 average. At 18% take rate, that's $955,800 annual platform revenue. This requires approximately 500 active inspectors across 3 cities handling ~10 tasks each per month — achievable at V3 scale.</w:t>
      </w:r>
    </w:p>
    <w:p>
      <w:pPr>
        <w:pStyle w:val="Heading1"/>
        <w:spacing w:after="200" w:before="400"/>
      </w:pPr>
      <w:r>
        <w:rPr>
          <w:rFonts w:ascii="Arial" w:cs="Arial" w:eastAsia="Arial" w:hAnsi="Arial"/>
          <w:b/>
          <w:bCs/>
          <w:color w:val="022B1E"/>
          <w:sz w:val="28"/>
          <w:szCs w:val="28"/>
        </w:rPr>
        <w:t xml:space="preserve">8. Vertical-Specific Pricing (V2+)</w:t>
      </w:r>
    </w:p>
    <w:p>
      <w:pPr>
        <w:spacing w:after="140" w:line="276"/>
      </w:pPr>
      <w:r>
        <w:rPr>
          <w:rFonts w:ascii="Arial" w:cs="Arial" w:eastAsia="Arial" w:hAnsi="Arial"/>
          <w:color w:val="333333"/>
          <w:sz w:val="20"/>
          <w:szCs w:val="20"/>
        </w:rPr>
        <w:t xml:space="preserve">As EyeOnSite expands beyond construction verification, each vertical has its own pricing dynamics.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022B1E" w:val="clear"/>
          </w:tcPr>
          <w:p>
            <w:pPr>
              <w:spacing w:after="0"/>
            </w:pPr>
            <w:r>
              <w:rPr>
                <w:rFonts w:ascii="Arial" w:cs="Arial" w:eastAsia="Arial" w:hAnsi="Arial"/>
                <w:b/>
                <w:bCs/>
                <w:color w:val="FFFFFF"/>
                <w:sz w:val="18"/>
                <w:szCs w:val="18"/>
              </w:rPr>
              <w:t xml:space="preserve">Vertical</w:t>
            </w:r>
          </w:p>
        </w:tc>
        <w:tc>
          <w:tcPr>
            <w:tcW w:type="dxa" w:w="1340"/>
            <w:shd w:fill="022B1E" w:val="clear"/>
          </w:tcPr>
          <w:p>
            <w:pPr>
              <w:spacing w:after="0"/>
            </w:pPr>
            <w:r>
              <w:rPr>
                <w:rFonts w:ascii="Arial" w:cs="Arial" w:eastAsia="Arial" w:hAnsi="Arial"/>
                <w:b/>
                <w:bCs/>
                <w:color w:val="FFFFFF"/>
                <w:sz w:val="18"/>
                <w:szCs w:val="18"/>
              </w:rPr>
              <w:t xml:space="preserve">Quick Check</w:t>
            </w:r>
          </w:p>
        </w:tc>
        <w:tc>
          <w:tcPr>
            <w:tcW w:type="dxa" w:w="1340"/>
            <w:shd w:fill="022B1E" w:val="clear"/>
          </w:tcPr>
          <w:p>
            <w:pPr>
              <w:spacing w:after="0"/>
            </w:pPr>
            <w:r>
              <w:rPr>
                <w:rFonts w:ascii="Arial" w:cs="Arial" w:eastAsia="Arial" w:hAnsi="Arial"/>
                <w:b/>
                <w:bCs/>
                <w:color w:val="FFFFFF"/>
                <w:sz w:val="18"/>
                <w:szCs w:val="18"/>
              </w:rPr>
              <w:t xml:space="preserve">Standard</w:t>
            </w:r>
          </w:p>
        </w:tc>
        <w:tc>
          <w:tcPr>
            <w:tcW w:type="dxa" w:w="1840"/>
            <w:shd w:fill="022B1E" w:val="clear"/>
          </w:tcPr>
          <w:p>
            <w:pPr>
              <w:spacing w:after="0"/>
            </w:pPr>
            <w:r>
              <w:rPr>
                <w:rFonts w:ascii="Arial" w:cs="Arial" w:eastAsia="Arial" w:hAnsi="Arial"/>
                <w:b/>
                <w:bCs/>
                <w:color w:val="FFFFFF"/>
                <w:sz w:val="18"/>
                <w:szCs w:val="18"/>
              </w:rPr>
              <w:t xml:space="preserve">Comprehensive</w:t>
            </w:r>
          </w:p>
        </w:tc>
        <w:tc>
          <w:tcPr>
            <w:tcW w:type="dxa" w:w="2840"/>
            <w:shd w:fill="022B1E" w:val="clear"/>
          </w:tcPr>
          <w:p>
            <w:pPr>
              <w:spacing w:after="0"/>
            </w:pPr>
            <w:r>
              <w:rPr>
                <w:rFonts w:ascii="Arial" w:cs="Arial" w:eastAsia="Arial" w:hAnsi="Arial"/>
                <w:b/>
                <w:bCs/>
                <w:color w:val="FFFFFF"/>
                <w:sz w:val="18"/>
                <w:szCs w:val="18"/>
              </w:rPr>
              <w:t xml:space="preserve">Notes</w:t>
            </w:r>
          </w:p>
        </w:tc>
      </w:tr>
      <w:tr>
        <w:tc>
          <w:tcPr>
            <w:tcW w:type="dxa" w:w="2000"/>
            <w:shd w:fill="F5F4F0" w:val="clear"/>
          </w:tcPr>
          <w:p>
            <w:pPr>
              <w:spacing w:after="0"/>
            </w:pPr>
            <w:r>
              <w:rPr>
                <w:rFonts w:ascii="Arial" w:cs="Arial" w:eastAsia="Arial" w:hAnsi="Arial"/>
                <w:color w:val="333333"/>
                <w:sz w:val="18"/>
                <w:szCs w:val="18"/>
              </w:rPr>
              <w:t xml:space="preserve">Construction</w:t>
            </w:r>
          </w:p>
        </w:tc>
        <w:tc>
          <w:tcPr>
            <w:tcW w:type="dxa" w:w="1340"/>
            <w:shd w:fill="F5F4F0" w:val="clear"/>
          </w:tcPr>
          <w:p>
            <w:pPr>
              <w:spacing w:after="0"/>
            </w:pPr>
            <w:r>
              <w:rPr>
                <w:rFonts w:ascii="Arial" w:cs="Arial" w:eastAsia="Arial" w:hAnsi="Arial"/>
                <w:color w:val="333333"/>
                <w:sz w:val="18"/>
                <w:szCs w:val="18"/>
              </w:rPr>
              <w:t xml:space="preserve">$50</w:t>
            </w:r>
          </w:p>
        </w:tc>
        <w:tc>
          <w:tcPr>
            <w:tcW w:type="dxa" w:w="1340"/>
            <w:shd w:fill="F5F4F0" w:val="clear"/>
          </w:tcPr>
          <w:p>
            <w:pPr>
              <w:spacing w:after="0"/>
            </w:pPr>
            <w:r>
              <w:rPr>
                <w:rFonts w:ascii="Arial" w:cs="Arial" w:eastAsia="Arial" w:hAnsi="Arial"/>
                <w:color w:val="333333"/>
                <w:sz w:val="18"/>
                <w:szCs w:val="18"/>
              </w:rPr>
              <w:t xml:space="preserve">$80</w:t>
            </w:r>
          </w:p>
        </w:tc>
        <w:tc>
          <w:tcPr>
            <w:tcW w:type="dxa" w:w="1840"/>
            <w:shd w:fill="F5F4F0" w:val="clear"/>
          </w:tcPr>
          <w:p>
            <w:pPr>
              <w:spacing w:after="0"/>
            </w:pPr>
            <w:r>
              <w:rPr>
                <w:rFonts w:ascii="Arial" w:cs="Arial" w:eastAsia="Arial" w:hAnsi="Arial"/>
                <w:color w:val="333333"/>
                <w:sz w:val="18"/>
                <w:szCs w:val="18"/>
              </w:rPr>
              <w:t xml:space="preserve">$150</w:t>
            </w:r>
          </w:p>
        </w:tc>
        <w:tc>
          <w:tcPr>
            <w:tcW w:type="dxa" w:w="2840"/>
            <w:shd w:fill="F5F4F0" w:val="clear"/>
          </w:tcPr>
          <w:p>
            <w:pPr>
              <w:spacing w:after="0"/>
            </w:pPr>
            <w:r>
              <w:rPr>
                <w:rFonts w:ascii="Arial" w:cs="Arial" w:eastAsia="Arial" w:hAnsi="Arial"/>
                <w:color w:val="333333"/>
                <w:sz w:val="18"/>
                <w:szCs w:val="18"/>
              </w:rPr>
              <w:t xml:space="preserve">Core vertical. Highest volume.</w:t>
            </w:r>
          </w:p>
        </w:tc>
      </w:tr>
      <w:tr>
        <w:tc>
          <w:tcPr>
            <w:tcW w:type="dxa" w:w="2000"/>
            <w:shd w:fill="FFFFFF" w:val="clear"/>
          </w:tcPr>
          <w:p>
            <w:pPr>
              <w:spacing w:after="0"/>
            </w:pPr>
            <w:r>
              <w:rPr>
                <w:rFonts w:ascii="Arial" w:cs="Arial" w:eastAsia="Arial" w:hAnsi="Arial"/>
                <w:color w:val="333333"/>
                <w:sz w:val="18"/>
                <w:szCs w:val="18"/>
              </w:rPr>
              <w:t xml:space="preserve">Land / Property</w:t>
            </w:r>
          </w:p>
        </w:tc>
        <w:tc>
          <w:tcPr>
            <w:tcW w:type="dxa" w:w="1340"/>
            <w:shd w:fill="FFFFFF" w:val="clear"/>
          </w:tcPr>
          <w:p>
            <w:pPr>
              <w:spacing w:after="0"/>
            </w:pPr>
            <w:r>
              <w:rPr>
                <w:rFonts w:ascii="Arial" w:cs="Arial" w:eastAsia="Arial" w:hAnsi="Arial"/>
                <w:color w:val="333333"/>
                <w:sz w:val="18"/>
                <w:szCs w:val="18"/>
              </w:rPr>
              <w:t xml:space="preserve">$40</w:t>
            </w:r>
          </w:p>
        </w:tc>
        <w:tc>
          <w:tcPr>
            <w:tcW w:type="dxa" w:w="1340"/>
            <w:shd w:fill="FFFFFF" w:val="clear"/>
          </w:tcPr>
          <w:p>
            <w:pPr>
              <w:spacing w:after="0"/>
            </w:pPr>
            <w:r>
              <w:rPr>
                <w:rFonts w:ascii="Arial" w:cs="Arial" w:eastAsia="Arial" w:hAnsi="Arial"/>
                <w:color w:val="333333"/>
                <w:sz w:val="18"/>
                <w:szCs w:val="18"/>
              </w:rPr>
              <w:t xml:space="preserve">$65</w:t>
            </w:r>
          </w:p>
        </w:tc>
        <w:tc>
          <w:tcPr>
            <w:tcW w:type="dxa" w:w="1840"/>
            <w:shd w:fill="FFFFFF" w:val="clear"/>
          </w:tcPr>
          <w:p>
            <w:pPr>
              <w:spacing w:after="0"/>
            </w:pPr>
            <w:r>
              <w:rPr>
                <w:rFonts w:ascii="Arial" w:cs="Arial" w:eastAsia="Arial" w:hAnsi="Arial"/>
                <w:color w:val="333333"/>
                <w:sz w:val="18"/>
                <w:szCs w:val="18"/>
              </w:rPr>
              <w:t xml:space="preserve">$120</w:t>
            </w:r>
          </w:p>
        </w:tc>
        <w:tc>
          <w:tcPr>
            <w:tcW w:type="dxa" w:w="2840"/>
            <w:shd w:fill="FFFFFF" w:val="clear"/>
          </w:tcPr>
          <w:p>
            <w:pPr>
              <w:spacing w:after="0"/>
            </w:pPr>
            <w:r>
              <w:rPr>
                <w:rFonts w:ascii="Arial" w:cs="Arial" w:eastAsia="Arial" w:hAnsi="Arial"/>
                <w:color w:val="333333"/>
                <w:sz w:val="18"/>
                <w:szCs w:val="18"/>
              </w:rPr>
              <w:t xml:space="preserve">Simpler — fewer photos needed.</w:t>
            </w:r>
          </w:p>
        </w:tc>
      </w:tr>
      <w:tr>
        <w:tc>
          <w:tcPr>
            <w:tcW w:type="dxa" w:w="2000"/>
            <w:shd w:fill="F5F4F0" w:val="clear"/>
          </w:tcPr>
          <w:p>
            <w:pPr>
              <w:spacing w:after="0"/>
            </w:pPr>
            <w:r>
              <w:rPr>
                <w:rFonts w:ascii="Arial" w:cs="Arial" w:eastAsia="Arial" w:hAnsi="Arial"/>
                <w:color w:val="333333"/>
                <w:sz w:val="18"/>
                <w:szCs w:val="18"/>
              </w:rPr>
              <w:t xml:space="preserve">Agriculture</w:t>
            </w:r>
          </w:p>
        </w:tc>
        <w:tc>
          <w:tcPr>
            <w:tcW w:type="dxa" w:w="1340"/>
            <w:shd w:fill="F5F4F0" w:val="clear"/>
          </w:tcPr>
          <w:p>
            <w:pPr>
              <w:spacing w:after="0"/>
            </w:pPr>
            <w:r>
              <w:rPr>
                <w:rFonts w:ascii="Arial" w:cs="Arial" w:eastAsia="Arial" w:hAnsi="Arial"/>
                <w:color w:val="333333"/>
                <w:sz w:val="18"/>
                <w:szCs w:val="18"/>
              </w:rPr>
              <w:t xml:space="preserve">$50</w:t>
            </w:r>
          </w:p>
        </w:tc>
        <w:tc>
          <w:tcPr>
            <w:tcW w:type="dxa" w:w="1340"/>
            <w:shd w:fill="F5F4F0" w:val="clear"/>
          </w:tcPr>
          <w:p>
            <w:pPr>
              <w:spacing w:after="0"/>
            </w:pPr>
            <w:r>
              <w:rPr>
                <w:rFonts w:ascii="Arial" w:cs="Arial" w:eastAsia="Arial" w:hAnsi="Arial"/>
                <w:color w:val="333333"/>
                <w:sz w:val="18"/>
                <w:szCs w:val="18"/>
              </w:rPr>
              <w:t xml:space="preserve">$80</w:t>
            </w:r>
          </w:p>
        </w:tc>
        <w:tc>
          <w:tcPr>
            <w:tcW w:type="dxa" w:w="1840"/>
            <w:shd w:fill="F5F4F0" w:val="clear"/>
          </w:tcPr>
          <w:p>
            <w:pPr>
              <w:spacing w:after="0"/>
            </w:pPr>
            <w:r>
              <w:rPr>
                <w:rFonts w:ascii="Arial" w:cs="Arial" w:eastAsia="Arial" w:hAnsi="Arial"/>
                <w:color w:val="333333"/>
                <w:sz w:val="18"/>
                <w:szCs w:val="18"/>
              </w:rPr>
              <w:t xml:space="preserve">$150</w:t>
            </w:r>
          </w:p>
        </w:tc>
        <w:tc>
          <w:tcPr>
            <w:tcW w:type="dxa" w:w="2840"/>
            <w:shd w:fill="F5F4F0" w:val="clear"/>
          </w:tcPr>
          <w:p>
            <w:pPr>
              <w:spacing w:after="0"/>
            </w:pPr>
            <w:r>
              <w:rPr>
                <w:rFonts w:ascii="Arial" w:cs="Arial" w:eastAsia="Arial" w:hAnsi="Arial"/>
                <w:color w:val="333333"/>
                <w:sz w:val="18"/>
                <w:szCs w:val="18"/>
              </w:rPr>
              <w:t xml:space="preserve">Seasonal — farm progress tracking.</w:t>
            </w:r>
          </w:p>
        </w:tc>
      </w:tr>
      <w:tr>
        <w:tc>
          <w:tcPr>
            <w:tcW w:type="dxa" w:w="2000"/>
            <w:shd w:fill="FFFFFF" w:val="clear"/>
          </w:tcPr>
          <w:p>
            <w:pPr>
              <w:spacing w:after="0"/>
            </w:pPr>
            <w:r>
              <w:rPr>
                <w:rFonts w:ascii="Arial" w:cs="Arial" w:eastAsia="Arial" w:hAnsi="Arial"/>
                <w:color w:val="333333"/>
                <w:sz w:val="18"/>
                <w:szCs w:val="18"/>
              </w:rPr>
              <w:t xml:space="preserve">Rental Property</w:t>
            </w:r>
          </w:p>
        </w:tc>
        <w:tc>
          <w:tcPr>
            <w:tcW w:type="dxa" w:w="1340"/>
            <w:shd w:fill="FFFFFF" w:val="clear"/>
          </w:tcPr>
          <w:p>
            <w:pPr>
              <w:spacing w:after="0"/>
            </w:pPr>
            <w:r>
              <w:rPr>
                <w:rFonts w:ascii="Arial" w:cs="Arial" w:eastAsia="Arial" w:hAnsi="Arial"/>
                <w:color w:val="333333"/>
                <w:sz w:val="18"/>
                <w:szCs w:val="18"/>
              </w:rPr>
              <w:t xml:space="preserve">$40</w:t>
            </w:r>
          </w:p>
        </w:tc>
        <w:tc>
          <w:tcPr>
            <w:tcW w:type="dxa" w:w="1340"/>
            <w:shd w:fill="FFFFFF" w:val="clear"/>
          </w:tcPr>
          <w:p>
            <w:pPr>
              <w:spacing w:after="0"/>
            </w:pPr>
            <w:r>
              <w:rPr>
                <w:rFonts w:ascii="Arial" w:cs="Arial" w:eastAsia="Arial" w:hAnsi="Arial"/>
                <w:color w:val="333333"/>
                <w:sz w:val="18"/>
                <w:szCs w:val="18"/>
              </w:rPr>
              <w:t xml:space="preserve">$60</w:t>
            </w:r>
          </w:p>
        </w:tc>
        <w:tc>
          <w:tcPr>
            <w:tcW w:type="dxa" w:w="1840"/>
            <w:shd w:fill="FFFFFF" w:val="clear"/>
          </w:tcPr>
          <w:p>
            <w:pPr>
              <w:spacing w:after="0"/>
            </w:pPr>
            <w:r>
              <w:rPr>
                <w:rFonts w:ascii="Arial" w:cs="Arial" w:eastAsia="Arial" w:hAnsi="Arial"/>
                <w:color w:val="333333"/>
                <w:sz w:val="18"/>
                <w:szCs w:val="18"/>
              </w:rPr>
              <w:t xml:space="preserve">$100</w:t>
            </w:r>
          </w:p>
        </w:tc>
        <w:tc>
          <w:tcPr>
            <w:tcW w:type="dxa" w:w="2840"/>
            <w:shd w:fill="FFFFFF" w:val="clear"/>
          </w:tcPr>
          <w:p>
            <w:pPr>
              <w:spacing w:after="0"/>
            </w:pPr>
            <w:r>
              <w:rPr>
                <w:rFonts w:ascii="Arial" w:cs="Arial" w:eastAsia="Arial" w:hAnsi="Arial"/>
                <w:color w:val="333333"/>
                <w:sz w:val="18"/>
                <w:szCs w:val="18"/>
              </w:rPr>
              <w:t xml:space="preserve">Condition reports for landlords.</w:t>
            </w:r>
          </w:p>
        </w:tc>
      </w:tr>
      <w:tr>
        <w:tc>
          <w:tcPr>
            <w:tcW w:type="dxa" w:w="2000"/>
            <w:shd w:fill="F5F4F0" w:val="clear"/>
          </w:tcPr>
          <w:p>
            <w:pPr>
              <w:spacing w:after="0"/>
            </w:pPr>
            <w:r>
              <w:rPr>
                <w:rFonts w:ascii="Arial" w:cs="Arial" w:eastAsia="Arial" w:hAnsi="Arial"/>
                <w:color w:val="333333"/>
                <w:sz w:val="18"/>
                <w:szCs w:val="18"/>
              </w:rPr>
              <w:t xml:space="preserve">Vehicle / Equipment</w:t>
            </w:r>
          </w:p>
        </w:tc>
        <w:tc>
          <w:tcPr>
            <w:tcW w:type="dxa" w:w="1340"/>
            <w:shd w:fill="F5F4F0" w:val="clear"/>
          </w:tcPr>
          <w:p>
            <w:pPr>
              <w:spacing w:after="0"/>
            </w:pPr>
            <w:r>
              <w:rPr>
                <w:rFonts w:ascii="Arial" w:cs="Arial" w:eastAsia="Arial" w:hAnsi="Arial"/>
                <w:color w:val="333333"/>
                <w:sz w:val="18"/>
                <w:szCs w:val="18"/>
              </w:rPr>
              <w:t xml:space="preserve">$35</w:t>
            </w:r>
          </w:p>
        </w:tc>
        <w:tc>
          <w:tcPr>
            <w:tcW w:type="dxa" w:w="1340"/>
            <w:shd w:fill="F5F4F0" w:val="clear"/>
          </w:tcPr>
          <w:p>
            <w:pPr>
              <w:spacing w:after="0"/>
            </w:pPr>
            <w:r>
              <w:rPr>
                <w:rFonts w:ascii="Arial" w:cs="Arial" w:eastAsia="Arial" w:hAnsi="Arial"/>
                <w:color w:val="333333"/>
                <w:sz w:val="18"/>
                <w:szCs w:val="18"/>
              </w:rPr>
              <w:t xml:space="preserve">$55</w:t>
            </w:r>
          </w:p>
        </w:tc>
        <w:tc>
          <w:tcPr>
            <w:tcW w:type="dxa" w:w="1840"/>
            <w:shd w:fill="F5F4F0" w:val="clear"/>
          </w:tcPr>
          <w:p>
            <w:pPr>
              <w:spacing w:after="0"/>
            </w:pPr>
            <w:r>
              <w:rPr>
                <w:rFonts w:ascii="Arial" w:cs="Arial" w:eastAsia="Arial" w:hAnsi="Arial"/>
                <w:color w:val="333333"/>
                <w:sz w:val="18"/>
                <w:szCs w:val="18"/>
              </w:rPr>
              <w:t xml:space="preserve">$90</w:t>
            </w:r>
          </w:p>
        </w:tc>
        <w:tc>
          <w:tcPr>
            <w:tcW w:type="dxa" w:w="2840"/>
            <w:shd w:fill="F5F4F0" w:val="clear"/>
          </w:tcPr>
          <w:p>
            <w:pPr>
              <w:spacing w:after="0"/>
            </w:pPr>
            <w:r>
              <w:rPr>
                <w:rFonts w:ascii="Arial" w:cs="Arial" w:eastAsia="Arial" w:hAnsi="Arial"/>
                <w:color w:val="333333"/>
                <w:sz w:val="18"/>
                <w:szCs w:val="18"/>
              </w:rPr>
              <w:t xml:space="preserve">Single-asset verification.</w:t>
            </w:r>
          </w:p>
        </w:tc>
      </w:tr>
      <w:tr>
        <w:tc>
          <w:tcPr>
            <w:tcW w:type="dxa" w:w="2000"/>
            <w:shd w:fill="FFFFFF" w:val="clear"/>
          </w:tcPr>
          <w:p>
            <w:pPr>
              <w:spacing w:after="0"/>
            </w:pPr>
            <w:r>
              <w:rPr>
                <w:rFonts w:ascii="Arial" w:cs="Arial" w:eastAsia="Arial" w:hAnsi="Arial"/>
                <w:color w:val="333333"/>
                <w:sz w:val="18"/>
                <w:szCs w:val="18"/>
              </w:rPr>
              <w:t xml:space="preserve">Business Verification</w:t>
            </w:r>
          </w:p>
        </w:tc>
        <w:tc>
          <w:tcPr>
            <w:tcW w:type="dxa" w:w="1340"/>
            <w:shd w:fill="FFFFFF" w:val="clear"/>
          </w:tcPr>
          <w:p>
            <w:pPr>
              <w:spacing w:after="0"/>
            </w:pPr>
            <w:r>
              <w:rPr>
                <w:rFonts w:ascii="Arial" w:cs="Arial" w:eastAsia="Arial" w:hAnsi="Arial"/>
                <w:color w:val="333333"/>
                <w:sz w:val="18"/>
                <w:szCs w:val="18"/>
              </w:rPr>
              <w:t xml:space="preserve">$60</w:t>
            </w:r>
          </w:p>
        </w:tc>
        <w:tc>
          <w:tcPr>
            <w:tcW w:type="dxa" w:w="1340"/>
            <w:shd w:fill="FFFFFF" w:val="clear"/>
          </w:tcPr>
          <w:p>
            <w:pPr>
              <w:spacing w:after="0"/>
            </w:pPr>
            <w:r>
              <w:rPr>
                <w:rFonts w:ascii="Arial" w:cs="Arial" w:eastAsia="Arial" w:hAnsi="Arial"/>
                <w:color w:val="333333"/>
                <w:sz w:val="18"/>
                <w:szCs w:val="18"/>
              </w:rPr>
              <w:t xml:space="preserve">$100</w:t>
            </w:r>
          </w:p>
        </w:tc>
        <w:tc>
          <w:tcPr>
            <w:tcW w:type="dxa" w:w="1840"/>
            <w:shd w:fill="FFFFFF" w:val="clear"/>
          </w:tcPr>
          <w:p>
            <w:pPr>
              <w:spacing w:after="0"/>
            </w:pPr>
            <w:r>
              <w:rPr>
                <w:rFonts w:ascii="Arial" w:cs="Arial" w:eastAsia="Arial" w:hAnsi="Arial"/>
                <w:color w:val="333333"/>
                <w:sz w:val="18"/>
                <w:szCs w:val="18"/>
              </w:rPr>
              <w:t xml:space="preserve">$200</w:t>
            </w:r>
          </w:p>
        </w:tc>
        <w:tc>
          <w:tcPr>
            <w:tcW w:type="dxa" w:w="2840"/>
            <w:shd w:fill="FFFFFF" w:val="clear"/>
          </w:tcPr>
          <w:p>
            <w:pPr>
              <w:spacing w:after="0"/>
            </w:pPr>
            <w:r>
              <w:rPr>
                <w:rFonts w:ascii="Arial" w:cs="Arial" w:eastAsia="Arial" w:hAnsi="Arial"/>
                <w:color w:val="333333"/>
                <w:sz w:val="18"/>
                <w:szCs w:val="18"/>
              </w:rPr>
              <w:t xml:space="preserve">Higher complexity — financial docs.</w:t>
            </w:r>
          </w:p>
        </w:tc>
      </w:tr>
      <w:tr>
        <w:tc>
          <w:tcPr>
            <w:tcW w:type="dxa" w:w="2000"/>
            <w:shd w:fill="F5F4F0" w:val="clear"/>
          </w:tcPr>
          <w:p>
            <w:pPr>
              <w:spacing w:after="0"/>
            </w:pPr>
            <w:r>
              <w:rPr>
                <w:rFonts w:ascii="Arial" w:cs="Arial" w:eastAsia="Arial" w:hAnsi="Arial"/>
                <w:color w:val="333333"/>
                <w:sz w:val="18"/>
                <w:szCs w:val="18"/>
              </w:rPr>
              <w:t xml:space="preserve">Insurance Assessment</w:t>
            </w:r>
          </w:p>
        </w:tc>
        <w:tc>
          <w:tcPr>
            <w:tcW w:type="dxa" w:w="1340"/>
            <w:shd w:fill="F5F4F0" w:val="clear"/>
          </w:tcPr>
          <w:p>
            <w:pPr>
              <w:spacing w:after="0"/>
            </w:pPr>
            <w:r>
              <w:rPr>
                <w:rFonts w:ascii="Arial" w:cs="Arial" w:eastAsia="Arial" w:hAnsi="Arial"/>
                <w:color w:val="333333"/>
                <w:sz w:val="18"/>
                <w:szCs w:val="18"/>
              </w:rPr>
              <w:t xml:space="preserve">$80</w:t>
            </w:r>
          </w:p>
        </w:tc>
        <w:tc>
          <w:tcPr>
            <w:tcW w:type="dxa" w:w="1340"/>
            <w:shd w:fill="F5F4F0" w:val="clear"/>
          </w:tcPr>
          <w:p>
            <w:pPr>
              <w:spacing w:after="0"/>
            </w:pPr>
            <w:r>
              <w:rPr>
                <w:rFonts w:ascii="Arial" w:cs="Arial" w:eastAsia="Arial" w:hAnsi="Arial"/>
                <w:color w:val="333333"/>
                <w:sz w:val="18"/>
                <w:szCs w:val="18"/>
              </w:rPr>
              <w:t xml:space="preserve">$150</w:t>
            </w:r>
          </w:p>
        </w:tc>
        <w:tc>
          <w:tcPr>
            <w:tcW w:type="dxa" w:w="1840"/>
            <w:shd w:fill="F5F4F0" w:val="clear"/>
          </w:tcPr>
          <w:p>
            <w:pPr>
              <w:spacing w:after="0"/>
            </w:pPr>
            <w:r>
              <w:rPr>
                <w:rFonts w:ascii="Arial" w:cs="Arial" w:eastAsia="Arial" w:hAnsi="Arial"/>
                <w:color w:val="333333"/>
                <w:sz w:val="18"/>
                <w:szCs w:val="18"/>
              </w:rPr>
              <w:t xml:space="preserve">$300</w:t>
            </w:r>
          </w:p>
        </w:tc>
        <w:tc>
          <w:tcPr>
            <w:tcW w:type="dxa" w:w="2840"/>
            <w:shd w:fill="F5F4F0" w:val="clear"/>
          </w:tcPr>
          <w:p>
            <w:pPr>
              <w:spacing w:after="0"/>
            </w:pPr>
            <w:r>
              <w:rPr>
                <w:rFonts w:ascii="Arial" w:cs="Arial" w:eastAsia="Arial" w:hAnsi="Arial"/>
                <w:color w:val="333333"/>
                <w:sz w:val="18"/>
                <w:szCs w:val="18"/>
              </w:rPr>
              <w:t xml:space="preserve">Enterprise clients. Highest margin.</w:t>
            </w:r>
          </w:p>
        </w:tc>
      </w:tr>
      <w:tr>
        <w:tc>
          <w:tcPr>
            <w:tcW w:type="dxa" w:w="2000"/>
            <w:shd w:fill="FFFFFF" w:val="clear"/>
          </w:tcPr>
          <w:p>
            <w:pPr>
              <w:spacing w:after="0"/>
            </w:pPr>
            <w:r>
              <w:rPr>
                <w:rFonts w:ascii="Arial" w:cs="Arial" w:eastAsia="Arial" w:hAnsi="Arial"/>
                <w:color w:val="333333"/>
                <w:sz w:val="18"/>
                <w:szCs w:val="18"/>
              </w:rPr>
              <w:t xml:space="preserve">Event / Wedding</w:t>
            </w:r>
          </w:p>
        </w:tc>
        <w:tc>
          <w:tcPr>
            <w:tcW w:type="dxa" w:w="1340"/>
            <w:shd w:fill="FFFFFF" w:val="clear"/>
          </w:tcPr>
          <w:p>
            <w:pPr>
              <w:spacing w:after="0"/>
            </w:pPr>
            <w:r>
              <w:rPr>
                <w:rFonts w:ascii="Arial" w:cs="Arial" w:eastAsia="Arial" w:hAnsi="Arial"/>
                <w:color w:val="333333"/>
                <w:sz w:val="18"/>
                <w:szCs w:val="18"/>
              </w:rPr>
              <w:t xml:space="preserve">$30</w:t>
            </w:r>
          </w:p>
        </w:tc>
        <w:tc>
          <w:tcPr>
            <w:tcW w:type="dxa" w:w="1340"/>
            <w:shd w:fill="FFFFFF" w:val="clear"/>
          </w:tcPr>
          <w:p>
            <w:pPr>
              <w:spacing w:after="0"/>
            </w:pPr>
            <w:r>
              <w:rPr>
                <w:rFonts w:ascii="Arial" w:cs="Arial" w:eastAsia="Arial" w:hAnsi="Arial"/>
                <w:color w:val="333333"/>
                <w:sz w:val="18"/>
                <w:szCs w:val="18"/>
              </w:rPr>
              <w:t xml:space="preserve">$50</w:t>
            </w:r>
          </w:p>
        </w:tc>
        <w:tc>
          <w:tcPr>
            <w:tcW w:type="dxa" w:w="1840"/>
            <w:shd w:fill="FFFFFF" w:val="clear"/>
          </w:tcPr>
          <w:p>
            <w:pPr>
              <w:spacing w:after="0"/>
            </w:pPr>
            <w:r>
              <w:rPr>
                <w:rFonts w:ascii="Arial" w:cs="Arial" w:eastAsia="Arial" w:hAnsi="Arial"/>
                <w:color w:val="333333"/>
                <w:sz w:val="18"/>
                <w:szCs w:val="18"/>
              </w:rPr>
              <w:t xml:space="preserve">$80</w:t>
            </w:r>
          </w:p>
        </w:tc>
        <w:tc>
          <w:tcPr>
            <w:tcW w:type="dxa" w:w="2840"/>
            <w:shd w:fill="FFFFFF" w:val="clear"/>
          </w:tcPr>
          <w:p>
            <w:pPr>
              <w:spacing w:after="0"/>
            </w:pPr>
            <w:r>
              <w:rPr>
                <w:rFonts w:ascii="Arial" w:cs="Arial" w:eastAsia="Arial" w:hAnsi="Arial"/>
                <w:color w:val="333333"/>
                <w:sz w:val="18"/>
                <w:szCs w:val="18"/>
              </w:rPr>
              <w:t xml:space="preserve">Emotional verification. High volume potential.</w:t>
            </w:r>
          </w:p>
        </w:tc>
      </w:tr>
    </w:tbl>
    <w:p>
      <w:pPr>
        <w:spacing w:after="0"/>
      </w:pPr>
    </w:p>
    <w:p>
      <w:pPr>
        <w:pStyle w:val="ListParagraph"/>
        <w:numPr>
          <w:ilvl w:val="0"/>
          <w:numId w:val="2"/>
        </w:numPr>
        <w:spacing w:after="80" w:line="276"/>
      </w:pPr>
      <w:r>
        <w:rPr>
          <w:rFonts w:ascii="Arial" w:cs="Arial" w:eastAsia="Arial" w:hAnsi="Arial"/>
          <w:color w:val="333333"/>
          <w:sz w:val="20"/>
          <w:szCs w:val="20"/>
        </w:rPr>
        <w:t xml:space="preserve">Construction and agriculture are the primary V1/V2 verticals (highest emotional stakes, recurring need)</w:t>
      </w:r>
    </w:p>
    <w:p>
      <w:pPr>
        <w:pStyle w:val="ListParagraph"/>
        <w:numPr>
          <w:ilvl w:val="0"/>
          <w:numId w:val="2"/>
        </w:numPr>
        <w:spacing w:after="80" w:line="276"/>
      </w:pPr>
      <w:r>
        <w:rPr>
          <w:rFonts w:ascii="Arial" w:cs="Arial" w:eastAsia="Arial" w:hAnsi="Arial"/>
          <w:color w:val="333333"/>
          <w:sz w:val="20"/>
          <w:szCs w:val="20"/>
        </w:rPr>
        <w:t xml:space="preserve">Insurance assessment is the V3 enterprise play (highest per-task revenue, but requires compliance certifications)</w:t>
      </w:r>
    </w:p>
    <w:p>
      <w:pPr>
        <w:pStyle w:val="ListParagraph"/>
        <w:numPr>
          <w:ilvl w:val="0"/>
          <w:numId w:val="2"/>
        </w:numPr>
        <w:spacing w:after="80" w:line="276"/>
      </w:pPr>
      <w:r>
        <w:rPr>
          <w:rFonts w:ascii="Arial" w:cs="Arial" w:eastAsia="Arial" w:hAnsi="Arial"/>
          <w:color w:val="333333"/>
          <w:sz w:val="20"/>
          <w:szCs w:val="20"/>
        </w:rPr>
        <w:t xml:space="preserve">Vehicle and rental property are high-volume, lower-price verticals that drive task count for inspector density</w:t>
      </w:r>
    </w:p>
    <w:p>
      <w:pPr>
        <w:pStyle w:val="Heading1"/>
        <w:spacing w:after="200" w:before="400"/>
      </w:pPr>
      <w:r>
        <w:rPr>
          <w:rFonts w:ascii="Arial" w:cs="Arial" w:eastAsia="Arial" w:hAnsi="Arial"/>
          <w:b/>
          <w:bCs/>
          <w:color w:val="022B1E"/>
          <w:sz w:val="28"/>
          <w:szCs w:val="28"/>
        </w:rPr>
        <w:t xml:space="preserve">9. Competitive Pricing Position</w:t>
      </w:r>
    </w:p>
    <w:p>
      <w:pPr>
        <w:spacing w:after="140" w:line="276"/>
      </w:pPr>
      <w:r>
        <w:rPr>
          <w:rFonts w:ascii="Arial" w:cs="Arial" w:eastAsia="Arial" w:hAnsi="Arial"/>
          <w:color w:val="333333"/>
          <w:sz w:val="20"/>
          <w:szCs w:val="20"/>
        </w:rPr>
        <w:t xml:space="preserve">EyeOnSite sits between two categories: managed inspection services (expensive, slow) and informal solutions (free, unreliable).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022B1E" w:val="clear"/>
          </w:tcPr>
          <w:p>
            <w:pPr>
              <w:spacing w:after="0"/>
            </w:pPr>
            <w:r>
              <w:rPr>
                <w:rFonts w:ascii="Arial" w:cs="Arial" w:eastAsia="Arial" w:hAnsi="Arial"/>
                <w:b/>
                <w:bCs/>
                <w:color w:val="FFFFFF"/>
                <w:sz w:val="18"/>
                <w:szCs w:val="18"/>
              </w:rPr>
              <w:t xml:space="preserve">Solution</w:t>
            </w:r>
          </w:p>
        </w:tc>
        <w:tc>
          <w:tcPr>
            <w:tcW w:type="dxa" w:w="1100"/>
            <w:shd w:fill="022B1E" w:val="clear"/>
          </w:tcPr>
          <w:p>
            <w:pPr>
              <w:spacing w:after="0"/>
            </w:pPr>
            <w:r>
              <w:rPr>
                <w:rFonts w:ascii="Arial" w:cs="Arial" w:eastAsia="Arial" w:hAnsi="Arial"/>
                <w:b/>
                <w:bCs/>
                <w:color w:val="FFFFFF"/>
                <w:sz w:val="18"/>
                <w:szCs w:val="18"/>
              </w:rPr>
              <w:t xml:space="preserve">Cost</w:t>
            </w:r>
          </w:p>
        </w:tc>
        <w:tc>
          <w:tcPr>
            <w:tcW w:type="dxa" w:w="1200"/>
            <w:shd w:fill="022B1E" w:val="clear"/>
          </w:tcPr>
          <w:p>
            <w:pPr>
              <w:spacing w:after="0"/>
            </w:pPr>
            <w:r>
              <w:rPr>
                <w:rFonts w:ascii="Arial" w:cs="Arial" w:eastAsia="Arial" w:hAnsi="Arial"/>
                <w:b/>
                <w:bCs/>
                <w:color w:val="FFFFFF"/>
                <w:sz w:val="18"/>
                <w:szCs w:val="18"/>
              </w:rPr>
              <w:t xml:space="preserve">Turnaround</w:t>
            </w:r>
          </w:p>
        </w:tc>
        <w:tc>
          <w:tcPr>
            <w:tcW w:type="dxa" w:w="1560"/>
            <w:shd w:fill="022B1E" w:val="clear"/>
          </w:tcPr>
          <w:p>
            <w:pPr>
              <w:spacing w:after="0"/>
            </w:pPr>
            <w:r>
              <w:rPr>
                <w:rFonts w:ascii="Arial" w:cs="Arial" w:eastAsia="Arial" w:hAnsi="Arial"/>
                <w:b/>
                <w:bCs/>
                <w:color w:val="FFFFFF"/>
                <w:sz w:val="18"/>
                <w:szCs w:val="18"/>
              </w:rPr>
              <w:t xml:space="preserve">Reliability</w:t>
            </w:r>
          </w:p>
        </w:tc>
        <w:tc>
          <w:tcPr>
            <w:tcW w:type="dxa" w:w="3300"/>
            <w:shd w:fill="022B1E" w:val="clear"/>
          </w:tcPr>
          <w:p>
            <w:pPr>
              <w:spacing w:after="0"/>
            </w:pPr>
            <w:r>
              <w:rPr>
                <w:rFonts w:ascii="Arial" w:cs="Arial" w:eastAsia="Arial" w:hAnsi="Arial"/>
                <w:b/>
                <w:bCs/>
                <w:color w:val="FFFFFF"/>
                <w:sz w:val="18"/>
                <w:szCs w:val="18"/>
              </w:rPr>
              <w:t xml:space="preserve">EyeOnSite Advantage</w:t>
            </w:r>
          </w:p>
        </w:tc>
      </w:tr>
      <w:tr>
        <w:tc>
          <w:tcPr>
            <w:tcW w:type="dxa" w:w="2200"/>
            <w:shd w:fill="F5F4F0" w:val="clear"/>
          </w:tcPr>
          <w:p>
            <w:pPr>
              <w:spacing w:after="0"/>
            </w:pPr>
            <w:r>
              <w:rPr>
                <w:rFonts w:ascii="Arial" w:cs="Arial" w:eastAsia="Arial" w:hAnsi="Arial"/>
                <w:color w:val="333333"/>
                <w:sz w:val="18"/>
                <w:szCs w:val="18"/>
              </w:rPr>
              <w:t xml:space="preserve">Ask a relative</w:t>
            </w:r>
          </w:p>
        </w:tc>
        <w:tc>
          <w:tcPr>
            <w:tcW w:type="dxa" w:w="1100"/>
            <w:shd w:fill="F5F4F0" w:val="clear"/>
          </w:tcPr>
          <w:p>
            <w:pPr>
              <w:spacing w:after="0"/>
            </w:pPr>
            <w:r>
              <w:rPr>
                <w:rFonts w:ascii="Arial" w:cs="Arial" w:eastAsia="Arial" w:hAnsi="Arial"/>
                <w:color w:val="333333"/>
                <w:sz w:val="18"/>
                <w:szCs w:val="18"/>
              </w:rPr>
              <w:t xml:space="preserve">Free</w:t>
            </w:r>
          </w:p>
        </w:tc>
        <w:tc>
          <w:tcPr>
            <w:tcW w:type="dxa" w:w="1200"/>
            <w:shd w:fill="F5F4F0" w:val="clear"/>
          </w:tcPr>
          <w:p>
            <w:pPr>
              <w:spacing w:after="0"/>
            </w:pPr>
            <w:r>
              <w:rPr>
                <w:rFonts w:ascii="Arial" w:cs="Arial" w:eastAsia="Arial" w:hAnsi="Arial"/>
                <w:color w:val="333333"/>
                <w:sz w:val="18"/>
                <w:szCs w:val="18"/>
              </w:rPr>
              <w:t xml:space="preserve">Days to weeks</w:t>
            </w:r>
          </w:p>
        </w:tc>
        <w:tc>
          <w:tcPr>
            <w:tcW w:type="dxa" w:w="1560"/>
            <w:shd w:fill="F5F4F0" w:val="clear"/>
          </w:tcPr>
          <w:p>
            <w:pPr>
              <w:spacing w:after="0"/>
            </w:pPr>
            <w:r>
              <w:rPr>
                <w:rFonts w:ascii="Arial" w:cs="Arial" w:eastAsia="Arial" w:hAnsi="Arial"/>
                <w:color w:val="333333"/>
                <w:sz w:val="18"/>
                <w:szCs w:val="18"/>
              </w:rPr>
              <w:t xml:space="preserve">Low (biased, no structure)</w:t>
            </w:r>
          </w:p>
        </w:tc>
        <w:tc>
          <w:tcPr>
            <w:tcW w:type="dxa" w:w="3300"/>
            <w:shd w:fill="F5F4F0" w:val="clear"/>
          </w:tcPr>
          <w:p>
            <w:pPr>
              <w:spacing w:after="0"/>
            </w:pPr>
            <w:r>
              <w:rPr>
                <w:rFonts w:ascii="Arial" w:cs="Arial" w:eastAsia="Arial" w:hAnsi="Arial"/>
                <w:color w:val="333333"/>
                <w:sz w:val="18"/>
                <w:szCs w:val="18"/>
              </w:rPr>
              <w:t xml:space="preserve">GPS-stamped, structured, independent</w:t>
            </w:r>
          </w:p>
        </w:tc>
      </w:tr>
      <w:tr>
        <w:tc>
          <w:tcPr>
            <w:tcW w:type="dxa" w:w="2200"/>
            <w:shd w:fill="FFFFFF" w:val="clear"/>
          </w:tcPr>
          <w:p>
            <w:pPr>
              <w:spacing w:after="0"/>
            </w:pPr>
            <w:r>
              <w:rPr>
                <w:rFonts w:ascii="Arial" w:cs="Arial" w:eastAsia="Arial" w:hAnsi="Arial"/>
                <w:color w:val="333333"/>
                <w:sz w:val="18"/>
                <w:szCs w:val="18"/>
              </w:rPr>
              <w:t xml:space="preserve">WhatsApp photos from contractor</w:t>
            </w:r>
          </w:p>
        </w:tc>
        <w:tc>
          <w:tcPr>
            <w:tcW w:type="dxa" w:w="1100"/>
            <w:shd w:fill="FFFFFF" w:val="clear"/>
          </w:tcPr>
          <w:p>
            <w:pPr>
              <w:spacing w:after="0"/>
            </w:pPr>
            <w:r>
              <w:rPr>
                <w:rFonts w:ascii="Arial" w:cs="Arial" w:eastAsia="Arial" w:hAnsi="Arial"/>
                <w:color w:val="333333"/>
                <w:sz w:val="18"/>
                <w:szCs w:val="18"/>
              </w:rPr>
              <w:t xml:space="preserve">Free</w:t>
            </w:r>
          </w:p>
        </w:tc>
        <w:tc>
          <w:tcPr>
            <w:tcW w:type="dxa" w:w="1200"/>
            <w:shd w:fill="FFFFFF" w:val="clear"/>
          </w:tcPr>
          <w:p>
            <w:pPr>
              <w:spacing w:after="0"/>
            </w:pPr>
            <w:r>
              <w:rPr>
                <w:rFonts w:ascii="Arial" w:cs="Arial" w:eastAsia="Arial" w:hAnsi="Arial"/>
                <w:color w:val="333333"/>
                <w:sz w:val="18"/>
                <w:szCs w:val="18"/>
              </w:rPr>
              <w:t xml:space="preserve">Hours</w:t>
            </w:r>
          </w:p>
        </w:tc>
        <w:tc>
          <w:tcPr>
            <w:tcW w:type="dxa" w:w="1560"/>
            <w:shd w:fill="FFFFFF" w:val="clear"/>
          </w:tcPr>
          <w:p>
            <w:pPr>
              <w:spacing w:after="0"/>
            </w:pPr>
            <w:r>
              <w:rPr>
                <w:rFonts w:ascii="Arial" w:cs="Arial" w:eastAsia="Arial" w:hAnsi="Arial"/>
                <w:color w:val="333333"/>
                <w:sz w:val="18"/>
                <w:szCs w:val="18"/>
              </w:rPr>
              <w:t xml:space="preserve">Very low (self-reported)</w:t>
            </w:r>
          </w:p>
        </w:tc>
        <w:tc>
          <w:tcPr>
            <w:tcW w:type="dxa" w:w="3300"/>
            <w:shd w:fill="FFFFFF" w:val="clear"/>
          </w:tcPr>
          <w:p>
            <w:pPr>
              <w:spacing w:after="0"/>
            </w:pPr>
            <w:r>
              <w:rPr>
                <w:rFonts w:ascii="Arial" w:cs="Arial" w:eastAsia="Arial" w:hAnsi="Arial"/>
                <w:color w:val="333333"/>
                <w:sz w:val="18"/>
                <w:szCs w:val="18"/>
              </w:rPr>
              <w:t xml:space="preserve">Third-party verification, escrow-backed</w:t>
            </w:r>
          </w:p>
        </w:tc>
      </w:tr>
      <w:tr>
        <w:tc>
          <w:tcPr>
            <w:tcW w:type="dxa" w:w="2200"/>
            <w:shd w:fill="F5F4F0" w:val="clear"/>
          </w:tcPr>
          <w:p>
            <w:pPr>
              <w:spacing w:after="0"/>
            </w:pPr>
            <w:r>
              <w:rPr>
                <w:rFonts w:ascii="Arial" w:cs="Arial" w:eastAsia="Arial" w:hAnsi="Arial"/>
                <w:color w:val="333333"/>
                <w:sz w:val="18"/>
                <w:szCs w:val="18"/>
              </w:rPr>
              <w:t xml:space="preserve">EyeOnSite Quick Check</w:t>
            </w:r>
          </w:p>
        </w:tc>
        <w:tc>
          <w:tcPr>
            <w:tcW w:type="dxa" w:w="1100"/>
            <w:shd w:fill="F5F4F0" w:val="clear"/>
          </w:tcPr>
          <w:p>
            <w:pPr>
              <w:spacing w:after="0"/>
            </w:pPr>
            <w:r>
              <w:rPr>
                <w:rFonts w:ascii="Arial" w:cs="Arial" w:eastAsia="Arial" w:hAnsi="Arial"/>
                <w:color w:val="333333"/>
                <w:sz w:val="18"/>
                <w:szCs w:val="18"/>
              </w:rPr>
              <w:t xml:space="preserve">$50</w:t>
            </w:r>
          </w:p>
        </w:tc>
        <w:tc>
          <w:tcPr>
            <w:tcW w:type="dxa" w:w="1200"/>
            <w:shd w:fill="F5F4F0" w:val="clear"/>
          </w:tcPr>
          <w:p>
            <w:pPr>
              <w:spacing w:after="0"/>
            </w:pPr>
            <w:r>
              <w:rPr>
                <w:rFonts w:ascii="Arial" w:cs="Arial" w:eastAsia="Arial" w:hAnsi="Arial"/>
                <w:color w:val="333333"/>
                <w:sz w:val="18"/>
                <w:szCs w:val="18"/>
              </w:rPr>
              <w:t xml:space="preserve">72 hours</w:t>
            </w:r>
          </w:p>
        </w:tc>
        <w:tc>
          <w:tcPr>
            <w:tcW w:type="dxa" w:w="1560"/>
            <w:shd w:fill="F5F4F0" w:val="clear"/>
          </w:tcPr>
          <w:p>
            <w:pPr>
              <w:spacing w:after="0"/>
            </w:pPr>
            <w:r>
              <w:rPr>
                <w:rFonts w:ascii="Arial" w:cs="Arial" w:eastAsia="Arial" w:hAnsi="Arial"/>
                <w:color w:val="333333"/>
                <w:sz w:val="18"/>
                <w:szCs w:val="18"/>
              </w:rPr>
              <w:t xml:space="preserve">High (verified inspector)</w:t>
            </w:r>
          </w:p>
        </w:tc>
        <w:tc>
          <w:tcPr>
            <w:tcW w:type="dxa" w:w="3300"/>
            <w:shd w:fill="F5F4F0" w:val="clear"/>
          </w:tcPr>
          <w:p>
            <w:pPr>
              <w:spacing w:after="0"/>
            </w:pPr>
            <w:r>
              <w:rPr>
                <w:rFonts w:ascii="Arial" w:cs="Arial" w:eastAsia="Arial" w:hAnsi="Arial"/>
                <w:color w:val="333333"/>
                <w:sz w:val="18"/>
                <w:szCs w:val="18"/>
              </w:rPr>
              <w:t xml:space="preserve">Core offering</w:t>
            </w:r>
          </w:p>
        </w:tc>
      </w:tr>
      <w:tr>
        <w:tc>
          <w:tcPr>
            <w:tcW w:type="dxa" w:w="2200"/>
            <w:shd w:fill="FFFFFF" w:val="clear"/>
          </w:tcPr>
          <w:p>
            <w:pPr>
              <w:spacing w:after="0"/>
            </w:pPr>
            <w:r>
              <w:rPr>
                <w:rFonts w:ascii="Arial" w:cs="Arial" w:eastAsia="Arial" w:hAnsi="Arial"/>
                <w:color w:val="333333"/>
                <w:sz w:val="18"/>
                <w:szCs w:val="18"/>
              </w:rPr>
              <w:t xml:space="preserve">EyeOnSite Standard</w:t>
            </w:r>
          </w:p>
        </w:tc>
        <w:tc>
          <w:tcPr>
            <w:tcW w:type="dxa" w:w="1100"/>
            <w:shd w:fill="FFFFFF" w:val="clear"/>
          </w:tcPr>
          <w:p>
            <w:pPr>
              <w:spacing w:after="0"/>
            </w:pPr>
            <w:r>
              <w:rPr>
                <w:rFonts w:ascii="Arial" w:cs="Arial" w:eastAsia="Arial" w:hAnsi="Arial"/>
                <w:color w:val="333333"/>
                <w:sz w:val="18"/>
                <w:szCs w:val="18"/>
              </w:rPr>
              <w:t xml:space="preserve">$80</w:t>
            </w:r>
          </w:p>
        </w:tc>
        <w:tc>
          <w:tcPr>
            <w:tcW w:type="dxa" w:w="1200"/>
            <w:shd w:fill="FFFFFF" w:val="clear"/>
          </w:tcPr>
          <w:p>
            <w:pPr>
              <w:spacing w:after="0"/>
            </w:pPr>
            <w:r>
              <w:rPr>
                <w:rFonts w:ascii="Arial" w:cs="Arial" w:eastAsia="Arial" w:hAnsi="Arial"/>
                <w:color w:val="333333"/>
                <w:sz w:val="18"/>
                <w:szCs w:val="18"/>
              </w:rPr>
              <w:t xml:space="preserve">48 hours</w:t>
            </w:r>
          </w:p>
        </w:tc>
        <w:tc>
          <w:tcPr>
            <w:tcW w:type="dxa" w:w="1560"/>
            <w:shd w:fill="FFFFFF" w:val="clear"/>
          </w:tcPr>
          <w:p>
            <w:pPr>
              <w:spacing w:after="0"/>
            </w:pPr>
            <w:r>
              <w:rPr>
                <w:rFonts w:ascii="Arial" w:cs="Arial" w:eastAsia="Arial" w:hAnsi="Arial"/>
                <w:color w:val="333333"/>
                <w:sz w:val="18"/>
                <w:szCs w:val="18"/>
              </w:rPr>
              <w:t xml:space="preserve">High</w:t>
            </w:r>
          </w:p>
        </w:tc>
        <w:tc>
          <w:tcPr>
            <w:tcW w:type="dxa" w:w="3300"/>
            <w:shd w:fill="FFFFFF" w:val="clear"/>
          </w:tcPr>
          <w:p>
            <w:pPr>
              <w:spacing w:after="0"/>
            </w:pPr>
            <w:r>
              <w:rPr>
                <w:rFonts w:ascii="Arial" w:cs="Arial" w:eastAsia="Arial" w:hAnsi="Arial"/>
                <w:color w:val="333333"/>
                <w:sz w:val="18"/>
                <w:szCs w:val="18"/>
              </w:rPr>
              <w:t xml:space="preserve">Core offering</w:t>
            </w:r>
          </w:p>
        </w:tc>
      </w:tr>
      <w:tr>
        <w:tc>
          <w:tcPr>
            <w:tcW w:type="dxa" w:w="2200"/>
            <w:shd w:fill="F5F4F0" w:val="clear"/>
          </w:tcPr>
          <w:p>
            <w:pPr>
              <w:spacing w:after="0"/>
            </w:pPr>
            <w:r>
              <w:rPr>
                <w:rFonts w:ascii="Arial" w:cs="Arial" w:eastAsia="Arial" w:hAnsi="Arial"/>
                <w:color w:val="333333"/>
                <w:sz w:val="18"/>
                <w:szCs w:val="18"/>
              </w:rPr>
              <w:t xml:space="preserve">Local surveyor (informal)</w:t>
            </w:r>
          </w:p>
        </w:tc>
        <w:tc>
          <w:tcPr>
            <w:tcW w:type="dxa" w:w="1100"/>
            <w:shd w:fill="F5F4F0" w:val="clear"/>
          </w:tcPr>
          <w:p>
            <w:pPr>
              <w:spacing w:after="0"/>
            </w:pPr>
            <w:r>
              <w:rPr>
                <w:rFonts w:ascii="Arial" w:cs="Arial" w:eastAsia="Arial" w:hAnsi="Arial"/>
                <w:color w:val="333333"/>
                <w:sz w:val="18"/>
                <w:szCs w:val="18"/>
              </w:rPr>
              <w:t xml:space="preserve">$100-300</w:t>
            </w:r>
          </w:p>
        </w:tc>
        <w:tc>
          <w:tcPr>
            <w:tcW w:type="dxa" w:w="1200"/>
            <w:shd w:fill="F5F4F0" w:val="clear"/>
          </w:tcPr>
          <w:p>
            <w:pPr>
              <w:spacing w:after="0"/>
            </w:pPr>
            <w:r>
              <w:rPr>
                <w:rFonts w:ascii="Arial" w:cs="Arial" w:eastAsia="Arial" w:hAnsi="Arial"/>
                <w:color w:val="333333"/>
                <w:sz w:val="18"/>
                <w:szCs w:val="18"/>
              </w:rPr>
              <w:t xml:space="preserve">1-2 weeks</w:t>
            </w:r>
          </w:p>
        </w:tc>
        <w:tc>
          <w:tcPr>
            <w:tcW w:type="dxa" w:w="1560"/>
            <w:shd w:fill="F5F4F0" w:val="clear"/>
          </w:tcPr>
          <w:p>
            <w:pPr>
              <w:spacing w:after="0"/>
            </w:pPr>
            <w:r>
              <w:rPr>
                <w:rFonts w:ascii="Arial" w:cs="Arial" w:eastAsia="Arial" w:hAnsi="Arial"/>
                <w:color w:val="333333"/>
                <w:sz w:val="18"/>
                <w:szCs w:val="18"/>
              </w:rPr>
              <w:t xml:space="preserve">Medium</w:t>
            </w:r>
          </w:p>
        </w:tc>
        <w:tc>
          <w:tcPr>
            <w:tcW w:type="dxa" w:w="3300"/>
            <w:shd w:fill="F5F4F0" w:val="clear"/>
          </w:tcPr>
          <w:p>
            <w:pPr>
              <w:spacing w:after="0"/>
            </w:pPr>
            <w:r>
              <w:rPr>
                <w:rFonts w:ascii="Arial" w:cs="Arial" w:eastAsia="Arial" w:hAnsi="Arial"/>
                <w:color w:val="333333"/>
                <w:sz w:val="18"/>
                <w:szCs w:val="18"/>
              </w:rPr>
              <w:t xml:space="preserve">Faster, cheaper, structured output</w:t>
            </w:r>
          </w:p>
        </w:tc>
      </w:tr>
      <w:tr>
        <w:tc>
          <w:tcPr>
            <w:tcW w:type="dxa" w:w="2200"/>
            <w:shd w:fill="FFFFFF" w:val="clear"/>
          </w:tcPr>
          <w:p>
            <w:pPr>
              <w:spacing w:after="0"/>
            </w:pPr>
            <w:r>
              <w:rPr>
                <w:rFonts w:ascii="Arial" w:cs="Arial" w:eastAsia="Arial" w:hAnsi="Arial"/>
                <w:color w:val="333333"/>
                <w:sz w:val="18"/>
                <w:szCs w:val="18"/>
              </w:rPr>
              <w:t xml:space="preserve">LandSafe (Nigeria, managed)</w:t>
            </w:r>
          </w:p>
        </w:tc>
        <w:tc>
          <w:tcPr>
            <w:tcW w:type="dxa" w:w="1100"/>
            <w:shd w:fill="FFFFFF" w:val="clear"/>
          </w:tcPr>
          <w:p>
            <w:pPr>
              <w:spacing w:after="0"/>
            </w:pPr>
            <w:r>
              <w:rPr>
                <w:rFonts w:ascii="Arial" w:cs="Arial" w:eastAsia="Arial" w:hAnsi="Arial"/>
                <w:color w:val="333333"/>
                <w:sz w:val="18"/>
                <w:szCs w:val="18"/>
              </w:rPr>
              <w:t xml:space="preserve">$200-500</w:t>
            </w:r>
          </w:p>
        </w:tc>
        <w:tc>
          <w:tcPr>
            <w:tcW w:type="dxa" w:w="1200"/>
            <w:shd w:fill="FFFFFF" w:val="clear"/>
          </w:tcPr>
          <w:p>
            <w:pPr>
              <w:spacing w:after="0"/>
            </w:pPr>
            <w:r>
              <w:rPr>
                <w:rFonts w:ascii="Arial" w:cs="Arial" w:eastAsia="Arial" w:hAnsi="Arial"/>
                <w:color w:val="333333"/>
                <w:sz w:val="18"/>
                <w:szCs w:val="18"/>
              </w:rPr>
              <w:t xml:space="preserve">1-3 weeks</w:t>
            </w:r>
          </w:p>
        </w:tc>
        <w:tc>
          <w:tcPr>
            <w:tcW w:type="dxa" w:w="1560"/>
            <w:shd w:fill="FFFFFF" w:val="clear"/>
          </w:tcPr>
          <w:p>
            <w:pPr>
              <w:spacing w:after="0"/>
            </w:pPr>
            <w:r>
              <w:rPr>
                <w:rFonts w:ascii="Arial" w:cs="Arial" w:eastAsia="Arial" w:hAnsi="Arial"/>
                <w:color w:val="333333"/>
                <w:sz w:val="18"/>
                <w:szCs w:val="18"/>
              </w:rPr>
              <w:t xml:space="preserve">High</w:t>
            </w:r>
          </w:p>
        </w:tc>
        <w:tc>
          <w:tcPr>
            <w:tcW w:type="dxa" w:w="3300"/>
            <w:shd w:fill="FFFFFF" w:val="clear"/>
          </w:tcPr>
          <w:p>
            <w:pPr>
              <w:spacing w:after="0"/>
            </w:pPr>
            <w:r>
              <w:rPr>
                <w:rFonts w:ascii="Arial" w:cs="Arial" w:eastAsia="Arial" w:hAnsi="Arial"/>
                <w:color w:val="333333"/>
                <w:sz w:val="18"/>
                <w:szCs w:val="18"/>
              </w:rPr>
              <w:t xml:space="preserve">3-5x cheaper, faster delivery</w:t>
            </w:r>
          </w:p>
        </w:tc>
      </w:tr>
      <w:tr>
        <w:tc>
          <w:tcPr>
            <w:tcW w:type="dxa" w:w="2200"/>
            <w:shd w:fill="F5F4F0" w:val="clear"/>
          </w:tcPr>
          <w:p>
            <w:pPr>
              <w:spacing w:after="0"/>
            </w:pPr>
            <w:r>
              <w:rPr>
                <w:rFonts w:ascii="Arial" w:cs="Arial" w:eastAsia="Arial" w:hAnsi="Arial"/>
                <w:color w:val="333333"/>
                <w:sz w:val="18"/>
                <w:szCs w:val="18"/>
              </w:rPr>
              <w:t xml:space="preserve">Professional engineer survey</w:t>
            </w:r>
          </w:p>
        </w:tc>
        <w:tc>
          <w:tcPr>
            <w:tcW w:type="dxa" w:w="1100"/>
            <w:shd w:fill="F5F4F0" w:val="clear"/>
          </w:tcPr>
          <w:p>
            <w:pPr>
              <w:spacing w:after="0"/>
            </w:pPr>
            <w:r>
              <w:rPr>
                <w:rFonts w:ascii="Arial" w:cs="Arial" w:eastAsia="Arial" w:hAnsi="Arial"/>
                <w:color w:val="333333"/>
                <w:sz w:val="18"/>
                <w:szCs w:val="18"/>
              </w:rPr>
              <w:t xml:space="preserve">$500-2,000+</w:t>
            </w:r>
          </w:p>
        </w:tc>
        <w:tc>
          <w:tcPr>
            <w:tcW w:type="dxa" w:w="1200"/>
            <w:shd w:fill="F5F4F0" w:val="clear"/>
          </w:tcPr>
          <w:p>
            <w:pPr>
              <w:spacing w:after="0"/>
            </w:pPr>
            <w:r>
              <w:rPr>
                <w:rFonts w:ascii="Arial" w:cs="Arial" w:eastAsia="Arial" w:hAnsi="Arial"/>
                <w:color w:val="333333"/>
                <w:sz w:val="18"/>
                <w:szCs w:val="18"/>
              </w:rPr>
              <w:t xml:space="preserve">2-4 weeks</w:t>
            </w:r>
          </w:p>
        </w:tc>
        <w:tc>
          <w:tcPr>
            <w:tcW w:type="dxa" w:w="1560"/>
            <w:shd w:fill="F5F4F0" w:val="clear"/>
          </w:tcPr>
          <w:p>
            <w:pPr>
              <w:spacing w:after="0"/>
            </w:pPr>
            <w:r>
              <w:rPr>
                <w:rFonts w:ascii="Arial" w:cs="Arial" w:eastAsia="Arial" w:hAnsi="Arial"/>
                <w:color w:val="333333"/>
                <w:sz w:val="18"/>
                <w:szCs w:val="18"/>
              </w:rPr>
              <w:t xml:space="preserve">Very high</w:t>
            </w:r>
          </w:p>
        </w:tc>
        <w:tc>
          <w:tcPr>
            <w:tcW w:type="dxa" w:w="3300"/>
            <w:shd w:fill="F5F4F0" w:val="clear"/>
          </w:tcPr>
          <w:p>
            <w:pPr>
              <w:spacing w:after="0"/>
            </w:pPr>
            <w:r>
              <w:rPr>
                <w:rFonts w:ascii="Arial" w:cs="Arial" w:eastAsia="Arial" w:hAnsi="Arial"/>
                <w:color w:val="333333"/>
                <w:sz w:val="18"/>
                <w:szCs w:val="18"/>
              </w:rPr>
              <w:t xml:space="preserve">Different product (complementary)</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EyeOnSite is not competing with professional engineering surveys — we explicitly disclaim that (see TOS Section 10). We compete with 'asking a cousin' and 'trusting the contractor's photos.' Our competitor is the status quo of no verification at all. At $50-80, we're priced as an impulse purchase relative to a $30,000+ construction investment.</w:t>
      </w:r>
    </w:p>
    <w:p>
      <w:pPr>
        <w:pStyle w:val="Heading1"/>
        <w:spacing w:after="200" w:before="400"/>
      </w:pPr>
      <w:r>
        <w:rPr>
          <w:rFonts w:ascii="Arial" w:cs="Arial" w:eastAsia="Arial" w:hAnsi="Arial"/>
          <w:b/>
          <w:bCs/>
          <w:color w:val="022B1E"/>
          <w:sz w:val="28"/>
          <w:szCs w:val="28"/>
        </w:rPr>
        <w:t xml:space="preserve">10. Pricing Levers &amp; Future Revenue Streams</w:t>
      </w:r>
    </w:p>
    <w:p>
      <w:pPr>
        <w:spacing w:after="0"/>
      </w:pPr>
    </w:p>
    <w:p>
      <w:pPr>
        <w:pStyle w:val="Heading2"/>
        <w:spacing w:after="160" w:before="300"/>
      </w:pPr>
      <w:r>
        <w:rPr>
          <w:rFonts w:ascii="Arial" w:cs="Arial" w:eastAsia="Arial" w:hAnsi="Arial"/>
          <w:b/>
          <w:bCs/>
          <w:color w:val="0B6E4F"/>
          <w:sz w:val="24"/>
          <w:szCs w:val="24"/>
        </w:rPr>
        <w:t xml:space="preserve">10.1 Primary Revenue (Task Commission)</w:t>
      </w:r>
    </w:p>
    <w:p>
      <w:pPr>
        <w:pStyle w:val="ListParagraph"/>
        <w:numPr>
          <w:ilvl w:val="0"/>
          <w:numId w:val="2"/>
        </w:numPr>
        <w:spacing w:after="80" w:line="276"/>
      </w:pPr>
      <w:r>
        <w:rPr>
          <w:rFonts w:ascii="Arial" w:cs="Arial" w:eastAsia="Arial" w:hAnsi="Arial"/>
          <w:color w:val="333333"/>
          <w:sz w:val="20"/>
          <w:szCs w:val="20"/>
        </w:rPr>
        <w:t xml:space="preserve">18% take rate on all completed tasks — the core business model from V0 onwards</w:t>
      </w:r>
    </w:p>
    <w:p>
      <w:pPr>
        <w:pStyle w:val="ListParagraph"/>
        <w:numPr>
          <w:ilvl w:val="0"/>
          <w:numId w:val="2"/>
        </w:numPr>
        <w:spacing w:after="80" w:line="276"/>
      </w:pPr>
      <w:r>
        <w:rPr>
          <w:rFonts w:ascii="Arial" w:cs="Arial" w:eastAsia="Arial" w:hAnsi="Arial"/>
          <w:color w:val="333333"/>
          <w:sz w:val="20"/>
          <w:szCs w:val="20"/>
        </w:rPr>
        <w:t xml:space="preserve">Urgency multipliers (1.5x, 2.0x, 3.0x) increase gross revenue per task without changing the take rate</w:t>
      </w:r>
    </w:p>
    <w:p>
      <w:pPr>
        <w:pStyle w:val="ListParagraph"/>
        <w:numPr>
          <w:ilvl w:val="0"/>
          <w:numId w:val="2"/>
        </w:numPr>
        <w:spacing w:after="80" w:line="276"/>
      </w:pPr>
      <w:r>
        <w:rPr>
          <w:rFonts w:ascii="Arial" w:cs="Arial" w:eastAsia="Arial" w:hAnsi="Arial"/>
          <w:color w:val="333333"/>
          <w:sz w:val="20"/>
          <w:szCs w:val="20"/>
        </w:rPr>
        <w:t xml:space="preserve">Subscription plans reduce per-task revenue but increase lifetime value and predictability</w:t>
      </w:r>
    </w:p>
    <w:p>
      <w:pPr>
        <w:spacing w:after="0"/>
      </w:pPr>
    </w:p>
    <w:p>
      <w:pPr>
        <w:pStyle w:val="Heading2"/>
        <w:spacing w:after="160" w:before="300"/>
      </w:pPr>
      <w:r>
        <w:rPr>
          <w:rFonts w:ascii="Arial" w:cs="Arial" w:eastAsia="Arial" w:hAnsi="Arial"/>
          <w:b/>
          <w:bCs/>
          <w:color w:val="0B6E4F"/>
          <w:sz w:val="24"/>
          <w:szCs w:val="24"/>
        </w:rPr>
        <w:t xml:space="preserve">10.2 Secondary Revenue (V2+)</w:t>
      </w:r>
    </w:p>
    <w:p>
      <w:pPr>
        <w:pStyle w:val="ListParagraph"/>
        <w:numPr>
          <w:ilvl w:val="0"/>
          <w:numId w:val="2"/>
        </w:numPr>
        <w:spacing w:after="80" w:line="276"/>
      </w:pPr>
      <w:r>
        <w:rPr>
          <w:rFonts w:ascii="Arial" w:cs="Arial" w:eastAsia="Arial" w:hAnsi="Arial"/>
          <w:color w:val="333333"/>
          <w:sz w:val="20"/>
          <w:szCs w:val="20"/>
        </w:rPr>
        <w:t xml:space="preserve">Ambassador commission: 10% referral fee paid to community ambassadors who bring new clients (30-day attribution window). Comes from platform's 18%, not from additional client charge.</w:t>
      </w:r>
    </w:p>
    <w:p>
      <w:pPr>
        <w:pStyle w:val="ListParagraph"/>
        <w:numPr>
          <w:ilvl w:val="0"/>
          <w:numId w:val="2"/>
        </w:numPr>
        <w:spacing w:after="80" w:line="276"/>
      </w:pPr>
      <w:r>
        <w:rPr>
          <w:rFonts w:ascii="Arial" w:cs="Arial" w:eastAsia="Arial" w:hAnsi="Arial"/>
          <w:color w:val="333333"/>
          <w:sz w:val="20"/>
          <w:szCs w:val="20"/>
        </w:rPr>
        <w:t xml:space="preserve">Promoted inspector placement: inspectors pay $5-10/month to appear higher in matching results (like Uber's driver priority features)</w:t>
      </w:r>
    </w:p>
    <w:p>
      <w:pPr>
        <w:pStyle w:val="ListParagraph"/>
        <w:numPr>
          <w:ilvl w:val="0"/>
          <w:numId w:val="2"/>
        </w:numPr>
        <w:spacing w:after="80" w:line="276"/>
      </w:pPr>
      <w:r>
        <w:rPr>
          <w:rFonts w:ascii="Arial" w:cs="Arial" w:eastAsia="Arial" w:hAnsi="Arial"/>
          <w:color w:val="333333"/>
          <w:sz w:val="20"/>
          <w:szCs w:val="20"/>
        </w:rPr>
        <w:t xml:space="preserve">Evidence archive access: clients pay $2-5/month for extended evidence storage beyond the standard 36-month retention</w:t>
      </w:r>
    </w:p>
    <w:p>
      <w:pPr>
        <w:spacing w:after="0"/>
      </w:pPr>
    </w:p>
    <w:p>
      <w:pPr>
        <w:pStyle w:val="Heading2"/>
        <w:spacing w:after="160" w:before="300"/>
      </w:pPr>
      <w:r>
        <w:rPr>
          <w:rFonts w:ascii="Arial" w:cs="Arial" w:eastAsia="Arial" w:hAnsi="Arial"/>
          <w:b/>
          <w:bCs/>
          <w:color w:val="0B6E4F"/>
          <w:sz w:val="24"/>
          <w:szCs w:val="24"/>
        </w:rPr>
        <w:t xml:space="preserve">10.3 Enterprise Revenue (V3+)</w:t>
      </w:r>
    </w:p>
    <w:p>
      <w:pPr>
        <w:pStyle w:val="ListParagraph"/>
        <w:numPr>
          <w:ilvl w:val="0"/>
          <w:numId w:val="2"/>
        </w:numPr>
        <w:spacing w:after="80" w:line="276"/>
      </w:pPr>
      <w:r>
        <w:rPr>
          <w:rFonts w:ascii="Arial" w:cs="Arial" w:eastAsia="Arial" w:hAnsi="Arial"/>
          <w:color w:val="333333"/>
          <w:sz w:val="20"/>
          <w:szCs w:val="20"/>
        </w:rPr>
        <w:t xml:space="preserve">API access: remittance platforms (NALA, LemFi) embed EyeOnSite verification as a feature. Per-call pricing ($5-15 per verification) or monthly licensing ($2,000+)</w:t>
      </w:r>
    </w:p>
    <w:p>
      <w:pPr>
        <w:pStyle w:val="ListParagraph"/>
        <w:numPr>
          <w:ilvl w:val="0"/>
          <w:numId w:val="2"/>
        </w:numPr>
        <w:spacing w:after="80" w:line="276"/>
      </w:pPr>
      <w:r>
        <w:rPr>
          <w:rFonts w:ascii="Arial" w:cs="Arial" w:eastAsia="Arial" w:hAnsi="Arial"/>
          <w:color w:val="333333"/>
          <w:sz w:val="20"/>
          <w:szCs w:val="20"/>
        </w:rPr>
        <w:t xml:space="preserve">White-label: banks and insurance companies run EyeOnSite's infrastructure under their own brand. Annual licensing: $10,000-50,000</w:t>
      </w:r>
    </w:p>
    <w:p>
      <w:pPr>
        <w:pStyle w:val="ListParagraph"/>
        <w:numPr>
          <w:ilvl w:val="0"/>
          <w:numId w:val="2"/>
        </w:numPr>
        <w:spacing w:after="80" w:line="276"/>
      </w:pPr>
      <w:r>
        <w:rPr>
          <w:rFonts w:ascii="Arial" w:cs="Arial" w:eastAsia="Arial" w:hAnsi="Arial"/>
          <w:color w:val="333333"/>
          <w:sz w:val="20"/>
          <w:szCs w:val="20"/>
        </w:rPr>
        <w:t xml:space="preserve">Data products: anonymized, aggregated construction progress data across cities. Property market intelligence. Sold to real estate developers, urban planners, and investment firms</w:t>
      </w:r>
    </w:p>
    <w:p>
      <w:pPr>
        <w:pStyle w:val="ListParagraph"/>
        <w:numPr>
          <w:ilvl w:val="0"/>
          <w:numId w:val="2"/>
        </w:numPr>
        <w:spacing w:after="80" w:line="276"/>
      </w:pPr>
      <w:r>
        <w:rPr>
          <w:rFonts w:ascii="Arial" w:cs="Arial" w:eastAsia="Arial" w:hAnsi="Arial"/>
          <w:color w:val="333333"/>
          <w:sz w:val="20"/>
          <w:szCs w:val="20"/>
        </w:rPr>
        <w:t xml:space="preserve">Verification-as-a-Service (VaaS): enterprise API for any third party needing African ground-truth verification, beyond just diaspora construction</w:t>
      </w:r>
    </w:p>
    <w:p>
      <w:pPr>
        <w:pStyle w:val="Heading1"/>
        <w:spacing w:after="200" w:before="400"/>
      </w:pPr>
      <w:r>
        <w:rPr>
          <w:rFonts w:ascii="Arial" w:cs="Arial" w:eastAsia="Arial" w:hAnsi="Arial"/>
          <w:b/>
          <w:bCs/>
          <w:color w:val="022B1E"/>
          <w:sz w:val="28"/>
          <w:szCs w:val="28"/>
        </w:rPr>
        <w:t xml:space="preserve">11. Pricing Governance &amp; Policies</w:t>
      </w:r>
    </w:p>
    <w:p>
      <w:pPr>
        <w:spacing w:after="0"/>
      </w:pPr>
    </w:p>
    <w:p>
      <w:pPr>
        <w:pStyle w:val="Heading2"/>
        <w:spacing w:after="160" w:before="300"/>
      </w:pPr>
      <w:r>
        <w:rPr>
          <w:rFonts w:ascii="Arial" w:cs="Arial" w:eastAsia="Arial" w:hAnsi="Arial"/>
          <w:b/>
          <w:bCs/>
          <w:color w:val="0B6E4F"/>
          <w:sz w:val="24"/>
          <w:szCs w:val="24"/>
        </w:rPr>
        <w:t xml:space="preserve">11.1 Refund Policy</w:t>
      </w:r>
    </w:p>
    <w:p>
      <w:pPr>
        <w:pStyle w:val="ListParagraph"/>
        <w:numPr>
          <w:ilvl w:val="0"/>
          <w:numId w:val="2"/>
        </w:numPr>
        <w:spacing w:after="80" w:line="276"/>
      </w:pPr>
      <w:r>
        <w:rPr>
          <w:rFonts w:ascii="Arial" w:cs="Arial" w:eastAsia="Arial" w:hAnsi="Arial"/>
          <w:color w:val="333333"/>
          <w:sz w:val="20"/>
          <w:szCs w:val="20"/>
        </w:rPr>
        <w:t xml:space="preserve">Full refund if no inspector accepts the task within the specified deadline</w:t>
      </w:r>
    </w:p>
    <w:p>
      <w:pPr>
        <w:pStyle w:val="ListParagraph"/>
        <w:numPr>
          <w:ilvl w:val="0"/>
          <w:numId w:val="2"/>
        </w:numPr>
        <w:spacing w:after="80" w:line="276"/>
      </w:pPr>
      <w:r>
        <w:rPr>
          <w:rFonts w:ascii="Arial" w:cs="Arial" w:eastAsia="Arial" w:hAnsi="Arial"/>
          <w:color w:val="333333"/>
          <w:sz w:val="20"/>
          <w:szCs w:val="20"/>
        </w:rPr>
        <w:t xml:space="preserve">Full refund if a dispute is resolved in the client's favor</w:t>
      </w:r>
    </w:p>
    <w:p>
      <w:pPr>
        <w:pStyle w:val="ListParagraph"/>
        <w:numPr>
          <w:ilvl w:val="0"/>
          <w:numId w:val="2"/>
        </w:numPr>
        <w:spacing w:after="80" w:line="276"/>
      </w:pPr>
      <w:r>
        <w:rPr>
          <w:rFonts w:ascii="Arial" w:cs="Arial" w:eastAsia="Arial" w:hAnsi="Arial"/>
          <w:color w:val="333333"/>
          <w:sz w:val="20"/>
          <w:szCs w:val="20"/>
        </w:rPr>
        <w:t xml:space="preserve">Full refund if the inspector cancels after acceptance and no replacement is found</w:t>
      </w:r>
    </w:p>
    <w:p>
      <w:pPr>
        <w:pStyle w:val="ListParagraph"/>
        <w:numPr>
          <w:ilvl w:val="0"/>
          <w:numId w:val="2"/>
        </w:numPr>
        <w:spacing w:after="80" w:line="276"/>
      </w:pPr>
      <w:r>
        <w:rPr>
          <w:rFonts w:ascii="Arial" w:cs="Arial" w:eastAsia="Arial" w:hAnsi="Arial"/>
          <w:color w:val="333333"/>
          <w:sz w:val="20"/>
          <w:szCs w:val="20"/>
        </w:rPr>
        <w:t xml:space="preserve">No refund after evidence is accepted (or auto-accepted at 48 hours)</w:t>
      </w:r>
    </w:p>
    <w:p>
      <w:pPr>
        <w:pStyle w:val="ListParagraph"/>
        <w:numPr>
          <w:ilvl w:val="0"/>
          <w:numId w:val="2"/>
        </w:numPr>
        <w:spacing w:after="80" w:line="276"/>
      </w:pPr>
      <w:r>
        <w:rPr>
          <w:rFonts w:ascii="Arial" w:cs="Arial" w:eastAsia="Arial" w:hAnsi="Arial"/>
          <w:color w:val="333333"/>
          <w:sz w:val="20"/>
          <w:szCs w:val="20"/>
        </w:rPr>
        <w:t xml:space="preserve">Partial refund (50%) if evidence quality is below standard but not dispute-worthy — one-time goodwill credit</w:t>
      </w:r>
    </w:p>
    <w:p>
      <w:pPr>
        <w:spacing w:after="0"/>
      </w:pPr>
    </w:p>
    <w:p>
      <w:pPr>
        <w:pStyle w:val="Heading2"/>
        <w:spacing w:after="160" w:before="300"/>
      </w:pPr>
      <w:r>
        <w:rPr>
          <w:rFonts w:ascii="Arial" w:cs="Arial" w:eastAsia="Arial" w:hAnsi="Arial"/>
          <w:b/>
          <w:bCs/>
          <w:color w:val="0B6E4F"/>
          <w:sz w:val="24"/>
          <w:szCs w:val="24"/>
        </w:rPr>
        <w:t xml:space="preserve">11.2 Price Change Policy</w:t>
      </w:r>
    </w:p>
    <w:p>
      <w:pPr>
        <w:pStyle w:val="ListParagraph"/>
        <w:numPr>
          <w:ilvl w:val="0"/>
          <w:numId w:val="2"/>
        </w:numPr>
        <w:spacing w:after="80" w:line="276"/>
      </w:pPr>
      <w:r>
        <w:rPr>
          <w:rFonts w:ascii="Arial" w:cs="Arial" w:eastAsia="Arial" w:hAnsi="Arial"/>
          <w:color w:val="333333"/>
          <w:sz w:val="20"/>
          <w:szCs w:val="20"/>
        </w:rPr>
        <w:t xml:space="preserve">Task prices are locked at the time of creation — no retroactive changes</w:t>
      </w:r>
    </w:p>
    <w:p>
      <w:pPr>
        <w:pStyle w:val="ListParagraph"/>
        <w:numPr>
          <w:ilvl w:val="0"/>
          <w:numId w:val="2"/>
        </w:numPr>
        <w:spacing w:after="80" w:line="276"/>
      </w:pPr>
      <w:r>
        <w:rPr>
          <w:rFonts w:ascii="Arial" w:cs="Arial" w:eastAsia="Arial" w:hAnsi="Arial"/>
          <w:color w:val="333333"/>
          <w:sz w:val="20"/>
          <w:szCs w:val="20"/>
        </w:rPr>
        <w:t xml:space="preserve">Subscription prices are locked for the term of the subscription (monthly or annual)</w:t>
      </w:r>
    </w:p>
    <w:p>
      <w:pPr>
        <w:pStyle w:val="ListParagraph"/>
        <w:numPr>
          <w:ilvl w:val="0"/>
          <w:numId w:val="2"/>
        </w:numPr>
        <w:spacing w:after="80" w:line="276"/>
      </w:pPr>
      <w:r>
        <w:rPr>
          <w:rFonts w:ascii="Arial" w:cs="Arial" w:eastAsia="Arial" w:hAnsi="Arial"/>
          <w:color w:val="333333"/>
          <w:sz w:val="20"/>
          <w:szCs w:val="20"/>
        </w:rPr>
        <w:t xml:space="preserve">Platform fee percentage changes require 30 days' notice to active inspectors</w:t>
      </w:r>
    </w:p>
    <w:p>
      <w:pPr>
        <w:pStyle w:val="ListParagraph"/>
        <w:numPr>
          <w:ilvl w:val="0"/>
          <w:numId w:val="2"/>
        </w:numPr>
        <w:spacing w:after="80" w:line="276"/>
      </w:pPr>
      <w:r>
        <w:rPr>
          <w:rFonts w:ascii="Arial" w:cs="Arial" w:eastAsia="Arial" w:hAnsi="Arial"/>
          <w:color w:val="333333"/>
          <w:sz w:val="20"/>
          <w:szCs w:val="20"/>
        </w:rPr>
        <w:t xml:space="preserve">Price changes for new tasks take effect immediately for new task creation only</w:t>
      </w:r>
    </w:p>
    <w:p>
      <w:pPr>
        <w:spacing w:after="0"/>
      </w:pPr>
    </w:p>
    <w:p>
      <w:pPr>
        <w:pStyle w:val="Heading2"/>
        <w:spacing w:after="160" w:before="300"/>
      </w:pPr>
      <w:r>
        <w:rPr>
          <w:rFonts w:ascii="Arial" w:cs="Arial" w:eastAsia="Arial" w:hAnsi="Arial"/>
          <w:b/>
          <w:bCs/>
          <w:color w:val="0B6E4F"/>
          <w:sz w:val="24"/>
          <w:szCs w:val="24"/>
        </w:rPr>
        <w:t xml:space="preserve">11.3 Currency and Exchange</w:t>
      </w:r>
    </w:p>
    <w:p>
      <w:pPr>
        <w:pStyle w:val="ListParagraph"/>
        <w:numPr>
          <w:ilvl w:val="0"/>
          <w:numId w:val="2"/>
        </w:numPr>
        <w:spacing w:after="80" w:line="276"/>
      </w:pPr>
      <w:r>
        <w:rPr>
          <w:rFonts w:ascii="Arial" w:cs="Arial" w:eastAsia="Arial" w:hAnsi="Arial"/>
          <w:color w:val="333333"/>
          <w:sz w:val="20"/>
          <w:szCs w:val="20"/>
        </w:rPr>
        <w:t xml:space="preserve">Diaspora clients pay in their currency (GBP, USD, EUR, CAD) — conversion handled by Stripe at time of charge</w:t>
      </w:r>
    </w:p>
    <w:p>
      <w:pPr>
        <w:pStyle w:val="ListParagraph"/>
        <w:numPr>
          <w:ilvl w:val="0"/>
          <w:numId w:val="2"/>
        </w:numPr>
        <w:spacing w:after="80" w:line="276"/>
      </w:pPr>
      <w:r>
        <w:rPr>
          <w:rFonts w:ascii="Arial" w:cs="Arial" w:eastAsia="Arial" w:hAnsi="Arial"/>
          <w:color w:val="333333"/>
          <w:sz w:val="20"/>
          <w:szCs w:val="20"/>
        </w:rPr>
        <w:t xml:space="preserve">Inspectors receive payouts in local currency (GHS, NGN, KES) — conversion handled by Flutterwave at time of payout</w:t>
      </w:r>
    </w:p>
    <w:p>
      <w:pPr>
        <w:pStyle w:val="ListParagraph"/>
        <w:numPr>
          <w:ilvl w:val="0"/>
          <w:numId w:val="2"/>
        </w:numPr>
        <w:spacing w:after="80" w:line="276"/>
      </w:pPr>
      <w:r>
        <w:rPr>
          <w:rFonts w:ascii="Arial" w:cs="Arial" w:eastAsia="Arial" w:hAnsi="Arial"/>
          <w:color w:val="333333"/>
          <w:sz w:val="20"/>
          <w:szCs w:val="20"/>
        </w:rPr>
        <w:t xml:space="preserve">EyeOnSite bears no exchange rate risk — both conversions happen at transaction time via payment processors</w:t>
      </w:r>
    </w:p>
    <w:p>
      <w:pPr>
        <w:pStyle w:val="ListParagraph"/>
        <w:numPr>
          <w:ilvl w:val="0"/>
          <w:numId w:val="2"/>
        </w:numPr>
        <w:spacing w:after="80" w:line="276"/>
      </w:pPr>
      <w:r>
        <w:rPr>
          <w:rFonts w:ascii="Arial" w:cs="Arial" w:eastAsia="Arial" w:hAnsi="Arial"/>
          <w:color w:val="333333"/>
          <w:sz w:val="20"/>
          <w:szCs w:val="20"/>
        </w:rPr>
        <w:t xml:space="preserve">Platform revenue is denominated in USD for accounting purposes (Manti Labs LLC is a Delaware entity)</w:t>
      </w:r>
    </w:p>
    <w:p>
      <w:pPr>
        <w:spacing w:after="0"/>
      </w:pPr>
    </w:p>
    <w:p>
      <w:pPr>
        <w:pStyle w:val="Heading2"/>
        <w:spacing w:after="160" w:before="300"/>
      </w:pPr>
      <w:r>
        <w:rPr>
          <w:rFonts w:ascii="Arial" w:cs="Arial" w:eastAsia="Arial" w:hAnsi="Arial"/>
          <w:b/>
          <w:bCs/>
          <w:color w:val="0B6E4F"/>
          <w:sz w:val="24"/>
          <w:szCs w:val="24"/>
        </w:rPr>
        <w:t xml:space="preserve">11.4 Tax Implications</w:t>
      </w:r>
    </w:p>
    <w:p>
      <w:pPr>
        <w:pStyle w:val="ListParagraph"/>
        <w:numPr>
          <w:ilvl w:val="0"/>
          <w:numId w:val="2"/>
        </w:numPr>
        <w:spacing w:after="80" w:line="276"/>
      </w:pPr>
      <w:r>
        <w:rPr>
          <w:rFonts w:ascii="Arial" w:cs="Arial" w:eastAsia="Arial" w:hAnsi="Arial"/>
          <w:color w:val="333333"/>
          <w:sz w:val="20"/>
          <w:szCs w:val="20"/>
        </w:rPr>
        <w:t xml:space="preserve">Inspectors are independent contractors responsible for their own tax obligations</w:t>
      </w:r>
    </w:p>
    <w:p>
      <w:pPr>
        <w:pStyle w:val="ListParagraph"/>
        <w:numPr>
          <w:ilvl w:val="0"/>
          <w:numId w:val="2"/>
        </w:numPr>
        <w:spacing w:after="80" w:line="276"/>
      </w:pPr>
      <w:r>
        <w:rPr>
          <w:rFonts w:ascii="Arial" w:cs="Arial" w:eastAsia="Arial" w:hAnsi="Arial"/>
          <w:color w:val="333333"/>
          <w:sz w:val="20"/>
          <w:szCs w:val="20"/>
        </w:rPr>
        <w:t xml:space="preserve">Platform revenue is subject to applicable tax in the entity's jurisdiction (Delaware, USA; Ghana if local entity formed)</w:t>
      </w:r>
    </w:p>
    <w:p>
      <w:pPr>
        <w:pStyle w:val="ListParagraph"/>
        <w:numPr>
          <w:ilvl w:val="0"/>
          <w:numId w:val="2"/>
        </w:numPr>
        <w:spacing w:after="80" w:line="276"/>
      </w:pPr>
      <w:r>
        <w:rPr>
          <w:rFonts w:ascii="Arial" w:cs="Arial" w:eastAsia="Arial" w:hAnsi="Arial"/>
          <w:color w:val="333333"/>
          <w:sz w:val="20"/>
          <w:szCs w:val="20"/>
        </w:rPr>
        <w:t xml:space="preserve">VAT/GST: may apply on the platform fee in certain jurisdictions (Ghana VAT is 15%, Nigeria VAT is 7.5%, Kenya VAT is 16%). Legal counsel to advise on collection obligations.</w:t>
      </w:r>
    </w:p>
    <w:p>
      <w:pPr>
        <w:pStyle w:val="ListParagraph"/>
        <w:numPr>
          <w:ilvl w:val="0"/>
          <w:numId w:val="2"/>
        </w:numPr>
        <w:spacing w:after="80" w:line="276"/>
      </w:pPr>
      <w:r>
        <w:rPr>
          <w:rFonts w:ascii="Arial" w:cs="Arial" w:eastAsia="Arial" w:hAnsi="Arial"/>
          <w:color w:val="333333"/>
          <w:sz w:val="20"/>
          <w:szCs w:val="20"/>
        </w:rPr>
        <w:t xml:space="preserve">Stripe automatically handles VAT for EU/UK transactions where required</w:t>
      </w:r>
    </w:p>
    <w:p>
      <w:pPr>
        <w:pStyle w:val="Heading1"/>
        <w:spacing w:after="200" w:before="400"/>
      </w:pPr>
      <w:r>
        <w:rPr>
          <w:rFonts w:ascii="Arial" w:cs="Arial" w:eastAsia="Arial" w:hAnsi="Arial"/>
          <w:b/>
          <w:bCs/>
          <w:color w:val="022B1E"/>
          <w:sz w:val="28"/>
          <w:szCs w:val="28"/>
        </w:rPr>
        <w:t xml:space="preserve">12. V0 Manual Pricing</w:t>
      </w:r>
    </w:p>
    <w:p>
      <w:pPr>
        <w:spacing w:after="140" w:line="276"/>
      </w:pPr>
      <w:r>
        <w:rPr>
          <w:rFonts w:ascii="Arial" w:cs="Arial" w:eastAsia="Arial" w:hAnsi="Arial"/>
          <w:color w:val="333333"/>
          <w:sz w:val="20"/>
          <w:szCs w:val="20"/>
        </w:rPr>
        <w:t xml:space="preserve">During V0 (manual operations, first 10-20 tasks), pricing is simplified. Maku IS the inspector. There are no platform fees — the purpose is demand validation, not revenue.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022B1E" w:val="clear"/>
          </w:tcPr>
          <w:p>
            <w:pPr>
              <w:spacing w:after="0"/>
            </w:pPr>
            <w:r>
              <w:rPr>
                <w:rFonts w:ascii="Arial" w:cs="Arial" w:eastAsia="Arial" w:hAnsi="Arial"/>
                <w:b/>
                <w:bCs/>
                <w:color w:val="FFFFFF"/>
                <w:sz w:val="18"/>
                <w:szCs w:val="18"/>
              </w:rPr>
              <w:t xml:space="preserve">What</w:t>
            </w:r>
          </w:p>
        </w:tc>
        <w:tc>
          <w:tcPr>
            <w:tcW w:type="dxa" w:w="2000"/>
            <w:shd w:fill="022B1E" w:val="clear"/>
          </w:tcPr>
          <w:p>
            <w:pPr>
              <w:spacing w:after="0"/>
            </w:pPr>
            <w:r>
              <w:rPr>
                <w:rFonts w:ascii="Arial" w:cs="Arial" w:eastAsia="Arial" w:hAnsi="Arial"/>
                <w:b/>
                <w:bCs/>
                <w:color w:val="FFFFFF"/>
                <w:sz w:val="18"/>
                <w:szCs w:val="18"/>
              </w:rPr>
              <w:t xml:space="preserve">Price</w:t>
            </w:r>
          </w:p>
        </w:tc>
        <w:tc>
          <w:tcPr>
            <w:tcW w:type="dxa" w:w="2800"/>
            <w:shd w:fill="022B1E" w:val="clear"/>
          </w:tcPr>
          <w:p>
            <w:pPr>
              <w:spacing w:after="0"/>
            </w:pPr>
            <w:r>
              <w:rPr>
                <w:rFonts w:ascii="Arial" w:cs="Arial" w:eastAsia="Arial" w:hAnsi="Arial"/>
                <w:b/>
                <w:bCs/>
                <w:color w:val="FFFFFF"/>
                <w:sz w:val="18"/>
                <w:szCs w:val="18"/>
              </w:rPr>
              <w:t xml:space="preserve">Payment Method</w:t>
            </w:r>
          </w:p>
        </w:tc>
        <w:tc>
          <w:tcPr>
            <w:tcW w:type="dxa" w:w="2760"/>
            <w:shd w:fill="022B1E" w:val="clear"/>
          </w:tcPr>
          <w:p>
            <w:pPr>
              <w:spacing w:after="0"/>
            </w:pPr>
            <w:r>
              <w:rPr>
                <w:rFonts w:ascii="Arial" w:cs="Arial" w:eastAsia="Arial" w:hAnsi="Arial"/>
                <w:b/>
                <w:bCs/>
                <w:color w:val="FFFFFF"/>
                <w:sz w:val="18"/>
                <w:szCs w:val="18"/>
              </w:rPr>
              <w:t xml:space="preserve">Purpose</w:t>
            </w:r>
          </w:p>
        </w:tc>
      </w:tr>
      <w:tr>
        <w:tc>
          <w:tcPr>
            <w:tcW w:type="dxa" w:w="1800"/>
            <w:shd w:fill="F5F4F0" w:val="clear"/>
          </w:tcPr>
          <w:p>
            <w:pPr>
              <w:spacing w:after="0"/>
            </w:pPr>
            <w:r>
              <w:rPr>
                <w:rFonts w:ascii="Arial" w:cs="Arial" w:eastAsia="Arial" w:hAnsi="Arial"/>
                <w:color w:val="333333"/>
                <w:sz w:val="18"/>
                <w:szCs w:val="18"/>
              </w:rPr>
              <w:t xml:space="preserve">First 5 tasks</w:t>
            </w:r>
          </w:p>
        </w:tc>
        <w:tc>
          <w:tcPr>
            <w:tcW w:type="dxa" w:w="2000"/>
            <w:shd w:fill="F5F4F0" w:val="clear"/>
          </w:tcPr>
          <w:p>
            <w:pPr>
              <w:spacing w:after="0"/>
            </w:pPr>
            <w:r>
              <w:rPr>
                <w:rFonts w:ascii="Arial" w:cs="Arial" w:eastAsia="Arial" w:hAnsi="Arial"/>
                <w:color w:val="333333"/>
                <w:sz w:val="18"/>
                <w:szCs w:val="18"/>
              </w:rPr>
              <w:t xml:space="preserve">FREE</w:t>
            </w:r>
          </w:p>
        </w:tc>
        <w:tc>
          <w:tcPr>
            <w:tcW w:type="dxa" w:w="2800"/>
            <w:shd w:fill="F5F4F0" w:val="clear"/>
          </w:tcPr>
          <w:p>
            <w:pPr>
              <w:spacing w:after="0"/>
            </w:pPr>
            <w:r>
              <w:rPr>
                <w:rFonts w:ascii="Arial" w:cs="Arial" w:eastAsia="Arial" w:hAnsi="Arial"/>
                <w:color w:val="333333"/>
                <w:sz w:val="18"/>
                <w:szCs w:val="18"/>
              </w:rPr>
              <w:t xml:space="preserve">No payment</w:t>
            </w:r>
          </w:p>
        </w:tc>
        <w:tc>
          <w:tcPr>
            <w:tcW w:type="dxa" w:w="2760"/>
            <w:shd w:fill="F5F4F0" w:val="clear"/>
          </w:tcPr>
          <w:p>
            <w:pPr>
              <w:spacing w:after="0"/>
            </w:pPr>
            <w:r>
              <w:rPr>
                <w:rFonts w:ascii="Arial" w:cs="Arial" w:eastAsia="Arial" w:hAnsi="Arial"/>
                <w:color w:val="333333"/>
                <w:sz w:val="18"/>
                <w:szCs w:val="18"/>
              </w:rPr>
              <w:t xml:space="preserve">Demand validation, testimonials</w:t>
            </w:r>
          </w:p>
        </w:tc>
      </w:tr>
      <w:tr>
        <w:tc>
          <w:tcPr>
            <w:tcW w:type="dxa" w:w="1800"/>
            <w:shd w:fill="FFFFFF" w:val="clear"/>
          </w:tcPr>
          <w:p>
            <w:pPr>
              <w:spacing w:after="0"/>
            </w:pPr>
            <w:r>
              <w:rPr>
                <w:rFonts w:ascii="Arial" w:cs="Arial" w:eastAsia="Arial" w:hAnsi="Arial"/>
                <w:color w:val="333333"/>
                <w:sz w:val="18"/>
                <w:szCs w:val="18"/>
              </w:rPr>
              <w:t xml:space="preserve">Tasks 6-20</w:t>
            </w:r>
          </w:p>
        </w:tc>
        <w:tc>
          <w:tcPr>
            <w:tcW w:type="dxa" w:w="2000"/>
            <w:shd w:fill="FFFFFF" w:val="clear"/>
          </w:tcPr>
          <w:p>
            <w:pPr>
              <w:spacing w:after="0"/>
            </w:pPr>
            <w:r>
              <w:rPr>
                <w:rFonts w:ascii="Arial" w:cs="Arial" w:eastAsia="Arial" w:hAnsi="Arial"/>
                <w:color w:val="333333"/>
                <w:sz w:val="18"/>
                <w:szCs w:val="18"/>
              </w:rPr>
              <w:t xml:space="preserve">$30-50 (discounted)</w:t>
            </w:r>
          </w:p>
        </w:tc>
        <w:tc>
          <w:tcPr>
            <w:tcW w:type="dxa" w:w="2800"/>
            <w:shd w:fill="FFFFFF" w:val="clear"/>
          </w:tcPr>
          <w:p>
            <w:pPr>
              <w:spacing w:after="0"/>
            </w:pPr>
            <w:r>
              <w:rPr>
                <w:rFonts w:ascii="Arial" w:cs="Arial" w:eastAsia="Arial" w:hAnsi="Arial"/>
                <w:color w:val="333333"/>
                <w:sz w:val="18"/>
                <w:szCs w:val="18"/>
              </w:rPr>
              <w:t xml:space="preserve">Stripe invoice or MoMo</w:t>
            </w:r>
          </w:p>
        </w:tc>
        <w:tc>
          <w:tcPr>
            <w:tcW w:type="dxa" w:w="2760"/>
            <w:shd w:fill="FFFFFF" w:val="clear"/>
          </w:tcPr>
          <w:p>
            <w:pPr>
              <w:spacing w:after="0"/>
            </w:pPr>
            <w:r>
              <w:rPr>
                <w:rFonts w:ascii="Arial" w:cs="Arial" w:eastAsia="Arial" w:hAnsi="Arial"/>
                <w:color w:val="333333"/>
                <w:sz w:val="18"/>
                <w:szCs w:val="18"/>
              </w:rPr>
              <w:t xml:space="preserve">Price sensitivity testing</w:t>
            </w:r>
          </w:p>
        </w:tc>
      </w:tr>
      <w:tr>
        <w:tc>
          <w:tcPr>
            <w:tcW w:type="dxa" w:w="1800"/>
            <w:shd w:fill="F5F4F0" w:val="clear"/>
          </w:tcPr>
          <w:p>
            <w:pPr>
              <w:spacing w:after="0"/>
            </w:pPr>
            <w:r>
              <w:rPr>
                <w:rFonts w:ascii="Arial" w:cs="Arial" w:eastAsia="Arial" w:hAnsi="Arial"/>
                <w:color w:val="333333"/>
                <w:sz w:val="18"/>
                <w:szCs w:val="18"/>
              </w:rPr>
              <w:t xml:space="preserve">Tasks 21+</w:t>
            </w:r>
          </w:p>
        </w:tc>
        <w:tc>
          <w:tcPr>
            <w:tcW w:type="dxa" w:w="2000"/>
            <w:shd w:fill="F5F4F0" w:val="clear"/>
          </w:tcPr>
          <w:p>
            <w:pPr>
              <w:spacing w:after="0"/>
            </w:pPr>
            <w:r>
              <w:rPr>
                <w:rFonts w:ascii="Arial" w:cs="Arial" w:eastAsia="Arial" w:hAnsi="Arial"/>
                <w:color w:val="333333"/>
                <w:sz w:val="18"/>
                <w:szCs w:val="18"/>
              </w:rPr>
              <w:t xml:space="preserve">Full pricing ($50-80)</w:t>
            </w:r>
          </w:p>
        </w:tc>
        <w:tc>
          <w:tcPr>
            <w:tcW w:type="dxa" w:w="2800"/>
            <w:shd w:fill="F5F4F0" w:val="clear"/>
          </w:tcPr>
          <w:p>
            <w:pPr>
              <w:spacing w:after="0"/>
            </w:pPr>
            <w:r>
              <w:rPr>
                <w:rFonts w:ascii="Arial" w:cs="Arial" w:eastAsia="Arial" w:hAnsi="Arial"/>
                <w:color w:val="333333"/>
                <w:sz w:val="18"/>
                <w:szCs w:val="18"/>
              </w:rPr>
              <w:t xml:space="preserve">Stripe / Flutterwave</w:t>
            </w:r>
          </w:p>
        </w:tc>
        <w:tc>
          <w:tcPr>
            <w:tcW w:type="dxa" w:w="2760"/>
            <w:shd w:fill="F5F4F0" w:val="clear"/>
          </w:tcPr>
          <w:p>
            <w:pPr>
              <w:spacing w:after="0"/>
            </w:pPr>
            <w:r>
              <w:rPr>
                <w:rFonts w:ascii="Arial" w:cs="Arial" w:eastAsia="Arial" w:hAnsi="Arial"/>
                <w:color w:val="333333"/>
                <w:sz w:val="18"/>
                <w:szCs w:val="18"/>
              </w:rPr>
              <w:t xml:space="preserve">Revenue generation begins</w:t>
            </w:r>
          </w:p>
        </w:tc>
      </w:tr>
    </w:tbl>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V0 is not about revenue. It's about answering three questions: (1) Will diaspora investors actually pay for this? (2) What tier do they gravitate toward? (3) What objections do they raise? The first 5 free tasks produce testimonials and case studies. Tasks 6-20 test price sensitivity. Tasks 21+ begin generating revenue and proving unit economics.</w:t>
      </w:r>
    </w:p>
    <w:p>
      <w:pPr>
        <w:pStyle w:val="Heading1"/>
        <w:spacing w:after="200" w:before="400"/>
      </w:pPr>
      <w:r>
        <w:rPr>
          <w:rFonts w:ascii="Arial" w:cs="Arial" w:eastAsia="Arial" w:hAnsi="Arial"/>
          <w:b/>
          <w:bCs/>
          <w:color w:val="022B1E"/>
          <w:sz w:val="28"/>
          <w:szCs w:val="28"/>
        </w:rPr>
        <w:t xml:space="preserve">13. Key Pricing Metrics to Track</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022B1E" w:val="clear"/>
          </w:tcPr>
          <w:p>
            <w:pPr>
              <w:spacing w:after="0"/>
            </w:pPr>
            <w:r>
              <w:rPr>
                <w:rFonts w:ascii="Arial" w:cs="Arial" w:eastAsia="Arial" w:hAnsi="Arial"/>
                <w:b/>
                <w:bCs/>
                <w:color w:val="FFFFFF"/>
                <w:sz w:val="18"/>
                <w:szCs w:val="18"/>
              </w:rPr>
              <w:t xml:space="preserve">Metric</w:t>
            </w:r>
          </w:p>
        </w:tc>
        <w:tc>
          <w:tcPr>
            <w:tcW w:type="dxa" w:w="3200"/>
            <w:shd w:fill="022B1E" w:val="clear"/>
          </w:tcPr>
          <w:p>
            <w:pPr>
              <w:spacing w:after="0"/>
            </w:pPr>
            <w:r>
              <w:rPr>
                <w:rFonts w:ascii="Arial" w:cs="Arial" w:eastAsia="Arial" w:hAnsi="Arial"/>
                <w:b/>
                <w:bCs/>
                <w:color w:val="FFFFFF"/>
                <w:sz w:val="18"/>
                <w:szCs w:val="18"/>
              </w:rPr>
              <w:t xml:space="preserve">Definition</w:t>
            </w:r>
          </w:p>
        </w:tc>
        <w:tc>
          <w:tcPr>
            <w:tcW w:type="dxa" w:w="1830"/>
            <w:shd w:fill="022B1E" w:val="clear"/>
          </w:tcPr>
          <w:p>
            <w:pPr>
              <w:spacing w:after="0"/>
            </w:pPr>
            <w:r>
              <w:rPr>
                <w:rFonts w:ascii="Arial" w:cs="Arial" w:eastAsia="Arial" w:hAnsi="Arial"/>
                <w:b/>
                <w:bCs/>
                <w:color w:val="FFFFFF"/>
                <w:sz w:val="18"/>
                <w:szCs w:val="18"/>
              </w:rPr>
              <w:t xml:space="preserve">Target (V1)</w:t>
            </w:r>
          </w:p>
        </w:tc>
        <w:tc>
          <w:tcPr>
            <w:tcW w:type="dxa" w:w="1830"/>
            <w:shd w:fill="022B1E" w:val="clear"/>
          </w:tcPr>
          <w:p>
            <w:pPr>
              <w:spacing w:after="0"/>
            </w:pPr>
            <w:r>
              <w:rPr>
                <w:rFonts w:ascii="Arial" w:cs="Arial" w:eastAsia="Arial" w:hAnsi="Arial"/>
                <w:b/>
                <w:bCs/>
                <w:color w:val="FFFFFF"/>
                <w:sz w:val="18"/>
                <w:szCs w:val="18"/>
              </w:rPr>
              <w:t xml:space="preserve">Target (V3)</w:t>
            </w:r>
          </w:p>
        </w:tc>
      </w:tr>
      <w:tr>
        <w:tc>
          <w:tcPr>
            <w:tcW w:type="dxa" w:w="2500"/>
            <w:shd w:fill="F5F4F0" w:val="clear"/>
          </w:tcPr>
          <w:p>
            <w:pPr>
              <w:spacing w:after="0"/>
            </w:pPr>
            <w:r>
              <w:rPr>
                <w:rFonts w:ascii="Arial" w:cs="Arial" w:eastAsia="Arial" w:hAnsi="Arial"/>
                <w:color w:val="333333"/>
                <w:sz w:val="18"/>
                <w:szCs w:val="18"/>
              </w:rPr>
              <w:t xml:space="preserve">Average Task Value (ATV)</w:t>
            </w:r>
          </w:p>
        </w:tc>
        <w:tc>
          <w:tcPr>
            <w:tcW w:type="dxa" w:w="3200"/>
            <w:shd w:fill="F5F4F0" w:val="clear"/>
          </w:tcPr>
          <w:p>
            <w:pPr>
              <w:spacing w:after="0"/>
            </w:pPr>
            <w:r>
              <w:rPr>
                <w:rFonts w:ascii="Arial" w:cs="Arial" w:eastAsia="Arial" w:hAnsi="Arial"/>
                <w:color w:val="333333"/>
                <w:sz w:val="18"/>
                <w:szCs w:val="18"/>
              </w:rPr>
              <w:t xml:space="preserve">Blended revenue per completed task</w:t>
            </w:r>
          </w:p>
        </w:tc>
        <w:tc>
          <w:tcPr>
            <w:tcW w:type="dxa" w:w="1830"/>
            <w:shd w:fill="F5F4F0" w:val="clear"/>
          </w:tcPr>
          <w:p>
            <w:pPr>
              <w:spacing w:after="0"/>
            </w:pPr>
            <w:r>
              <w:rPr>
                <w:rFonts w:ascii="Arial" w:cs="Arial" w:eastAsia="Arial" w:hAnsi="Arial"/>
                <w:color w:val="333333"/>
                <w:sz w:val="18"/>
                <w:szCs w:val="18"/>
              </w:rPr>
              <w:t xml:space="preserve">$75-90</w:t>
            </w:r>
          </w:p>
        </w:tc>
        <w:tc>
          <w:tcPr>
            <w:tcW w:type="dxa" w:w="1830"/>
            <w:shd w:fill="F5F4F0" w:val="clear"/>
          </w:tcPr>
          <w:p>
            <w:pPr>
              <w:spacing w:after="0"/>
            </w:pPr>
            <w:r>
              <w:rPr>
                <w:rFonts w:ascii="Arial" w:cs="Arial" w:eastAsia="Arial" w:hAnsi="Arial"/>
                <w:color w:val="333333"/>
                <w:sz w:val="18"/>
                <w:szCs w:val="18"/>
              </w:rPr>
              <w:t xml:space="preserve">$85-100</w:t>
            </w:r>
          </w:p>
        </w:tc>
      </w:tr>
      <w:tr>
        <w:tc>
          <w:tcPr>
            <w:tcW w:type="dxa" w:w="2500"/>
            <w:shd w:fill="FFFFFF" w:val="clear"/>
          </w:tcPr>
          <w:p>
            <w:pPr>
              <w:spacing w:after="0"/>
            </w:pPr>
            <w:r>
              <w:rPr>
                <w:rFonts w:ascii="Arial" w:cs="Arial" w:eastAsia="Arial" w:hAnsi="Arial"/>
                <w:color w:val="333333"/>
                <w:sz w:val="18"/>
                <w:szCs w:val="18"/>
              </w:rPr>
              <w:t xml:space="preserve">Take Rate</w:t>
            </w:r>
          </w:p>
        </w:tc>
        <w:tc>
          <w:tcPr>
            <w:tcW w:type="dxa" w:w="3200"/>
            <w:shd w:fill="FFFFFF" w:val="clear"/>
          </w:tcPr>
          <w:p>
            <w:pPr>
              <w:spacing w:after="0"/>
            </w:pPr>
            <w:r>
              <w:rPr>
                <w:rFonts w:ascii="Arial" w:cs="Arial" w:eastAsia="Arial" w:hAnsi="Arial"/>
                <w:color w:val="333333"/>
                <w:sz w:val="18"/>
                <w:szCs w:val="18"/>
              </w:rPr>
              <w:t xml:space="preserve">Platform revenue / gross task value</w:t>
            </w:r>
          </w:p>
        </w:tc>
        <w:tc>
          <w:tcPr>
            <w:tcW w:type="dxa" w:w="1830"/>
            <w:shd w:fill="FFFFFF" w:val="clear"/>
          </w:tcPr>
          <w:p>
            <w:pPr>
              <w:spacing w:after="0"/>
            </w:pPr>
            <w:r>
              <w:rPr>
                <w:rFonts w:ascii="Arial" w:cs="Arial" w:eastAsia="Arial" w:hAnsi="Arial"/>
                <w:color w:val="333333"/>
                <w:sz w:val="18"/>
                <w:szCs w:val="18"/>
              </w:rPr>
              <w:t xml:space="preserve">18%</w:t>
            </w:r>
          </w:p>
        </w:tc>
        <w:tc>
          <w:tcPr>
            <w:tcW w:type="dxa" w:w="1830"/>
            <w:shd w:fill="FFFFFF" w:val="clear"/>
          </w:tcPr>
          <w:p>
            <w:pPr>
              <w:spacing w:after="0"/>
            </w:pPr>
            <w:r>
              <w:rPr>
                <w:rFonts w:ascii="Arial" w:cs="Arial" w:eastAsia="Arial" w:hAnsi="Arial"/>
                <w:color w:val="333333"/>
                <w:sz w:val="18"/>
                <w:szCs w:val="18"/>
              </w:rPr>
              <w:t xml:space="preserve">15-18% (enterprise discount)</w:t>
            </w:r>
          </w:p>
        </w:tc>
      </w:tr>
      <w:tr>
        <w:tc>
          <w:tcPr>
            <w:tcW w:type="dxa" w:w="2500"/>
            <w:shd w:fill="F5F4F0" w:val="clear"/>
          </w:tcPr>
          <w:p>
            <w:pPr>
              <w:spacing w:after="0"/>
            </w:pPr>
            <w:r>
              <w:rPr>
                <w:rFonts w:ascii="Arial" w:cs="Arial" w:eastAsia="Arial" w:hAnsi="Arial"/>
                <w:color w:val="333333"/>
                <w:sz w:val="18"/>
                <w:szCs w:val="18"/>
              </w:rPr>
              <w:t xml:space="preserve">Inspector Utilization</w:t>
            </w:r>
          </w:p>
        </w:tc>
        <w:tc>
          <w:tcPr>
            <w:tcW w:type="dxa" w:w="3200"/>
            <w:shd w:fill="F5F4F0" w:val="clear"/>
          </w:tcPr>
          <w:p>
            <w:pPr>
              <w:spacing w:after="0"/>
            </w:pPr>
            <w:r>
              <w:rPr>
                <w:rFonts w:ascii="Arial" w:cs="Arial" w:eastAsia="Arial" w:hAnsi="Arial"/>
                <w:color w:val="333333"/>
                <w:sz w:val="18"/>
                <w:szCs w:val="18"/>
              </w:rPr>
              <w:t xml:space="preserve">Tasks completed / tasks available per inspector</w:t>
            </w:r>
          </w:p>
        </w:tc>
        <w:tc>
          <w:tcPr>
            <w:tcW w:type="dxa" w:w="1830"/>
            <w:shd w:fill="F5F4F0" w:val="clear"/>
          </w:tcPr>
          <w:p>
            <w:pPr>
              <w:spacing w:after="0"/>
            </w:pPr>
            <w:r>
              <w:rPr>
                <w:rFonts w:ascii="Arial" w:cs="Arial" w:eastAsia="Arial" w:hAnsi="Arial"/>
                <w:color w:val="333333"/>
                <w:sz w:val="18"/>
                <w:szCs w:val="18"/>
              </w:rPr>
              <w:t xml:space="preserve">2-3/week</w:t>
            </w:r>
          </w:p>
        </w:tc>
        <w:tc>
          <w:tcPr>
            <w:tcW w:type="dxa" w:w="1830"/>
            <w:shd w:fill="F5F4F0" w:val="clear"/>
          </w:tcPr>
          <w:p>
            <w:pPr>
              <w:spacing w:after="0"/>
            </w:pPr>
            <w:r>
              <w:rPr>
                <w:rFonts w:ascii="Arial" w:cs="Arial" w:eastAsia="Arial" w:hAnsi="Arial"/>
                <w:color w:val="333333"/>
                <w:sz w:val="18"/>
                <w:szCs w:val="18"/>
              </w:rPr>
              <w:t xml:space="preserve">8-10/week</w:t>
            </w:r>
          </w:p>
        </w:tc>
      </w:tr>
      <w:tr>
        <w:tc>
          <w:tcPr>
            <w:tcW w:type="dxa" w:w="2500"/>
            <w:shd w:fill="FFFFFF" w:val="clear"/>
          </w:tcPr>
          <w:p>
            <w:pPr>
              <w:spacing w:after="0"/>
            </w:pPr>
            <w:r>
              <w:rPr>
                <w:rFonts w:ascii="Arial" w:cs="Arial" w:eastAsia="Arial" w:hAnsi="Arial"/>
                <w:color w:val="333333"/>
                <w:sz w:val="18"/>
                <w:szCs w:val="18"/>
              </w:rPr>
              <w:t xml:space="preserve">Client Repeat Rate</w:t>
            </w:r>
          </w:p>
        </w:tc>
        <w:tc>
          <w:tcPr>
            <w:tcW w:type="dxa" w:w="3200"/>
            <w:shd w:fill="FFFFFF" w:val="clear"/>
          </w:tcPr>
          <w:p>
            <w:pPr>
              <w:spacing w:after="0"/>
            </w:pPr>
            <w:r>
              <w:rPr>
                <w:rFonts w:ascii="Arial" w:cs="Arial" w:eastAsia="Arial" w:hAnsi="Arial"/>
                <w:color w:val="333333"/>
                <w:sz w:val="18"/>
                <w:szCs w:val="18"/>
              </w:rPr>
              <w:t xml:space="preserve">% of clients who order a second task within 90 days</w:t>
            </w:r>
          </w:p>
        </w:tc>
        <w:tc>
          <w:tcPr>
            <w:tcW w:type="dxa" w:w="1830"/>
            <w:shd w:fill="FFFFFF" w:val="clear"/>
          </w:tcPr>
          <w:p>
            <w:pPr>
              <w:spacing w:after="0"/>
            </w:pPr>
            <w:r>
              <w:rPr>
                <w:rFonts w:ascii="Arial" w:cs="Arial" w:eastAsia="Arial" w:hAnsi="Arial"/>
                <w:color w:val="333333"/>
                <w:sz w:val="18"/>
                <w:szCs w:val="18"/>
              </w:rPr>
              <w:t xml:space="preserve">30%</w:t>
            </w:r>
          </w:p>
        </w:tc>
        <w:tc>
          <w:tcPr>
            <w:tcW w:type="dxa" w:w="1830"/>
            <w:shd w:fill="FFFFFF" w:val="clear"/>
          </w:tcPr>
          <w:p>
            <w:pPr>
              <w:spacing w:after="0"/>
            </w:pPr>
            <w:r>
              <w:rPr>
                <w:rFonts w:ascii="Arial" w:cs="Arial" w:eastAsia="Arial" w:hAnsi="Arial"/>
                <w:color w:val="333333"/>
                <w:sz w:val="18"/>
                <w:szCs w:val="18"/>
              </w:rPr>
              <w:t xml:space="preserve">50%+</w:t>
            </w:r>
          </w:p>
        </w:tc>
      </w:tr>
      <w:tr>
        <w:tc>
          <w:tcPr>
            <w:tcW w:type="dxa" w:w="2500"/>
            <w:shd w:fill="F5F4F0" w:val="clear"/>
          </w:tcPr>
          <w:p>
            <w:pPr>
              <w:spacing w:after="0"/>
            </w:pPr>
            <w:r>
              <w:rPr>
                <w:rFonts w:ascii="Arial" w:cs="Arial" w:eastAsia="Arial" w:hAnsi="Arial"/>
                <w:color w:val="333333"/>
                <w:sz w:val="18"/>
                <w:szCs w:val="18"/>
              </w:rPr>
              <w:t xml:space="preserve">Conversion Rate</w:t>
            </w:r>
          </w:p>
        </w:tc>
        <w:tc>
          <w:tcPr>
            <w:tcW w:type="dxa" w:w="3200"/>
            <w:shd w:fill="F5F4F0" w:val="clear"/>
          </w:tcPr>
          <w:p>
            <w:pPr>
              <w:spacing w:after="0"/>
            </w:pPr>
            <w:r>
              <w:rPr>
                <w:rFonts w:ascii="Arial" w:cs="Arial" w:eastAsia="Arial" w:hAnsi="Arial"/>
                <w:color w:val="333333"/>
                <w:sz w:val="18"/>
                <w:szCs w:val="18"/>
              </w:rPr>
              <w:t xml:space="preserve">% of landing page visitors who create a task</w:t>
            </w:r>
          </w:p>
        </w:tc>
        <w:tc>
          <w:tcPr>
            <w:tcW w:type="dxa" w:w="1830"/>
            <w:shd w:fill="F5F4F0" w:val="clear"/>
          </w:tcPr>
          <w:p>
            <w:pPr>
              <w:spacing w:after="0"/>
            </w:pPr>
            <w:r>
              <w:rPr>
                <w:rFonts w:ascii="Arial" w:cs="Arial" w:eastAsia="Arial" w:hAnsi="Arial"/>
                <w:color w:val="333333"/>
                <w:sz w:val="18"/>
                <w:szCs w:val="18"/>
              </w:rPr>
              <w:t xml:space="preserve">2-3%</w:t>
            </w:r>
          </w:p>
        </w:tc>
        <w:tc>
          <w:tcPr>
            <w:tcW w:type="dxa" w:w="1830"/>
            <w:shd w:fill="F5F4F0" w:val="clear"/>
          </w:tcPr>
          <w:p>
            <w:pPr>
              <w:spacing w:after="0"/>
            </w:pPr>
            <w:r>
              <w:rPr>
                <w:rFonts w:ascii="Arial" w:cs="Arial" w:eastAsia="Arial" w:hAnsi="Arial"/>
                <w:color w:val="333333"/>
                <w:sz w:val="18"/>
                <w:szCs w:val="18"/>
              </w:rPr>
              <w:t xml:space="preserve">5-8%</w:t>
            </w:r>
          </w:p>
        </w:tc>
      </w:tr>
      <w:tr>
        <w:tc>
          <w:tcPr>
            <w:tcW w:type="dxa" w:w="2500"/>
            <w:shd w:fill="FFFFFF" w:val="clear"/>
          </w:tcPr>
          <w:p>
            <w:pPr>
              <w:spacing w:after="0"/>
            </w:pPr>
            <w:r>
              <w:rPr>
                <w:rFonts w:ascii="Arial" w:cs="Arial" w:eastAsia="Arial" w:hAnsi="Arial"/>
                <w:color w:val="333333"/>
                <w:sz w:val="18"/>
                <w:szCs w:val="18"/>
              </w:rPr>
              <w:t xml:space="preserve">Client Lifetime Value (LTV)</w:t>
            </w:r>
          </w:p>
        </w:tc>
        <w:tc>
          <w:tcPr>
            <w:tcW w:type="dxa" w:w="3200"/>
            <w:shd w:fill="FFFFFF" w:val="clear"/>
          </w:tcPr>
          <w:p>
            <w:pPr>
              <w:spacing w:after="0"/>
            </w:pPr>
            <w:r>
              <w:rPr>
                <w:rFonts w:ascii="Arial" w:cs="Arial" w:eastAsia="Arial" w:hAnsi="Arial"/>
                <w:color w:val="333333"/>
                <w:sz w:val="18"/>
                <w:szCs w:val="18"/>
              </w:rPr>
              <w:t xml:space="preserve">Total revenue per client over 18 months</w:t>
            </w:r>
          </w:p>
        </w:tc>
        <w:tc>
          <w:tcPr>
            <w:tcW w:type="dxa" w:w="1830"/>
            <w:shd w:fill="FFFFFF" w:val="clear"/>
          </w:tcPr>
          <w:p>
            <w:pPr>
              <w:spacing w:after="0"/>
            </w:pPr>
            <w:r>
              <w:rPr>
                <w:rFonts w:ascii="Arial" w:cs="Arial" w:eastAsia="Arial" w:hAnsi="Arial"/>
                <w:color w:val="333333"/>
                <w:sz w:val="18"/>
                <w:szCs w:val="18"/>
              </w:rPr>
              <w:t xml:space="preserve">$240 (3 tasks)</w:t>
            </w:r>
          </w:p>
        </w:tc>
        <w:tc>
          <w:tcPr>
            <w:tcW w:type="dxa" w:w="1830"/>
            <w:shd w:fill="FFFFFF" w:val="clear"/>
          </w:tcPr>
          <w:p>
            <w:pPr>
              <w:spacing w:after="0"/>
            </w:pPr>
            <w:r>
              <w:rPr>
                <w:rFonts w:ascii="Arial" w:cs="Arial" w:eastAsia="Arial" w:hAnsi="Arial"/>
                <w:color w:val="333333"/>
                <w:sz w:val="18"/>
                <w:szCs w:val="18"/>
              </w:rPr>
              <w:t xml:space="preserve">$800+ (subscription)</w:t>
            </w:r>
          </w:p>
        </w:tc>
      </w:tr>
      <w:tr>
        <w:tc>
          <w:tcPr>
            <w:tcW w:type="dxa" w:w="2500"/>
            <w:shd w:fill="F5F4F0" w:val="clear"/>
          </w:tcPr>
          <w:p>
            <w:pPr>
              <w:spacing w:after="0"/>
            </w:pPr>
            <w:r>
              <w:rPr>
                <w:rFonts w:ascii="Arial" w:cs="Arial" w:eastAsia="Arial" w:hAnsi="Arial"/>
                <w:color w:val="333333"/>
                <w:sz w:val="18"/>
                <w:szCs w:val="18"/>
              </w:rPr>
              <w:t xml:space="preserve">Inspector Acquisition Cost</w:t>
            </w:r>
          </w:p>
        </w:tc>
        <w:tc>
          <w:tcPr>
            <w:tcW w:type="dxa" w:w="3200"/>
            <w:shd w:fill="F5F4F0" w:val="clear"/>
          </w:tcPr>
          <w:p>
            <w:pPr>
              <w:spacing w:after="0"/>
            </w:pPr>
            <w:r>
              <w:rPr>
                <w:rFonts w:ascii="Arial" w:cs="Arial" w:eastAsia="Arial" w:hAnsi="Arial"/>
                <w:color w:val="333333"/>
                <w:sz w:val="18"/>
                <w:szCs w:val="18"/>
              </w:rPr>
              <w:t xml:space="preserve">Cost to recruit and onboard one inspector</w:t>
            </w:r>
          </w:p>
        </w:tc>
        <w:tc>
          <w:tcPr>
            <w:tcW w:type="dxa" w:w="1830"/>
            <w:shd w:fill="F5F4F0" w:val="clear"/>
          </w:tcPr>
          <w:p>
            <w:pPr>
              <w:spacing w:after="0"/>
            </w:pPr>
            <w:r>
              <w:rPr>
                <w:rFonts w:ascii="Arial" w:cs="Arial" w:eastAsia="Arial" w:hAnsi="Arial"/>
                <w:color w:val="333333"/>
                <w:sz w:val="18"/>
                <w:szCs w:val="18"/>
              </w:rPr>
              <w:t xml:space="preserve">$10 (word of mouth)</w:t>
            </w:r>
          </w:p>
        </w:tc>
        <w:tc>
          <w:tcPr>
            <w:tcW w:type="dxa" w:w="1830"/>
            <w:shd w:fill="F5F4F0" w:val="clear"/>
          </w:tcPr>
          <w:p>
            <w:pPr>
              <w:spacing w:after="0"/>
            </w:pPr>
            <w:r>
              <w:rPr>
                <w:rFonts w:ascii="Arial" w:cs="Arial" w:eastAsia="Arial" w:hAnsi="Arial"/>
                <w:color w:val="333333"/>
                <w:sz w:val="18"/>
                <w:szCs w:val="18"/>
              </w:rPr>
              <w:t xml:space="preserve">$25-50 (paid + KYC)</w:t>
            </w:r>
          </w:p>
        </w:tc>
      </w:tr>
      <w:tr>
        <w:tc>
          <w:tcPr>
            <w:tcW w:type="dxa" w:w="2500"/>
            <w:shd w:fill="FFFFFF" w:val="clear"/>
          </w:tcPr>
          <w:p>
            <w:pPr>
              <w:spacing w:after="0"/>
            </w:pPr>
            <w:r>
              <w:rPr>
                <w:rFonts w:ascii="Arial" w:cs="Arial" w:eastAsia="Arial" w:hAnsi="Arial"/>
                <w:color w:val="333333"/>
                <w:sz w:val="18"/>
                <w:szCs w:val="18"/>
              </w:rPr>
              <w:t xml:space="preserve">Client Acquisition Cost (CAC)</w:t>
            </w:r>
          </w:p>
        </w:tc>
        <w:tc>
          <w:tcPr>
            <w:tcW w:type="dxa" w:w="3200"/>
            <w:shd w:fill="FFFFFF" w:val="clear"/>
          </w:tcPr>
          <w:p>
            <w:pPr>
              <w:spacing w:after="0"/>
            </w:pPr>
            <w:r>
              <w:rPr>
                <w:rFonts w:ascii="Arial" w:cs="Arial" w:eastAsia="Arial" w:hAnsi="Arial"/>
                <w:color w:val="333333"/>
                <w:sz w:val="18"/>
                <w:szCs w:val="18"/>
              </w:rPr>
              <w:t xml:space="preserve">Cost to acquire one paying client</w:t>
            </w:r>
          </w:p>
        </w:tc>
        <w:tc>
          <w:tcPr>
            <w:tcW w:type="dxa" w:w="1830"/>
            <w:shd w:fill="FFFFFF" w:val="clear"/>
          </w:tcPr>
          <w:p>
            <w:pPr>
              <w:spacing w:after="0"/>
            </w:pPr>
            <w:r>
              <w:rPr>
                <w:rFonts w:ascii="Arial" w:cs="Arial" w:eastAsia="Arial" w:hAnsi="Arial"/>
                <w:color w:val="333333"/>
                <w:sz w:val="18"/>
                <w:szCs w:val="18"/>
              </w:rPr>
              <w:t xml:space="preserve">$15-30 (organic)</w:t>
            </w:r>
          </w:p>
        </w:tc>
        <w:tc>
          <w:tcPr>
            <w:tcW w:type="dxa" w:w="1830"/>
            <w:shd w:fill="FFFFFF" w:val="clear"/>
          </w:tcPr>
          <w:p>
            <w:pPr>
              <w:spacing w:after="0"/>
            </w:pPr>
            <w:r>
              <w:rPr>
                <w:rFonts w:ascii="Arial" w:cs="Arial" w:eastAsia="Arial" w:hAnsi="Arial"/>
                <w:color w:val="333333"/>
                <w:sz w:val="18"/>
                <w:szCs w:val="18"/>
              </w:rPr>
              <w:t xml:space="preserve">$40-80 (paid)</w:t>
            </w:r>
          </w:p>
        </w:tc>
      </w:tr>
      <w:tr>
        <w:tc>
          <w:tcPr>
            <w:tcW w:type="dxa" w:w="2500"/>
            <w:shd w:fill="F5F4F0" w:val="clear"/>
          </w:tcPr>
          <w:p>
            <w:pPr>
              <w:spacing w:after="0"/>
            </w:pPr>
            <w:r>
              <w:rPr>
                <w:rFonts w:ascii="Arial" w:cs="Arial" w:eastAsia="Arial" w:hAnsi="Arial"/>
                <w:color w:val="333333"/>
                <w:sz w:val="18"/>
                <w:szCs w:val="18"/>
              </w:rPr>
              <w:t xml:space="preserve">LTV:CAC Ratio</w:t>
            </w:r>
          </w:p>
        </w:tc>
        <w:tc>
          <w:tcPr>
            <w:tcW w:type="dxa" w:w="3200"/>
            <w:shd w:fill="F5F4F0" w:val="clear"/>
          </w:tcPr>
          <w:p>
            <w:pPr>
              <w:spacing w:after="0"/>
            </w:pPr>
            <w:r>
              <w:rPr>
                <w:rFonts w:ascii="Arial" w:cs="Arial" w:eastAsia="Arial" w:hAnsi="Arial"/>
                <w:color w:val="333333"/>
                <w:sz w:val="18"/>
                <w:szCs w:val="18"/>
              </w:rPr>
              <w:t xml:space="preserve">Client lifetime value / acquisition cost</w:t>
            </w:r>
          </w:p>
        </w:tc>
        <w:tc>
          <w:tcPr>
            <w:tcW w:type="dxa" w:w="1830"/>
            <w:shd w:fill="F5F4F0" w:val="clear"/>
          </w:tcPr>
          <w:p>
            <w:pPr>
              <w:spacing w:after="0"/>
            </w:pPr>
            <w:r>
              <w:rPr>
                <w:rFonts w:ascii="Arial" w:cs="Arial" w:eastAsia="Arial" w:hAnsi="Arial"/>
                <w:color w:val="333333"/>
                <w:sz w:val="18"/>
                <w:szCs w:val="18"/>
              </w:rPr>
              <w:t xml:space="preserve">8:1 (organic)</w:t>
            </w:r>
          </w:p>
        </w:tc>
        <w:tc>
          <w:tcPr>
            <w:tcW w:type="dxa" w:w="1830"/>
            <w:shd w:fill="F5F4F0" w:val="clear"/>
          </w:tcPr>
          <w:p>
            <w:pPr>
              <w:spacing w:after="0"/>
            </w:pPr>
            <w:r>
              <w:rPr>
                <w:rFonts w:ascii="Arial" w:cs="Arial" w:eastAsia="Arial" w:hAnsi="Arial"/>
                <w:color w:val="333333"/>
                <w:sz w:val="18"/>
                <w:szCs w:val="18"/>
              </w:rPr>
              <w:t xml:space="preserve">10:1+</w:t>
            </w:r>
          </w:p>
        </w:tc>
      </w:tr>
      <w:tr>
        <w:tc>
          <w:tcPr>
            <w:tcW w:type="dxa" w:w="2500"/>
            <w:shd w:fill="FFFFFF" w:val="clear"/>
          </w:tcPr>
          <w:p>
            <w:pPr>
              <w:spacing w:after="0"/>
            </w:pPr>
            <w:r>
              <w:rPr>
                <w:rFonts w:ascii="Arial" w:cs="Arial" w:eastAsia="Arial" w:hAnsi="Arial"/>
                <w:color w:val="333333"/>
                <w:sz w:val="18"/>
                <w:szCs w:val="18"/>
              </w:rPr>
              <w:t xml:space="preserve">Gross Margin</w:t>
            </w:r>
          </w:p>
        </w:tc>
        <w:tc>
          <w:tcPr>
            <w:tcW w:type="dxa" w:w="3200"/>
            <w:shd w:fill="FFFFFF" w:val="clear"/>
          </w:tcPr>
          <w:p>
            <w:pPr>
              <w:spacing w:after="0"/>
            </w:pPr>
            <w:r>
              <w:rPr>
                <w:rFonts w:ascii="Arial" w:cs="Arial" w:eastAsia="Arial" w:hAnsi="Arial"/>
                <w:color w:val="333333"/>
                <w:sz w:val="18"/>
                <w:szCs w:val="18"/>
              </w:rPr>
              <w:t xml:space="preserve">(Platform revenue - infra costs) / platform revenue</w:t>
            </w:r>
          </w:p>
        </w:tc>
        <w:tc>
          <w:tcPr>
            <w:tcW w:type="dxa" w:w="1830"/>
            <w:shd w:fill="FFFFFF" w:val="clear"/>
          </w:tcPr>
          <w:p>
            <w:pPr>
              <w:spacing w:after="0"/>
            </w:pPr>
            <w:r>
              <w:rPr>
                <w:rFonts w:ascii="Arial" w:cs="Arial" w:eastAsia="Arial" w:hAnsi="Arial"/>
                <w:color w:val="333333"/>
                <w:sz w:val="18"/>
                <w:szCs w:val="18"/>
              </w:rPr>
              <w:t xml:space="preserve">99.7%</w:t>
            </w:r>
          </w:p>
        </w:tc>
        <w:tc>
          <w:tcPr>
            <w:tcW w:type="dxa" w:w="1830"/>
            <w:shd w:fill="FFFFFF" w:val="clear"/>
          </w:tcPr>
          <w:p>
            <w:pPr>
              <w:spacing w:after="0"/>
            </w:pPr>
            <w:r>
              <w:rPr>
                <w:rFonts w:ascii="Arial" w:cs="Arial" w:eastAsia="Arial" w:hAnsi="Arial"/>
                <w:color w:val="333333"/>
                <w:sz w:val="18"/>
                <w:szCs w:val="18"/>
              </w:rPr>
              <w:t xml:space="preserve">99.5%</w:t>
            </w:r>
          </w:p>
        </w:tc>
      </w:tr>
    </w:tbl>
    <w:p>
      <w:pPr>
        <w:spacing w:after="0"/>
      </w:pPr>
    </w:p>
    <w:p>
      <w:pPr>
        <w:pBdr>
          <w:top w:val="single" w:color="E8E6DD" w:sz="2" w:space="8"/>
        </w:pBdr>
        <w:spacing w:before="200"/>
        <w:jc w:val="center"/>
      </w:pPr>
      <w:r>
        <w:rPr>
          <w:rFonts w:ascii="Arial" w:cs="Arial" w:eastAsia="Arial" w:hAnsi="Arial"/>
          <w:i/>
          <w:iCs/>
          <w:color w:val="999999"/>
          <w:sz w:val="18"/>
          <w:szCs w:val="18"/>
        </w:rPr>
        <w:t xml:space="preserve">End of Pricing &amp; Revenue Model — EOS-15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2026-05-26T12:46:40.726Z</dcterms:created>
  <dcterms:modified xsi:type="dcterms:W3CDTF">2026-05-26T12:46:40.741Z</dcterms:modified>
</cp:coreProperties>
</file>

<file path=docProps/custom.xml><?xml version="1.0" encoding="utf-8"?>
<Properties xmlns="http://schemas.openxmlformats.org/officeDocument/2006/custom-properties" xmlns:vt="http://schemas.openxmlformats.org/officeDocument/2006/docPropsVTypes"/>
</file>