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color w:val="1f1f1f"/>
          <w:sz w:val="24"/>
          <w:szCs w:val="24"/>
        </w:rPr>
      </w:pPr>
      <w:bookmarkStart w:colFirst="0" w:colLast="0" w:name="_jzja9rsrrreo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Checklist </w:t>
      </w:r>
      <w:r w:rsidDel="00000000" w:rsidR="00000000" w:rsidRPr="00000000">
        <w:rPr>
          <w:rFonts w:ascii="Inter" w:cs="Inter" w:eastAsia="Inter" w:hAnsi="Inter"/>
          <w:b w:val="1"/>
          <w:color w:val="1f1f1f"/>
          <w:sz w:val="34"/>
          <w:szCs w:val="34"/>
          <w:rtl w:val="0"/>
        </w:rPr>
        <w:t xml:space="preserve">para un CV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un9kf4nkwki1" w:id="1"/>
      <w:bookmarkEnd w:id="1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Formato general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Máximo 1 página (2 si eres C-level o incluyes proyectos académicos)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hay errores de ortografía y gramática.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El formato no está en columnas, no tiene foto y no tiene elementos gráficos.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Tiene estructura y secciones clave: Nombre, título (posición), detalles de contacto, resumen profesional, experiencia profesional, proyectos, educación, habilidades técnicas, idiomas.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4qtoh7gc9o9n" w:id="2"/>
      <w:bookmarkEnd w:id="2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Encabezado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Primer nombre y apellido al inicio del documento, centrado y en negritas.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email profesional ( evita usar el de tu empleo actual o nombres informales como: caballerodelzodiaco23@xbox.com).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Número de celular con lada.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URL de LinkedIn.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Ubicación (ciudad, país).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incluye (estado civil, género, número de hijos, fecha de nacimiento, no. de cédula profesional o seguridad social).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ozb01obq0z97" w:id="3"/>
      <w:bookmarkEnd w:id="3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Perfil Profesional (Summary)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más de 3-4 lineas.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Incluye keywords (herramientas tecnológicas, lenguajes de programación, palabras clave de la industria o sector objetivo).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Corto, claro y fácil de leer.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Adapta las áreas de interés de acuerdo a la vacante que busca, resaltando la intención de trabajar en áreas de tecnología.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t763kphb3sgk" w:id="4"/>
      <w:bookmarkEnd w:id="4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Experiencia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Organizado de manera cronológica ( lo más reciente primero).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Estructura para cada bloque de experiencias (Nombre de la empresa, fechas de inicio y salida mm/aa, posición y no más de 4 - 5 viñetas.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Breve descripción del giro de la empresa.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Si no tiene un background tecnológico, describe ventajas competitivas y habilidades transferibles.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Aborda a detalle solo aquellas actividades y experiencia que están relacionadas a su nueva carrera, las otras experiencias pueden estar mencionadas pero no les da énfasis.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Describe su experiencia de una manera consistente. Usa la fórmula : Hice [X] que resultó en [Y] usando [Z] 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Incluye soft skills relevantes como trabajo en equipo, adaptabilidad y resolución de problemas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sjw42dpsubb1" w:id="5"/>
      <w:bookmarkEnd w:id="5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Proyectos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Presenta los proyectos extensos al inicio del apartado o en la sección de experiencia: Solo considerando Prácticas profesionales o hackathones.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Hay una sección específica llamada “proyectos” en dónde incluye los trabajos relevantes realizados en el bootcamp relacionados con la posición.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Maneja una estructura consistente para describir los proyectos : Nombre, descripción, habilidades tecnológicas, logro o impacto y enlace al proyecto).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fhi4a2sklyr1" w:id="6"/>
      <w:bookmarkEnd w:id="6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Educación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Orden cronológico ( el grado mayor de estudios al principio).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incluye (bachillerato, secundaria, básica y primaria, kinder).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Incluye cursos y certificaciones como por ejemplo: el Bootcamp de Tripleten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Utiliza un formato consistente [Título o Certificación] + [Institución] + (Año de finalización o "en curso").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sobrecarga esta sección con demasiadas habilidades poco releventes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d9l5ekyjgeca" w:id="7"/>
      <w:bookmarkEnd w:id="7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Habilidades técnicas y transferibles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Enlista habilidades técnicas (únicamente destacando aquellas importantes para la nueva carrera - lenguajes, herramientas, frameworks-).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No usa gráficos para indicar el nivel de dominio.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Menciona habilidades transferibles en la descripción de sus experiencias y proyectos.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color w:val="1f1f1f"/>
          <w:sz w:val="26"/>
          <w:szCs w:val="26"/>
        </w:rPr>
      </w:pPr>
      <w:bookmarkStart w:colFirst="0" w:colLast="0" w:name="_8qamrnrl42lk" w:id="8"/>
      <w:bookmarkEnd w:id="8"/>
      <w:r w:rsidDel="00000000" w:rsidR="00000000" w:rsidRPr="00000000">
        <w:rPr>
          <w:rFonts w:ascii="Inter" w:cs="Inter" w:eastAsia="Inter" w:hAnsi="Inter"/>
          <w:b w:val="1"/>
          <w:color w:val="1f1f1f"/>
          <w:sz w:val="26"/>
          <w:szCs w:val="26"/>
          <w:rtl w:val="0"/>
        </w:rPr>
        <w:t xml:space="preserve">Idioma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[ ] Incluye idiomas con nivel de dominio (básico, intermedio, avanzado)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