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AD548" w14:textId="77777777" w:rsidR="0086721C" w:rsidRDefault="0086721C" w:rsidP="0086721C">
      <w:pPr>
        <w:pStyle w:val="Title"/>
        <w:tabs>
          <w:tab w:val="left" w:pos="9990"/>
        </w:tabs>
        <w:outlineLvl w:val="0"/>
      </w:pPr>
      <w:r>
        <w:t>Course Content by Unit</w:t>
      </w:r>
    </w:p>
    <w:tbl>
      <w:tblPr>
        <w:tblW w:w="13748" w:type="dxa"/>
        <w:tblLayout w:type="fixed"/>
        <w:tblCellMar>
          <w:left w:w="30" w:type="dxa"/>
          <w:right w:w="30" w:type="dxa"/>
        </w:tblCellMar>
        <w:tblLook w:val="0000" w:firstRow="0" w:lastRow="0" w:firstColumn="0" w:lastColumn="0" w:noHBand="0" w:noVBand="0"/>
      </w:tblPr>
      <w:tblGrid>
        <w:gridCol w:w="4000"/>
        <w:gridCol w:w="2322"/>
        <w:gridCol w:w="511"/>
        <w:gridCol w:w="3153"/>
        <w:gridCol w:w="8"/>
        <w:gridCol w:w="3664"/>
        <w:gridCol w:w="8"/>
        <w:gridCol w:w="14"/>
        <w:gridCol w:w="68"/>
      </w:tblGrid>
      <w:tr w:rsidR="0086721C" w14:paraId="6F4DD97A" w14:textId="77777777" w:rsidTr="002C4CA7">
        <w:trPr>
          <w:gridAfter w:val="1"/>
          <w:wAfter w:w="68" w:type="dxa"/>
          <w:trHeight w:val="300"/>
        </w:trPr>
        <w:tc>
          <w:tcPr>
            <w:tcW w:w="13680" w:type="dxa"/>
            <w:gridSpan w:val="8"/>
          </w:tcPr>
          <w:p w14:paraId="6D04E18D" w14:textId="77777777" w:rsidR="0086721C" w:rsidRDefault="0086721C" w:rsidP="002C4CA7">
            <w:pPr>
              <w:rPr>
                <w:rFonts w:ascii="Arial" w:hAnsi="Arial"/>
                <w:b/>
                <w:snapToGrid w:val="0"/>
                <w:color w:val="000000"/>
                <w:sz w:val="24"/>
              </w:rPr>
            </w:pPr>
            <w:r>
              <w:rPr>
                <w:rFonts w:ascii="Arial" w:hAnsi="Arial"/>
                <w:b/>
                <w:snapToGrid w:val="0"/>
                <w:color w:val="000000"/>
                <w:sz w:val="24"/>
              </w:rPr>
              <w:t>Grade Level:  9-12</w:t>
            </w:r>
          </w:p>
        </w:tc>
      </w:tr>
      <w:tr w:rsidR="0086721C" w14:paraId="5D5D3C9E" w14:textId="77777777" w:rsidTr="002C4CA7">
        <w:trPr>
          <w:gridAfter w:val="1"/>
          <w:wAfter w:w="68" w:type="dxa"/>
          <w:trHeight w:val="300"/>
        </w:trPr>
        <w:tc>
          <w:tcPr>
            <w:tcW w:w="13680" w:type="dxa"/>
            <w:gridSpan w:val="8"/>
          </w:tcPr>
          <w:p w14:paraId="189D15E2" w14:textId="77777777" w:rsidR="0086721C" w:rsidRDefault="0086721C" w:rsidP="002C4CA7">
            <w:pPr>
              <w:rPr>
                <w:rFonts w:ascii="Arial" w:hAnsi="Arial"/>
                <w:b/>
                <w:snapToGrid w:val="0"/>
                <w:color w:val="000000"/>
                <w:sz w:val="24"/>
              </w:rPr>
            </w:pPr>
            <w:r>
              <w:rPr>
                <w:rFonts w:ascii="Arial" w:hAnsi="Arial"/>
                <w:b/>
                <w:snapToGrid w:val="0"/>
                <w:color w:val="000000"/>
                <w:sz w:val="24"/>
              </w:rPr>
              <w:t>Subject:  Physics</w:t>
            </w:r>
          </w:p>
        </w:tc>
      </w:tr>
      <w:tr w:rsidR="0086721C" w14:paraId="4B9FF46D" w14:textId="77777777" w:rsidTr="002C4CA7">
        <w:trPr>
          <w:gridAfter w:val="1"/>
          <w:wAfter w:w="68" w:type="dxa"/>
          <w:trHeight w:val="300"/>
        </w:trPr>
        <w:tc>
          <w:tcPr>
            <w:tcW w:w="13680" w:type="dxa"/>
            <w:gridSpan w:val="8"/>
          </w:tcPr>
          <w:p w14:paraId="5CEB581B" w14:textId="77777777" w:rsidR="0086721C" w:rsidRDefault="0086721C" w:rsidP="0086721C">
            <w:pPr>
              <w:rPr>
                <w:rFonts w:ascii="Arial" w:hAnsi="Arial"/>
                <w:b/>
                <w:snapToGrid w:val="0"/>
                <w:color w:val="000000"/>
                <w:sz w:val="24"/>
              </w:rPr>
            </w:pPr>
            <w:r>
              <w:rPr>
                <w:rFonts w:ascii="Arial" w:hAnsi="Arial"/>
                <w:b/>
                <w:snapToGrid w:val="0"/>
                <w:color w:val="000000"/>
                <w:sz w:val="24"/>
              </w:rPr>
              <w:t>Unit:  Heat and Thermodynamics</w:t>
            </w:r>
          </w:p>
        </w:tc>
      </w:tr>
      <w:tr w:rsidR="0086721C" w14:paraId="4D74E0F9" w14:textId="77777777" w:rsidTr="002C4CA7">
        <w:trPr>
          <w:gridAfter w:val="1"/>
          <w:wAfter w:w="68" w:type="dxa"/>
          <w:trHeight w:val="300"/>
        </w:trPr>
        <w:tc>
          <w:tcPr>
            <w:tcW w:w="13680" w:type="dxa"/>
            <w:gridSpan w:val="8"/>
            <w:tcBorders>
              <w:bottom w:val="double" w:sz="6" w:space="0" w:color="auto"/>
            </w:tcBorders>
          </w:tcPr>
          <w:p w14:paraId="5270D3A9" w14:textId="77777777" w:rsidR="0086721C" w:rsidRPr="00BF59B8" w:rsidRDefault="0086721C" w:rsidP="002C4CA7">
            <w:pPr>
              <w:rPr>
                <w:rFonts w:ascii="Arial" w:hAnsi="Arial" w:cs="Arial"/>
                <w:b/>
                <w:snapToGrid w:val="0"/>
                <w:color w:val="000000"/>
                <w:sz w:val="24"/>
                <w:szCs w:val="24"/>
              </w:rPr>
            </w:pPr>
            <w:r w:rsidRPr="00BF59B8">
              <w:rPr>
                <w:rFonts w:ascii="Arial" w:hAnsi="Arial" w:cs="Arial"/>
                <w:b/>
                <w:sz w:val="24"/>
                <w:szCs w:val="24"/>
              </w:rPr>
              <w:t xml:space="preserve">Time Allotment:  </w:t>
            </w:r>
            <w:r>
              <w:rPr>
                <w:rFonts w:ascii="Arial" w:hAnsi="Arial" w:cs="Arial"/>
                <w:b/>
                <w:sz w:val="24"/>
                <w:szCs w:val="24"/>
              </w:rPr>
              <w:t>2 ½ weeks, 50 minutes a day</w:t>
            </w:r>
          </w:p>
        </w:tc>
      </w:tr>
      <w:tr w:rsidR="0086721C" w14:paraId="0A68BC6A" w14:textId="77777777" w:rsidTr="002C4CA7">
        <w:trPr>
          <w:gridAfter w:val="2"/>
          <w:wAfter w:w="82" w:type="dxa"/>
          <w:trHeight w:val="240"/>
        </w:trPr>
        <w:tc>
          <w:tcPr>
            <w:tcW w:w="4000" w:type="dxa"/>
            <w:tcBorders>
              <w:top w:val="double" w:sz="6" w:space="0" w:color="auto"/>
              <w:left w:val="single" w:sz="6" w:space="0" w:color="auto"/>
              <w:bottom w:val="double" w:sz="6" w:space="0" w:color="auto"/>
              <w:right w:val="single" w:sz="6" w:space="0" w:color="auto"/>
            </w:tcBorders>
          </w:tcPr>
          <w:p w14:paraId="17E77D7C" w14:textId="77777777" w:rsidR="0086721C" w:rsidRDefault="0086721C" w:rsidP="002C4CA7">
            <w:pPr>
              <w:pStyle w:val="Heading2"/>
              <w:rPr>
                <w:b/>
                <w:i w:val="0"/>
                <w:sz w:val="20"/>
              </w:rPr>
            </w:pPr>
            <w:r>
              <w:rPr>
                <w:b/>
                <w:i w:val="0"/>
                <w:sz w:val="20"/>
              </w:rPr>
              <w:t>Instructional Objectives</w:t>
            </w:r>
          </w:p>
        </w:tc>
        <w:tc>
          <w:tcPr>
            <w:tcW w:w="5994" w:type="dxa"/>
            <w:gridSpan w:val="4"/>
            <w:tcBorders>
              <w:bottom w:val="double" w:sz="6" w:space="0" w:color="auto"/>
              <w:right w:val="single" w:sz="6" w:space="0" w:color="auto"/>
            </w:tcBorders>
          </w:tcPr>
          <w:p w14:paraId="26C5CD66" w14:textId="77777777" w:rsidR="0086721C" w:rsidRDefault="0086721C" w:rsidP="002C4CA7">
            <w:pPr>
              <w:rPr>
                <w:rFonts w:ascii="Arial" w:hAnsi="Arial"/>
                <w:b/>
                <w:snapToGrid w:val="0"/>
                <w:color w:val="000000"/>
              </w:rPr>
            </w:pPr>
            <w:r>
              <w:rPr>
                <w:rFonts w:ascii="Arial" w:hAnsi="Arial"/>
                <w:b/>
                <w:snapToGrid w:val="0"/>
                <w:color w:val="000000"/>
              </w:rPr>
              <w:t>Content</w:t>
            </w:r>
          </w:p>
        </w:tc>
        <w:tc>
          <w:tcPr>
            <w:tcW w:w="3672" w:type="dxa"/>
            <w:gridSpan w:val="2"/>
            <w:tcBorders>
              <w:top w:val="double" w:sz="6" w:space="0" w:color="auto"/>
              <w:left w:val="single" w:sz="6" w:space="0" w:color="auto"/>
              <w:bottom w:val="double" w:sz="6" w:space="0" w:color="auto"/>
              <w:right w:val="single" w:sz="6" w:space="0" w:color="auto"/>
            </w:tcBorders>
          </w:tcPr>
          <w:p w14:paraId="0D65833F" w14:textId="77777777" w:rsidR="0086721C" w:rsidRDefault="0086721C" w:rsidP="002C4CA7">
            <w:pPr>
              <w:rPr>
                <w:rFonts w:ascii="Arial" w:hAnsi="Arial"/>
                <w:b/>
                <w:snapToGrid w:val="0"/>
                <w:color w:val="000000"/>
              </w:rPr>
            </w:pPr>
            <w:r>
              <w:rPr>
                <w:rFonts w:ascii="Arial" w:hAnsi="Arial"/>
                <w:b/>
                <w:snapToGrid w:val="0"/>
                <w:color w:val="000000"/>
              </w:rPr>
              <w:t>Biblical Integration</w:t>
            </w:r>
          </w:p>
        </w:tc>
      </w:tr>
      <w:tr w:rsidR="0086721C" w14:paraId="2C8EB455" w14:textId="77777777" w:rsidTr="002C4CA7">
        <w:trPr>
          <w:trHeight w:val="1485"/>
        </w:trPr>
        <w:tc>
          <w:tcPr>
            <w:tcW w:w="4000" w:type="dxa"/>
            <w:tcBorders>
              <w:left w:val="single" w:sz="6" w:space="0" w:color="auto"/>
              <w:right w:val="single" w:sz="6" w:space="0" w:color="auto"/>
            </w:tcBorders>
          </w:tcPr>
          <w:p w14:paraId="6F10EEA5" w14:textId="7EB8212B" w:rsidR="0086721C" w:rsidRDefault="0086721C" w:rsidP="002C4CA7">
            <w:pPr>
              <w:rPr>
                <w:rFonts w:ascii="Arial" w:hAnsi="Arial"/>
                <w:snapToGrid w:val="0"/>
                <w:color w:val="000000"/>
              </w:rPr>
            </w:pPr>
            <w:r>
              <w:rPr>
                <w:rFonts w:ascii="Arial" w:hAnsi="Arial"/>
                <w:snapToGrid w:val="0"/>
                <w:color w:val="000000"/>
              </w:rPr>
              <w:t>At the end of this unit students will</w:t>
            </w:r>
            <w:r w:rsidR="00F37200">
              <w:rPr>
                <w:rFonts w:ascii="Arial" w:hAnsi="Arial"/>
                <w:snapToGrid w:val="0"/>
                <w:color w:val="000000"/>
              </w:rPr>
              <w:t xml:space="preserve"> be able to</w:t>
            </w:r>
            <w:r>
              <w:rPr>
                <w:rFonts w:ascii="Arial" w:hAnsi="Arial"/>
                <w:snapToGrid w:val="0"/>
                <w:color w:val="000000"/>
              </w:rPr>
              <w:t>:</w:t>
            </w:r>
          </w:p>
          <w:p w14:paraId="1BA7042D" w14:textId="6BFF59DC" w:rsidR="00D357F2" w:rsidRDefault="00D357F2" w:rsidP="002C4CA7">
            <w:pPr>
              <w:pStyle w:val="ListParagraph"/>
              <w:numPr>
                <w:ilvl w:val="0"/>
                <w:numId w:val="1"/>
              </w:numPr>
              <w:rPr>
                <w:rFonts w:ascii="Arial" w:hAnsi="Arial"/>
                <w:snapToGrid w:val="0"/>
                <w:color w:val="000000"/>
              </w:rPr>
            </w:pPr>
            <w:r>
              <w:rPr>
                <w:rFonts w:ascii="Arial" w:hAnsi="Arial"/>
                <w:snapToGrid w:val="0"/>
                <w:color w:val="000000"/>
              </w:rPr>
              <w:t>Recognize the presence of and describe the impact and cause of temperature and heat in every day occurrences</w:t>
            </w:r>
          </w:p>
          <w:p w14:paraId="7157FBA0" w14:textId="5811FBD4" w:rsidR="00D357F2" w:rsidRDefault="00D357F2" w:rsidP="002C4CA7">
            <w:pPr>
              <w:pStyle w:val="ListParagraph"/>
              <w:numPr>
                <w:ilvl w:val="0"/>
                <w:numId w:val="1"/>
              </w:numPr>
              <w:rPr>
                <w:rFonts w:ascii="Arial" w:hAnsi="Arial"/>
                <w:snapToGrid w:val="0"/>
                <w:color w:val="000000"/>
              </w:rPr>
            </w:pPr>
            <w:r>
              <w:rPr>
                <w:rFonts w:ascii="Arial" w:hAnsi="Arial"/>
                <w:snapToGrid w:val="0"/>
                <w:color w:val="000000"/>
              </w:rPr>
              <w:t>Describe the unique properties of water and the benefit of its unique properties</w:t>
            </w:r>
          </w:p>
          <w:p w14:paraId="44F6E4EF" w14:textId="77777777" w:rsidR="00D357F2" w:rsidRDefault="008E14F3" w:rsidP="002C4CA7">
            <w:pPr>
              <w:pStyle w:val="ListParagraph"/>
              <w:numPr>
                <w:ilvl w:val="0"/>
                <w:numId w:val="1"/>
              </w:numPr>
              <w:rPr>
                <w:rFonts w:ascii="Arial" w:hAnsi="Arial"/>
                <w:snapToGrid w:val="0"/>
                <w:color w:val="000000"/>
              </w:rPr>
            </w:pPr>
            <w:r>
              <w:rPr>
                <w:rFonts w:ascii="Arial" w:hAnsi="Arial"/>
                <w:snapToGrid w:val="0"/>
                <w:color w:val="000000"/>
              </w:rPr>
              <w:t>Recognize the different types of heat transfer in every day occurrences</w:t>
            </w:r>
          </w:p>
          <w:p w14:paraId="4229E227" w14:textId="77777777" w:rsidR="008E14F3" w:rsidRDefault="008E14F3" w:rsidP="002C4CA7">
            <w:pPr>
              <w:pStyle w:val="ListParagraph"/>
              <w:numPr>
                <w:ilvl w:val="0"/>
                <w:numId w:val="1"/>
              </w:numPr>
              <w:rPr>
                <w:rFonts w:ascii="Arial" w:hAnsi="Arial"/>
                <w:snapToGrid w:val="0"/>
                <w:color w:val="000000"/>
              </w:rPr>
            </w:pPr>
            <w:r>
              <w:rPr>
                <w:rFonts w:ascii="Arial" w:hAnsi="Arial"/>
                <w:snapToGrid w:val="0"/>
                <w:color w:val="000000"/>
              </w:rPr>
              <w:t>Explain the causes of phase changes</w:t>
            </w:r>
          </w:p>
          <w:p w14:paraId="722657BB" w14:textId="15ACBEC0" w:rsidR="0086721C" w:rsidRPr="008E14F3" w:rsidRDefault="008E14F3" w:rsidP="008E14F3">
            <w:pPr>
              <w:pStyle w:val="ListParagraph"/>
              <w:numPr>
                <w:ilvl w:val="0"/>
                <w:numId w:val="1"/>
              </w:numPr>
              <w:rPr>
                <w:rFonts w:ascii="Arial" w:hAnsi="Arial"/>
                <w:snapToGrid w:val="0"/>
                <w:color w:val="000000"/>
              </w:rPr>
            </w:pPr>
            <w:r>
              <w:rPr>
                <w:rFonts w:ascii="Arial" w:hAnsi="Arial"/>
                <w:snapToGrid w:val="0"/>
                <w:color w:val="000000"/>
              </w:rPr>
              <w:t>Explain the laws of thermodynamics and apply those laws to solving thermodynamic problems</w:t>
            </w:r>
          </w:p>
        </w:tc>
        <w:tc>
          <w:tcPr>
            <w:tcW w:w="5994" w:type="dxa"/>
            <w:gridSpan w:val="4"/>
            <w:tcBorders>
              <w:right w:val="single" w:sz="4" w:space="0" w:color="auto"/>
            </w:tcBorders>
          </w:tcPr>
          <w:p w14:paraId="4400A88E" w14:textId="77777777" w:rsidR="0086721C" w:rsidRDefault="0086721C" w:rsidP="002C4CA7">
            <w:pPr>
              <w:rPr>
                <w:rFonts w:ascii="Arial" w:hAnsi="Arial"/>
                <w:snapToGrid w:val="0"/>
              </w:rPr>
            </w:pPr>
            <w:r>
              <w:rPr>
                <w:rFonts w:ascii="Arial" w:hAnsi="Arial"/>
                <w:snapToGrid w:val="0"/>
              </w:rPr>
              <w:t>In this unit I will teach lessons on:</w:t>
            </w:r>
          </w:p>
          <w:p w14:paraId="684F20BB" w14:textId="77777777" w:rsidR="0086721C" w:rsidRDefault="0086721C" w:rsidP="002C4CA7">
            <w:pPr>
              <w:pStyle w:val="ListParagraph"/>
              <w:numPr>
                <w:ilvl w:val="0"/>
                <w:numId w:val="2"/>
              </w:numPr>
              <w:rPr>
                <w:rFonts w:ascii="Arial" w:hAnsi="Arial"/>
                <w:snapToGrid w:val="0"/>
              </w:rPr>
            </w:pPr>
            <w:r>
              <w:rPr>
                <w:rFonts w:ascii="Arial" w:hAnsi="Arial"/>
                <w:snapToGrid w:val="0"/>
              </w:rPr>
              <w:t>Temperature and heat</w:t>
            </w:r>
          </w:p>
          <w:p w14:paraId="3EA79B46" w14:textId="77777777" w:rsidR="0086721C" w:rsidRDefault="0086721C" w:rsidP="002C4CA7">
            <w:pPr>
              <w:pStyle w:val="ListParagraph"/>
              <w:numPr>
                <w:ilvl w:val="0"/>
                <w:numId w:val="2"/>
              </w:numPr>
              <w:rPr>
                <w:rFonts w:ascii="Arial" w:hAnsi="Arial"/>
                <w:snapToGrid w:val="0"/>
              </w:rPr>
            </w:pPr>
            <w:r>
              <w:rPr>
                <w:rFonts w:ascii="Arial" w:hAnsi="Arial"/>
                <w:snapToGrid w:val="0"/>
              </w:rPr>
              <w:t>Specific heat, especially of water</w:t>
            </w:r>
          </w:p>
          <w:p w14:paraId="3EFC9124" w14:textId="77777777" w:rsidR="0086721C" w:rsidRDefault="0086721C" w:rsidP="002C4CA7">
            <w:pPr>
              <w:pStyle w:val="ListParagraph"/>
              <w:numPr>
                <w:ilvl w:val="0"/>
                <w:numId w:val="2"/>
              </w:numPr>
              <w:rPr>
                <w:rFonts w:ascii="Arial" w:hAnsi="Arial"/>
                <w:snapToGrid w:val="0"/>
              </w:rPr>
            </w:pPr>
            <w:r>
              <w:rPr>
                <w:rFonts w:ascii="Arial" w:hAnsi="Arial"/>
                <w:snapToGrid w:val="0"/>
              </w:rPr>
              <w:t>Thermal expansion</w:t>
            </w:r>
          </w:p>
          <w:p w14:paraId="7A58DB34" w14:textId="77777777" w:rsidR="0086721C" w:rsidRDefault="0086721C" w:rsidP="002C4CA7">
            <w:pPr>
              <w:pStyle w:val="ListParagraph"/>
              <w:numPr>
                <w:ilvl w:val="0"/>
                <w:numId w:val="2"/>
              </w:numPr>
              <w:rPr>
                <w:rFonts w:ascii="Arial" w:hAnsi="Arial"/>
                <w:snapToGrid w:val="0"/>
              </w:rPr>
            </w:pPr>
            <w:r>
              <w:rPr>
                <w:rFonts w:ascii="Arial" w:hAnsi="Arial"/>
                <w:snapToGrid w:val="0"/>
              </w:rPr>
              <w:t>Heat transfer</w:t>
            </w:r>
          </w:p>
          <w:p w14:paraId="358CE88D" w14:textId="62E8C366" w:rsidR="008E14F3" w:rsidRDefault="008E14F3" w:rsidP="002C4CA7">
            <w:pPr>
              <w:pStyle w:val="ListParagraph"/>
              <w:numPr>
                <w:ilvl w:val="0"/>
                <w:numId w:val="2"/>
              </w:numPr>
              <w:rPr>
                <w:rFonts w:ascii="Arial" w:hAnsi="Arial"/>
                <w:snapToGrid w:val="0"/>
              </w:rPr>
            </w:pPr>
            <w:r>
              <w:rPr>
                <w:rFonts w:ascii="Arial" w:hAnsi="Arial"/>
                <w:snapToGrid w:val="0"/>
              </w:rPr>
              <w:t>Newton’s Law of Cooling</w:t>
            </w:r>
          </w:p>
          <w:p w14:paraId="169D1BB0" w14:textId="2C7A5F5D" w:rsidR="008E14F3" w:rsidRDefault="008E14F3" w:rsidP="002C4CA7">
            <w:pPr>
              <w:pStyle w:val="ListParagraph"/>
              <w:numPr>
                <w:ilvl w:val="0"/>
                <w:numId w:val="2"/>
              </w:numPr>
              <w:rPr>
                <w:rFonts w:ascii="Arial" w:hAnsi="Arial"/>
                <w:snapToGrid w:val="0"/>
              </w:rPr>
            </w:pPr>
            <w:r>
              <w:rPr>
                <w:rFonts w:ascii="Arial" w:hAnsi="Arial"/>
                <w:snapToGrid w:val="0"/>
              </w:rPr>
              <w:t>The Greenhouse effect</w:t>
            </w:r>
          </w:p>
          <w:p w14:paraId="3DDE64E2" w14:textId="77777777" w:rsidR="0086721C" w:rsidRDefault="0086721C" w:rsidP="002C4CA7">
            <w:pPr>
              <w:pStyle w:val="ListParagraph"/>
              <w:numPr>
                <w:ilvl w:val="0"/>
                <w:numId w:val="2"/>
              </w:numPr>
              <w:rPr>
                <w:rFonts w:ascii="Arial" w:hAnsi="Arial"/>
                <w:snapToGrid w:val="0"/>
              </w:rPr>
            </w:pPr>
            <w:r>
              <w:rPr>
                <w:rFonts w:ascii="Arial" w:hAnsi="Arial"/>
                <w:snapToGrid w:val="0"/>
              </w:rPr>
              <w:t>Phase changes</w:t>
            </w:r>
          </w:p>
          <w:p w14:paraId="17D109D8" w14:textId="77777777" w:rsidR="0086721C" w:rsidRDefault="0086721C" w:rsidP="002C4CA7">
            <w:pPr>
              <w:pStyle w:val="ListParagraph"/>
              <w:numPr>
                <w:ilvl w:val="0"/>
                <w:numId w:val="2"/>
              </w:numPr>
              <w:rPr>
                <w:rFonts w:ascii="Arial" w:hAnsi="Arial"/>
                <w:snapToGrid w:val="0"/>
              </w:rPr>
            </w:pPr>
            <w:r>
              <w:rPr>
                <w:rFonts w:ascii="Arial" w:hAnsi="Arial"/>
                <w:snapToGrid w:val="0"/>
              </w:rPr>
              <w:t>Energy of phase changes</w:t>
            </w:r>
          </w:p>
          <w:p w14:paraId="1F1E90E9" w14:textId="77777777" w:rsidR="0086721C" w:rsidRDefault="0086721C" w:rsidP="002C4CA7">
            <w:pPr>
              <w:pStyle w:val="ListParagraph"/>
              <w:numPr>
                <w:ilvl w:val="0"/>
                <w:numId w:val="2"/>
              </w:numPr>
              <w:rPr>
                <w:rFonts w:ascii="Arial" w:hAnsi="Arial"/>
                <w:snapToGrid w:val="0"/>
              </w:rPr>
            </w:pPr>
            <w:r>
              <w:rPr>
                <w:rFonts w:ascii="Arial" w:hAnsi="Arial"/>
                <w:snapToGrid w:val="0"/>
              </w:rPr>
              <w:t>First and second laws of thermodynamics</w:t>
            </w:r>
          </w:p>
          <w:p w14:paraId="497371D8" w14:textId="72AA0738" w:rsidR="008E14F3" w:rsidRPr="00EA0EE6" w:rsidRDefault="008E14F3" w:rsidP="002C4CA7">
            <w:pPr>
              <w:pStyle w:val="ListParagraph"/>
              <w:numPr>
                <w:ilvl w:val="0"/>
                <w:numId w:val="2"/>
              </w:numPr>
              <w:rPr>
                <w:rFonts w:ascii="Arial" w:hAnsi="Arial"/>
                <w:snapToGrid w:val="0"/>
              </w:rPr>
            </w:pPr>
            <w:r>
              <w:rPr>
                <w:rFonts w:ascii="Arial" w:hAnsi="Arial"/>
                <w:snapToGrid w:val="0"/>
              </w:rPr>
              <w:t>Entropy</w:t>
            </w:r>
          </w:p>
        </w:tc>
        <w:tc>
          <w:tcPr>
            <w:tcW w:w="3672" w:type="dxa"/>
            <w:gridSpan w:val="2"/>
            <w:tcBorders>
              <w:left w:val="nil"/>
            </w:tcBorders>
          </w:tcPr>
          <w:p w14:paraId="6CE34528" w14:textId="77777777" w:rsidR="0086721C" w:rsidRDefault="0086721C" w:rsidP="0086721C">
            <w:pPr>
              <w:pStyle w:val="ListParagraph"/>
              <w:numPr>
                <w:ilvl w:val="0"/>
                <w:numId w:val="7"/>
              </w:numPr>
              <w:rPr>
                <w:rFonts w:ascii="Arial" w:hAnsi="Arial"/>
                <w:snapToGrid w:val="0"/>
                <w:color w:val="000000"/>
              </w:rPr>
            </w:pPr>
            <w:r>
              <w:rPr>
                <w:rFonts w:ascii="Arial" w:hAnsi="Arial"/>
                <w:snapToGrid w:val="0"/>
                <w:color w:val="000000"/>
              </w:rPr>
              <w:t>Students will think about the complexity of the energy cycle that supports life and thus appreciate creation</w:t>
            </w:r>
          </w:p>
          <w:p w14:paraId="65E0F9A1" w14:textId="77777777" w:rsidR="0086721C" w:rsidRDefault="0086721C" w:rsidP="0086721C">
            <w:pPr>
              <w:pStyle w:val="ListParagraph"/>
              <w:numPr>
                <w:ilvl w:val="0"/>
                <w:numId w:val="7"/>
              </w:numPr>
              <w:rPr>
                <w:rFonts w:ascii="Arial" w:hAnsi="Arial"/>
                <w:snapToGrid w:val="0"/>
                <w:color w:val="000000"/>
              </w:rPr>
            </w:pPr>
            <w:r>
              <w:rPr>
                <w:rFonts w:ascii="Arial" w:hAnsi="Arial"/>
                <w:snapToGrid w:val="0"/>
                <w:color w:val="000000"/>
              </w:rPr>
              <w:t>Students will think more about the unique properties of water that allow life to exist on Earth</w:t>
            </w:r>
          </w:p>
          <w:p w14:paraId="02D57720" w14:textId="77777777" w:rsidR="0086721C" w:rsidRDefault="0086721C" w:rsidP="0086721C">
            <w:pPr>
              <w:pStyle w:val="ListParagraph"/>
              <w:numPr>
                <w:ilvl w:val="0"/>
                <w:numId w:val="7"/>
              </w:numPr>
              <w:rPr>
                <w:rFonts w:ascii="Arial" w:hAnsi="Arial"/>
                <w:snapToGrid w:val="0"/>
                <w:color w:val="000000"/>
              </w:rPr>
            </w:pPr>
            <w:r>
              <w:rPr>
                <w:rFonts w:ascii="Arial" w:hAnsi="Arial"/>
                <w:snapToGrid w:val="0"/>
                <w:color w:val="000000"/>
              </w:rPr>
              <w:t>Students will ponder the 2</w:t>
            </w:r>
            <w:r w:rsidRPr="0086721C">
              <w:rPr>
                <w:rFonts w:ascii="Arial" w:hAnsi="Arial"/>
                <w:snapToGrid w:val="0"/>
                <w:color w:val="000000"/>
                <w:vertAlign w:val="superscript"/>
              </w:rPr>
              <w:t>nd</w:t>
            </w:r>
            <w:r>
              <w:rPr>
                <w:rFonts w:ascii="Arial" w:hAnsi="Arial"/>
                <w:snapToGrid w:val="0"/>
                <w:color w:val="000000"/>
              </w:rPr>
              <w:t xml:space="preserve"> law of thermodynamics which states that order always tends toward disorder</w:t>
            </w:r>
          </w:p>
          <w:p w14:paraId="5247ADBD" w14:textId="77777777" w:rsidR="0086721C" w:rsidRPr="00B62113" w:rsidRDefault="0086721C" w:rsidP="0086721C">
            <w:pPr>
              <w:pStyle w:val="ListParagraph"/>
              <w:rPr>
                <w:rFonts w:ascii="Arial" w:hAnsi="Arial"/>
                <w:snapToGrid w:val="0"/>
                <w:color w:val="000000"/>
              </w:rPr>
            </w:pPr>
            <w:r>
              <w:rPr>
                <w:rFonts w:ascii="Arial" w:hAnsi="Arial"/>
                <w:snapToGrid w:val="0"/>
                <w:color w:val="000000"/>
              </w:rPr>
              <w:t>Genesis 1, Job 38-39</w:t>
            </w:r>
          </w:p>
        </w:tc>
        <w:tc>
          <w:tcPr>
            <w:tcW w:w="82" w:type="dxa"/>
            <w:gridSpan w:val="2"/>
            <w:tcBorders>
              <w:left w:val="single" w:sz="4" w:space="0" w:color="auto"/>
            </w:tcBorders>
          </w:tcPr>
          <w:p w14:paraId="22E0FE76" w14:textId="77777777" w:rsidR="0086721C" w:rsidRDefault="0086721C" w:rsidP="002C4CA7">
            <w:pPr>
              <w:rPr>
                <w:rFonts w:ascii="Arial" w:hAnsi="Arial"/>
                <w:snapToGrid w:val="0"/>
                <w:color w:val="000000"/>
              </w:rPr>
            </w:pPr>
          </w:p>
        </w:tc>
      </w:tr>
      <w:tr w:rsidR="0086721C" w14:paraId="0210A175" w14:textId="77777777" w:rsidTr="002C4CA7">
        <w:trPr>
          <w:gridAfter w:val="3"/>
          <w:wAfter w:w="90" w:type="dxa"/>
          <w:trHeight w:val="240"/>
        </w:trPr>
        <w:tc>
          <w:tcPr>
            <w:tcW w:w="6322" w:type="dxa"/>
            <w:gridSpan w:val="2"/>
            <w:tcBorders>
              <w:top w:val="double" w:sz="4" w:space="0" w:color="auto"/>
              <w:left w:val="single" w:sz="6" w:space="0" w:color="auto"/>
              <w:bottom w:val="double" w:sz="4" w:space="0" w:color="auto"/>
              <w:right w:val="single" w:sz="6" w:space="0" w:color="auto"/>
            </w:tcBorders>
          </w:tcPr>
          <w:p w14:paraId="79A8F4F2" w14:textId="243BFD8A" w:rsidR="0086721C" w:rsidRDefault="0086721C" w:rsidP="002C4CA7">
            <w:pPr>
              <w:rPr>
                <w:rFonts w:ascii="Arial" w:hAnsi="Arial"/>
                <w:b/>
                <w:snapToGrid w:val="0"/>
                <w:color w:val="000000"/>
              </w:rPr>
            </w:pPr>
            <w:r>
              <w:rPr>
                <w:rFonts w:ascii="Arial" w:hAnsi="Arial"/>
                <w:b/>
                <w:snapToGrid w:val="0"/>
                <w:color w:val="000000"/>
              </w:rPr>
              <w:t>Activities and Methods</w:t>
            </w:r>
          </w:p>
        </w:tc>
        <w:tc>
          <w:tcPr>
            <w:tcW w:w="3664" w:type="dxa"/>
            <w:gridSpan w:val="2"/>
            <w:tcBorders>
              <w:top w:val="double" w:sz="4" w:space="0" w:color="auto"/>
              <w:bottom w:val="double" w:sz="4" w:space="0" w:color="auto"/>
              <w:right w:val="single" w:sz="6" w:space="0" w:color="auto"/>
            </w:tcBorders>
          </w:tcPr>
          <w:p w14:paraId="61C9E079" w14:textId="77777777" w:rsidR="0086721C" w:rsidRDefault="0086721C" w:rsidP="002C4CA7">
            <w:pPr>
              <w:rPr>
                <w:rFonts w:ascii="Arial" w:hAnsi="Arial"/>
                <w:b/>
                <w:snapToGrid w:val="0"/>
                <w:color w:val="000000"/>
              </w:rPr>
            </w:pPr>
            <w:r>
              <w:rPr>
                <w:rFonts w:ascii="Arial" w:hAnsi="Arial"/>
                <w:b/>
                <w:snapToGrid w:val="0"/>
                <w:color w:val="000000"/>
              </w:rPr>
              <w:t xml:space="preserve">Evaluation/Assessment </w:t>
            </w:r>
          </w:p>
        </w:tc>
        <w:tc>
          <w:tcPr>
            <w:tcW w:w="3672" w:type="dxa"/>
            <w:gridSpan w:val="2"/>
            <w:tcBorders>
              <w:top w:val="double" w:sz="4" w:space="0" w:color="auto"/>
              <w:left w:val="single" w:sz="6" w:space="0" w:color="auto"/>
              <w:bottom w:val="double" w:sz="4" w:space="0" w:color="auto"/>
              <w:right w:val="single" w:sz="6" w:space="0" w:color="auto"/>
            </w:tcBorders>
          </w:tcPr>
          <w:p w14:paraId="18B565D7" w14:textId="77777777" w:rsidR="0086721C" w:rsidRDefault="0086721C" w:rsidP="002C4CA7">
            <w:pPr>
              <w:rPr>
                <w:rFonts w:ascii="Arial" w:hAnsi="Arial"/>
                <w:b/>
                <w:snapToGrid w:val="0"/>
                <w:color w:val="000000"/>
              </w:rPr>
            </w:pPr>
            <w:r>
              <w:rPr>
                <w:rFonts w:ascii="Arial" w:hAnsi="Arial"/>
                <w:b/>
                <w:snapToGrid w:val="0"/>
                <w:color w:val="000000"/>
              </w:rPr>
              <w:t>Texts and References</w:t>
            </w:r>
          </w:p>
        </w:tc>
      </w:tr>
      <w:tr w:rsidR="0086721C" w14:paraId="3FB58A9F" w14:textId="77777777" w:rsidTr="002C4CA7">
        <w:trPr>
          <w:gridAfter w:val="3"/>
          <w:wAfter w:w="90" w:type="dxa"/>
          <w:trHeight w:val="300"/>
        </w:trPr>
        <w:tc>
          <w:tcPr>
            <w:tcW w:w="6322" w:type="dxa"/>
            <w:gridSpan w:val="2"/>
            <w:tcBorders>
              <w:left w:val="single" w:sz="6" w:space="0" w:color="auto"/>
            </w:tcBorders>
          </w:tcPr>
          <w:p w14:paraId="4B0C68CA" w14:textId="368CE839" w:rsidR="00F37200" w:rsidRPr="0083169F" w:rsidRDefault="00F37200" w:rsidP="00F37200">
            <w:pPr>
              <w:rPr>
                <w:rFonts w:ascii="Arial" w:hAnsi="Arial" w:cs="Arial"/>
                <w:snapToGrid w:val="0"/>
              </w:rPr>
            </w:pPr>
            <w:r w:rsidRPr="0083169F">
              <w:rPr>
                <w:rFonts w:ascii="Arial" w:hAnsi="Arial" w:cs="Arial"/>
                <w:snapToGrid w:val="0"/>
              </w:rPr>
              <w:t>I will use these methods to teach this unit:</w:t>
            </w:r>
          </w:p>
          <w:p w14:paraId="361CDA7C" w14:textId="77777777" w:rsidR="00F37200" w:rsidRPr="0083169F" w:rsidRDefault="00F37200" w:rsidP="00F37200">
            <w:pPr>
              <w:numPr>
                <w:ilvl w:val="0"/>
                <w:numId w:val="8"/>
              </w:numPr>
              <w:rPr>
                <w:rFonts w:ascii="Arial" w:hAnsi="Arial" w:cs="Arial"/>
                <w:snapToGrid w:val="0"/>
              </w:rPr>
            </w:pPr>
            <w:r w:rsidRPr="0083169F">
              <w:rPr>
                <w:rFonts w:ascii="Arial" w:hAnsi="Arial" w:cs="Arial"/>
                <w:snapToGrid w:val="0"/>
              </w:rPr>
              <w:t>Lecture</w:t>
            </w:r>
          </w:p>
          <w:p w14:paraId="0BF69D5E" w14:textId="77777777" w:rsidR="00F37200" w:rsidRPr="0083169F" w:rsidRDefault="00F37200" w:rsidP="00F37200">
            <w:pPr>
              <w:numPr>
                <w:ilvl w:val="0"/>
                <w:numId w:val="8"/>
              </w:numPr>
              <w:rPr>
                <w:rFonts w:ascii="Arial" w:hAnsi="Arial" w:cs="Arial"/>
                <w:snapToGrid w:val="0"/>
              </w:rPr>
            </w:pPr>
            <w:proofErr w:type="spellStart"/>
            <w:r>
              <w:rPr>
                <w:rFonts w:ascii="Arial" w:hAnsi="Arial" w:cs="Arial"/>
                <w:snapToGrid w:val="0"/>
              </w:rPr>
              <w:t>Powerpoint</w:t>
            </w:r>
            <w:proofErr w:type="spellEnd"/>
          </w:p>
          <w:p w14:paraId="0EFFDC38" w14:textId="77777777" w:rsidR="00F37200" w:rsidRPr="0083169F" w:rsidRDefault="00F37200" w:rsidP="00F37200">
            <w:pPr>
              <w:numPr>
                <w:ilvl w:val="0"/>
                <w:numId w:val="8"/>
              </w:numPr>
              <w:rPr>
                <w:rFonts w:ascii="Arial" w:hAnsi="Arial" w:cs="Arial"/>
                <w:snapToGrid w:val="0"/>
              </w:rPr>
            </w:pPr>
            <w:r>
              <w:rPr>
                <w:rFonts w:ascii="Arial" w:hAnsi="Arial" w:cs="Arial"/>
                <w:snapToGrid w:val="0"/>
              </w:rPr>
              <w:t>Note taking</w:t>
            </w:r>
          </w:p>
          <w:p w14:paraId="08B0053F" w14:textId="77777777" w:rsidR="00F37200" w:rsidRPr="0083169F" w:rsidRDefault="00F37200" w:rsidP="00F37200">
            <w:pPr>
              <w:numPr>
                <w:ilvl w:val="0"/>
                <w:numId w:val="8"/>
              </w:numPr>
              <w:rPr>
                <w:rFonts w:ascii="Arial" w:hAnsi="Arial" w:cs="Arial"/>
                <w:snapToGrid w:val="0"/>
              </w:rPr>
            </w:pPr>
            <w:r>
              <w:rPr>
                <w:rFonts w:ascii="Arial" w:hAnsi="Arial" w:cs="Arial"/>
                <w:snapToGrid w:val="0"/>
              </w:rPr>
              <w:t>Discussion</w:t>
            </w:r>
          </w:p>
          <w:p w14:paraId="63C5FE80" w14:textId="77777777" w:rsidR="00F37200" w:rsidRPr="0083169F" w:rsidRDefault="00F37200" w:rsidP="00F37200">
            <w:pPr>
              <w:numPr>
                <w:ilvl w:val="0"/>
                <w:numId w:val="8"/>
              </w:numPr>
              <w:rPr>
                <w:rFonts w:ascii="Arial" w:hAnsi="Arial" w:cs="Arial"/>
                <w:snapToGrid w:val="0"/>
              </w:rPr>
            </w:pPr>
            <w:r w:rsidRPr="0083169F">
              <w:rPr>
                <w:rFonts w:ascii="Arial" w:hAnsi="Arial" w:cs="Arial"/>
                <w:snapToGrid w:val="0"/>
              </w:rPr>
              <w:t>Modeling</w:t>
            </w:r>
          </w:p>
          <w:p w14:paraId="3DC172AE" w14:textId="77777777" w:rsidR="00F37200" w:rsidRDefault="00F37200" w:rsidP="00F37200">
            <w:pPr>
              <w:numPr>
                <w:ilvl w:val="0"/>
                <w:numId w:val="8"/>
              </w:numPr>
              <w:rPr>
                <w:rFonts w:ascii="Arial" w:hAnsi="Arial" w:cs="Arial"/>
                <w:snapToGrid w:val="0"/>
              </w:rPr>
            </w:pPr>
            <w:r w:rsidRPr="0083169F">
              <w:rPr>
                <w:rFonts w:ascii="Arial" w:hAnsi="Arial" w:cs="Arial"/>
                <w:snapToGrid w:val="0"/>
              </w:rPr>
              <w:t>Demonstration</w:t>
            </w:r>
          </w:p>
          <w:p w14:paraId="4159528E" w14:textId="77777777" w:rsidR="00F37200" w:rsidRDefault="00F37200" w:rsidP="00F37200">
            <w:pPr>
              <w:rPr>
                <w:rFonts w:ascii="Arial" w:hAnsi="Arial" w:cs="Arial"/>
                <w:snapToGrid w:val="0"/>
              </w:rPr>
            </w:pPr>
            <w:r>
              <w:rPr>
                <w:rFonts w:ascii="Arial" w:hAnsi="Arial" w:cs="Arial"/>
                <w:snapToGrid w:val="0"/>
              </w:rPr>
              <w:t>Activities/Projects</w:t>
            </w:r>
          </w:p>
          <w:p w14:paraId="7DC115E0" w14:textId="1600DF21" w:rsidR="00833B97" w:rsidRDefault="00833B97" w:rsidP="00833B97">
            <w:pPr>
              <w:pStyle w:val="ListParagraph"/>
              <w:numPr>
                <w:ilvl w:val="0"/>
                <w:numId w:val="9"/>
              </w:numPr>
              <w:rPr>
                <w:rFonts w:ascii="Arial" w:hAnsi="Arial" w:cs="Arial"/>
                <w:snapToGrid w:val="0"/>
              </w:rPr>
            </w:pPr>
            <w:r>
              <w:rPr>
                <w:rFonts w:ascii="Arial" w:hAnsi="Arial" w:cs="Arial"/>
                <w:snapToGrid w:val="0"/>
              </w:rPr>
              <w:t>Thermal Equilibrium Lab – Observe the effect different factors have on thermal equilibrium</w:t>
            </w:r>
          </w:p>
          <w:p w14:paraId="28DD5B16" w14:textId="25671162" w:rsidR="00833B97" w:rsidRPr="00833B97" w:rsidRDefault="00833B97" w:rsidP="00833B97">
            <w:pPr>
              <w:pStyle w:val="ListParagraph"/>
              <w:numPr>
                <w:ilvl w:val="0"/>
                <w:numId w:val="9"/>
              </w:numPr>
              <w:rPr>
                <w:rFonts w:ascii="Arial" w:hAnsi="Arial" w:cs="Arial"/>
                <w:snapToGrid w:val="0"/>
              </w:rPr>
            </w:pPr>
            <w:r>
              <w:rPr>
                <w:rFonts w:ascii="Arial" w:hAnsi="Arial" w:cs="Arial"/>
                <w:snapToGrid w:val="0"/>
              </w:rPr>
              <w:t>Heat Transfer Lab – Observe different types of heat transfer</w:t>
            </w:r>
          </w:p>
        </w:tc>
        <w:tc>
          <w:tcPr>
            <w:tcW w:w="3664" w:type="dxa"/>
            <w:gridSpan w:val="2"/>
            <w:tcBorders>
              <w:left w:val="single" w:sz="4" w:space="0" w:color="auto"/>
              <w:right w:val="single" w:sz="6" w:space="0" w:color="auto"/>
            </w:tcBorders>
          </w:tcPr>
          <w:p w14:paraId="4BC79CE8" w14:textId="77777777" w:rsidR="00F37200" w:rsidRPr="0083169F" w:rsidRDefault="00F37200" w:rsidP="00F37200">
            <w:pPr>
              <w:ind w:left="248"/>
              <w:rPr>
                <w:rFonts w:ascii="Arial" w:hAnsi="Arial" w:cs="Arial"/>
              </w:rPr>
            </w:pPr>
            <w:r w:rsidRPr="0083169F">
              <w:rPr>
                <w:rFonts w:ascii="Arial" w:hAnsi="Arial" w:cs="Arial"/>
                <w:snapToGrid w:val="0"/>
              </w:rPr>
              <w:t>I will know my objective has been met because I will assign and assess:</w:t>
            </w:r>
          </w:p>
          <w:p w14:paraId="43DB6086" w14:textId="77777777" w:rsidR="00F37200" w:rsidRDefault="00F37200" w:rsidP="00F37200">
            <w:pPr>
              <w:numPr>
                <w:ilvl w:val="0"/>
                <w:numId w:val="5"/>
              </w:numPr>
              <w:rPr>
                <w:rFonts w:ascii="Arial" w:hAnsi="Arial" w:cs="Arial"/>
              </w:rPr>
            </w:pPr>
            <w:r>
              <w:rPr>
                <w:rFonts w:ascii="Arial" w:hAnsi="Arial" w:cs="Arial"/>
              </w:rPr>
              <w:t>Homework Assignment</w:t>
            </w:r>
          </w:p>
          <w:p w14:paraId="5212D244" w14:textId="77777777" w:rsidR="00F37200" w:rsidRPr="0083169F" w:rsidRDefault="00F37200" w:rsidP="00F37200">
            <w:pPr>
              <w:numPr>
                <w:ilvl w:val="0"/>
                <w:numId w:val="5"/>
              </w:numPr>
              <w:rPr>
                <w:rFonts w:ascii="Arial" w:hAnsi="Arial" w:cs="Arial"/>
              </w:rPr>
            </w:pPr>
            <w:r>
              <w:rPr>
                <w:rFonts w:ascii="Arial" w:hAnsi="Arial" w:cs="Arial"/>
              </w:rPr>
              <w:t>Course Text Outlines</w:t>
            </w:r>
          </w:p>
          <w:p w14:paraId="37194F86" w14:textId="77777777" w:rsidR="00F37200" w:rsidRPr="0083169F" w:rsidRDefault="00F37200" w:rsidP="00F37200">
            <w:pPr>
              <w:numPr>
                <w:ilvl w:val="0"/>
                <w:numId w:val="5"/>
              </w:numPr>
              <w:rPr>
                <w:rFonts w:ascii="Arial" w:hAnsi="Arial" w:cs="Arial"/>
              </w:rPr>
            </w:pPr>
            <w:r w:rsidRPr="0083169F">
              <w:rPr>
                <w:rFonts w:ascii="Arial" w:hAnsi="Arial" w:cs="Arial"/>
              </w:rPr>
              <w:t>Labs</w:t>
            </w:r>
          </w:p>
          <w:p w14:paraId="610C92D5" w14:textId="77777777" w:rsidR="00F37200" w:rsidRPr="0083169F" w:rsidRDefault="00F37200" w:rsidP="00F37200">
            <w:pPr>
              <w:numPr>
                <w:ilvl w:val="0"/>
                <w:numId w:val="5"/>
              </w:numPr>
              <w:rPr>
                <w:rFonts w:ascii="Arial" w:hAnsi="Arial" w:cs="Arial"/>
              </w:rPr>
            </w:pPr>
            <w:r w:rsidRPr="0083169F">
              <w:rPr>
                <w:rFonts w:ascii="Arial" w:hAnsi="Arial" w:cs="Arial"/>
              </w:rPr>
              <w:t>Quizzes</w:t>
            </w:r>
          </w:p>
          <w:p w14:paraId="3A69D656" w14:textId="77777777" w:rsidR="00F37200" w:rsidRPr="0083169F" w:rsidRDefault="00F37200" w:rsidP="00F37200">
            <w:pPr>
              <w:numPr>
                <w:ilvl w:val="0"/>
                <w:numId w:val="5"/>
              </w:numPr>
              <w:rPr>
                <w:rFonts w:ascii="Arial" w:hAnsi="Arial" w:cs="Arial"/>
              </w:rPr>
            </w:pPr>
            <w:r w:rsidRPr="0083169F">
              <w:rPr>
                <w:rFonts w:ascii="Arial" w:hAnsi="Arial" w:cs="Arial"/>
              </w:rPr>
              <w:t>Chapter Tests</w:t>
            </w:r>
          </w:p>
          <w:p w14:paraId="09507CBC" w14:textId="77777777" w:rsidR="00F37200" w:rsidRPr="0083169F" w:rsidRDefault="00F37200" w:rsidP="00F37200">
            <w:pPr>
              <w:numPr>
                <w:ilvl w:val="0"/>
                <w:numId w:val="5"/>
              </w:numPr>
              <w:rPr>
                <w:rFonts w:ascii="Arial" w:hAnsi="Arial" w:cs="Arial"/>
              </w:rPr>
            </w:pPr>
            <w:r w:rsidRPr="0083169F">
              <w:rPr>
                <w:rFonts w:ascii="Arial" w:hAnsi="Arial" w:cs="Arial"/>
              </w:rPr>
              <w:t>Notebook checks</w:t>
            </w:r>
          </w:p>
          <w:p w14:paraId="6D62EBBD" w14:textId="6FCDE374" w:rsidR="0086721C" w:rsidRPr="00FE1531" w:rsidRDefault="00F37200" w:rsidP="00F37200">
            <w:pPr>
              <w:pStyle w:val="ListParagraph"/>
              <w:numPr>
                <w:ilvl w:val="0"/>
                <w:numId w:val="5"/>
              </w:numPr>
              <w:rPr>
                <w:rFonts w:ascii="Arial" w:hAnsi="Arial"/>
                <w:snapToGrid w:val="0"/>
              </w:rPr>
            </w:pPr>
            <w:r w:rsidRPr="0083169F">
              <w:rPr>
                <w:rFonts w:ascii="Arial" w:hAnsi="Arial" w:cs="Arial"/>
              </w:rPr>
              <w:t>Projects</w:t>
            </w:r>
          </w:p>
        </w:tc>
        <w:tc>
          <w:tcPr>
            <w:tcW w:w="3672" w:type="dxa"/>
            <w:gridSpan w:val="2"/>
            <w:tcBorders>
              <w:right w:val="single" w:sz="4" w:space="0" w:color="auto"/>
            </w:tcBorders>
          </w:tcPr>
          <w:p w14:paraId="06FAAD72" w14:textId="77777777" w:rsidR="0086721C" w:rsidRPr="00B62113" w:rsidRDefault="0086721C" w:rsidP="002C4CA7">
            <w:pPr>
              <w:pStyle w:val="ListParagraph"/>
              <w:numPr>
                <w:ilvl w:val="0"/>
                <w:numId w:val="6"/>
              </w:numPr>
              <w:rPr>
                <w:rFonts w:ascii="Arial" w:hAnsi="Arial"/>
                <w:snapToGrid w:val="0"/>
                <w:color w:val="000000"/>
              </w:rPr>
            </w:pPr>
            <w:r w:rsidRPr="00B62113">
              <w:rPr>
                <w:rFonts w:ascii="Arial" w:hAnsi="Arial"/>
                <w:snapToGrid w:val="0"/>
                <w:color w:val="000000"/>
              </w:rPr>
              <w:t xml:space="preserve">Textbook: </w:t>
            </w:r>
            <w:r w:rsidRPr="00B62113">
              <w:rPr>
                <w:rFonts w:ascii="Arial" w:hAnsi="Arial"/>
                <w:snapToGrid w:val="0"/>
                <w:color w:val="000000"/>
                <w:u w:val="single"/>
              </w:rPr>
              <w:t>Conceptual Physics,</w:t>
            </w:r>
            <w:r w:rsidRPr="00B62113">
              <w:rPr>
                <w:rFonts w:ascii="Arial" w:hAnsi="Arial"/>
                <w:snapToGrid w:val="0"/>
                <w:color w:val="000000"/>
              </w:rPr>
              <w:t xml:space="preserve"> Paul G. Hewitt, 2002, Chapters </w:t>
            </w:r>
            <w:r>
              <w:rPr>
                <w:rFonts w:ascii="Arial" w:hAnsi="Arial"/>
                <w:snapToGrid w:val="0"/>
                <w:color w:val="000000"/>
              </w:rPr>
              <w:t>21-24</w:t>
            </w:r>
          </w:p>
          <w:p w14:paraId="59DCA496" w14:textId="77777777" w:rsidR="0086721C" w:rsidRDefault="0086721C" w:rsidP="002C4CA7">
            <w:pPr>
              <w:pStyle w:val="ListParagraph"/>
              <w:numPr>
                <w:ilvl w:val="0"/>
                <w:numId w:val="6"/>
              </w:numPr>
              <w:rPr>
                <w:rFonts w:ascii="Arial" w:hAnsi="Arial"/>
                <w:snapToGrid w:val="0"/>
                <w:color w:val="000000"/>
              </w:rPr>
            </w:pPr>
            <w:r>
              <w:rPr>
                <w:rFonts w:ascii="Arial" w:hAnsi="Arial"/>
                <w:snapToGrid w:val="0"/>
                <w:color w:val="000000"/>
              </w:rPr>
              <w:t xml:space="preserve">Additional texts: </w:t>
            </w:r>
            <w:r>
              <w:rPr>
                <w:rFonts w:ascii="Arial" w:hAnsi="Arial"/>
                <w:snapToGrid w:val="0"/>
                <w:color w:val="000000"/>
                <w:u w:val="single"/>
              </w:rPr>
              <w:t>Physics,</w:t>
            </w:r>
            <w:r>
              <w:rPr>
                <w:rFonts w:ascii="Arial" w:hAnsi="Arial"/>
                <w:snapToGrid w:val="0"/>
                <w:color w:val="000000"/>
              </w:rPr>
              <w:t xml:space="preserve"> </w:t>
            </w:r>
            <w:proofErr w:type="spellStart"/>
            <w:r>
              <w:rPr>
                <w:rFonts w:ascii="Arial" w:hAnsi="Arial"/>
                <w:snapToGrid w:val="0"/>
                <w:color w:val="000000"/>
              </w:rPr>
              <w:t>Serway</w:t>
            </w:r>
            <w:proofErr w:type="spellEnd"/>
            <w:r>
              <w:rPr>
                <w:rFonts w:ascii="Arial" w:hAnsi="Arial"/>
                <w:snapToGrid w:val="0"/>
                <w:color w:val="000000"/>
              </w:rPr>
              <w:t xml:space="preserve"> &amp; </w:t>
            </w:r>
            <w:proofErr w:type="spellStart"/>
            <w:r>
              <w:rPr>
                <w:rFonts w:ascii="Arial" w:hAnsi="Arial"/>
                <w:snapToGrid w:val="0"/>
                <w:color w:val="000000"/>
              </w:rPr>
              <w:t>Faughn</w:t>
            </w:r>
            <w:proofErr w:type="spellEnd"/>
            <w:r>
              <w:rPr>
                <w:rFonts w:ascii="Arial" w:hAnsi="Arial"/>
                <w:snapToGrid w:val="0"/>
                <w:color w:val="000000"/>
              </w:rPr>
              <w:t xml:space="preserve">, 2002, </w:t>
            </w:r>
            <w:proofErr w:type="spellStart"/>
            <w:r>
              <w:rPr>
                <w:rFonts w:ascii="Arial" w:hAnsi="Arial"/>
                <w:snapToGrid w:val="0"/>
                <w:color w:val="000000"/>
              </w:rPr>
              <w:t>Ch</w:t>
            </w:r>
            <w:proofErr w:type="spellEnd"/>
            <w:r>
              <w:rPr>
                <w:rFonts w:ascii="Arial" w:hAnsi="Arial"/>
                <w:snapToGrid w:val="0"/>
                <w:color w:val="000000"/>
              </w:rPr>
              <w:t xml:space="preserve"> 10-11; </w:t>
            </w:r>
            <w:r>
              <w:rPr>
                <w:rFonts w:ascii="Arial" w:hAnsi="Arial"/>
                <w:snapToGrid w:val="0"/>
                <w:color w:val="000000"/>
                <w:u w:val="single"/>
              </w:rPr>
              <w:t>Physics,</w:t>
            </w:r>
            <w:r>
              <w:rPr>
                <w:rFonts w:ascii="Arial" w:hAnsi="Arial"/>
                <w:snapToGrid w:val="0"/>
                <w:color w:val="000000"/>
              </w:rPr>
              <w:t xml:space="preserve"> </w:t>
            </w:r>
            <w:proofErr w:type="spellStart"/>
            <w:r>
              <w:rPr>
                <w:rFonts w:ascii="Arial" w:hAnsi="Arial"/>
                <w:snapToGrid w:val="0"/>
                <w:color w:val="000000"/>
              </w:rPr>
              <w:t>Giancoli</w:t>
            </w:r>
            <w:proofErr w:type="spellEnd"/>
            <w:r>
              <w:rPr>
                <w:rFonts w:ascii="Arial" w:hAnsi="Arial"/>
                <w:snapToGrid w:val="0"/>
                <w:color w:val="000000"/>
              </w:rPr>
              <w:t xml:space="preserve"> 6</w:t>
            </w:r>
            <w:r w:rsidRPr="00B62113">
              <w:rPr>
                <w:rFonts w:ascii="Arial" w:hAnsi="Arial"/>
                <w:snapToGrid w:val="0"/>
                <w:color w:val="000000"/>
                <w:vertAlign w:val="superscript"/>
              </w:rPr>
              <w:t>th</w:t>
            </w:r>
            <w:r>
              <w:rPr>
                <w:rFonts w:ascii="Arial" w:hAnsi="Arial"/>
                <w:snapToGrid w:val="0"/>
                <w:color w:val="000000"/>
              </w:rPr>
              <w:t xml:space="preserve"> </w:t>
            </w:r>
            <w:proofErr w:type="spellStart"/>
            <w:r>
              <w:rPr>
                <w:rFonts w:ascii="Arial" w:hAnsi="Arial"/>
                <w:snapToGrid w:val="0"/>
                <w:color w:val="000000"/>
              </w:rPr>
              <w:t>ed</w:t>
            </w:r>
            <w:proofErr w:type="spellEnd"/>
            <w:r>
              <w:rPr>
                <w:rFonts w:ascii="Arial" w:hAnsi="Arial"/>
                <w:snapToGrid w:val="0"/>
                <w:color w:val="000000"/>
              </w:rPr>
              <w:t xml:space="preserve">, 2005, </w:t>
            </w:r>
            <w:proofErr w:type="spellStart"/>
            <w:r>
              <w:rPr>
                <w:rFonts w:ascii="Arial" w:hAnsi="Arial"/>
                <w:snapToGrid w:val="0"/>
                <w:color w:val="000000"/>
              </w:rPr>
              <w:t>Ch</w:t>
            </w:r>
            <w:proofErr w:type="spellEnd"/>
            <w:r>
              <w:rPr>
                <w:rFonts w:ascii="Arial" w:hAnsi="Arial"/>
                <w:snapToGrid w:val="0"/>
                <w:color w:val="000000"/>
              </w:rPr>
              <w:t xml:space="preserve"> 13-15</w:t>
            </w:r>
          </w:p>
          <w:p w14:paraId="00A2F4D9" w14:textId="77777777" w:rsidR="0086721C" w:rsidRPr="00B62113" w:rsidRDefault="0086721C" w:rsidP="0086721C">
            <w:pPr>
              <w:pStyle w:val="ListParagraph"/>
              <w:numPr>
                <w:ilvl w:val="0"/>
                <w:numId w:val="6"/>
              </w:numPr>
              <w:rPr>
                <w:rFonts w:ascii="Arial" w:hAnsi="Arial"/>
                <w:snapToGrid w:val="0"/>
                <w:color w:val="000000"/>
              </w:rPr>
            </w:pPr>
            <w:r>
              <w:rPr>
                <w:rFonts w:ascii="Arial" w:hAnsi="Arial"/>
                <w:snapToGrid w:val="0"/>
                <w:color w:val="000000"/>
              </w:rPr>
              <w:t>“Lesson Plan Calories”: http://www.pistachos.org/data/Lesson_Plan_Calories.pdf</w:t>
            </w:r>
          </w:p>
          <w:p w14:paraId="0697E0F5" w14:textId="77777777" w:rsidR="0086721C" w:rsidRPr="00FE1531" w:rsidRDefault="0086721C" w:rsidP="002C4CA7">
            <w:pPr>
              <w:rPr>
                <w:rFonts w:ascii="Arial" w:hAnsi="Arial"/>
                <w:snapToGrid w:val="0"/>
                <w:color w:val="000000"/>
              </w:rPr>
            </w:pPr>
          </w:p>
          <w:p w14:paraId="0B9DCC5C" w14:textId="77777777" w:rsidR="0086721C" w:rsidRPr="00FE1531" w:rsidRDefault="0086721C" w:rsidP="002C4CA7">
            <w:pPr>
              <w:rPr>
                <w:rFonts w:ascii="Arial" w:hAnsi="Arial"/>
                <w:snapToGrid w:val="0"/>
                <w:color w:val="000000"/>
              </w:rPr>
            </w:pPr>
          </w:p>
        </w:tc>
      </w:tr>
      <w:tr w:rsidR="0086721C" w14:paraId="2C25930A" w14:textId="77777777" w:rsidTr="002C4CA7">
        <w:trPr>
          <w:gridAfter w:val="2"/>
          <w:wAfter w:w="82" w:type="dxa"/>
          <w:trHeight w:val="240"/>
        </w:trPr>
        <w:tc>
          <w:tcPr>
            <w:tcW w:w="6833" w:type="dxa"/>
            <w:gridSpan w:val="3"/>
            <w:tcBorders>
              <w:top w:val="double" w:sz="6" w:space="0" w:color="auto"/>
              <w:left w:val="single" w:sz="6" w:space="0" w:color="auto"/>
              <w:bottom w:val="double" w:sz="6" w:space="0" w:color="auto"/>
              <w:right w:val="single" w:sz="6" w:space="0" w:color="auto"/>
            </w:tcBorders>
          </w:tcPr>
          <w:p w14:paraId="3293BBE1" w14:textId="4B6A5F56" w:rsidR="0086721C" w:rsidRDefault="007E6A17" w:rsidP="002C4CA7">
            <w:pPr>
              <w:pStyle w:val="Heading2"/>
              <w:rPr>
                <w:b/>
                <w:i w:val="0"/>
                <w:sz w:val="20"/>
              </w:rPr>
            </w:pPr>
            <w:r>
              <w:rPr>
                <w:b/>
                <w:i w:val="0"/>
                <w:sz w:val="20"/>
              </w:rPr>
              <w:lastRenderedPageBreak/>
              <w:t>NGSS</w:t>
            </w:r>
            <w:r w:rsidR="0086721C">
              <w:rPr>
                <w:b/>
                <w:i w:val="0"/>
                <w:sz w:val="20"/>
              </w:rPr>
              <w:t xml:space="preserve"> Standards</w:t>
            </w:r>
            <w:bookmarkStart w:id="0" w:name="_GoBack"/>
            <w:bookmarkEnd w:id="0"/>
          </w:p>
        </w:tc>
        <w:tc>
          <w:tcPr>
            <w:tcW w:w="6833" w:type="dxa"/>
            <w:gridSpan w:val="4"/>
            <w:tcBorders>
              <w:top w:val="double" w:sz="6" w:space="0" w:color="auto"/>
              <w:bottom w:val="double" w:sz="6" w:space="0" w:color="auto"/>
              <w:right w:val="single" w:sz="6" w:space="0" w:color="auto"/>
            </w:tcBorders>
          </w:tcPr>
          <w:p w14:paraId="689B62AE" w14:textId="77777777" w:rsidR="0086721C" w:rsidRDefault="0086721C" w:rsidP="002C4CA7">
            <w:pPr>
              <w:rPr>
                <w:rFonts w:ascii="Arial" w:hAnsi="Arial"/>
                <w:b/>
                <w:snapToGrid w:val="0"/>
                <w:color w:val="000000"/>
              </w:rPr>
            </w:pPr>
            <w:r>
              <w:rPr>
                <w:rFonts w:ascii="Arial" w:hAnsi="Arial"/>
                <w:b/>
                <w:snapToGrid w:val="0"/>
                <w:color w:val="000000"/>
              </w:rPr>
              <w:t>ESLR: “STUDENTS THAT ARE INDUSTRIOUS”</w:t>
            </w:r>
          </w:p>
        </w:tc>
      </w:tr>
      <w:tr w:rsidR="0086721C" w14:paraId="6BF3C119" w14:textId="77777777" w:rsidTr="002C4CA7">
        <w:trPr>
          <w:trHeight w:val="300"/>
        </w:trPr>
        <w:tc>
          <w:tcPr>
            <w:tcW w:w="6833" w:type="dxa"/>
            <w:gridSpan w:val="3"/>
            <w:tcBorders>
              <w:top w:val="double" w:sz="6" w:space="0" w:color="auto"/>
              <w:left w:val="single" w:sz="6" w:space="0" w:color="auto"/>
              <w:bottom w:val="single" w:sz="6" w:space="0" w:color="auto"/>
              <w:right w:val="single" w:sz="6" w:space="0" w:color="auto"/>
            </w:tcBorders>
          </w:tcPr>
          <w:p w14:paraId="3886BAB4" w14:textId="77777777" w:rsidR="0086721C" w:rsidRPr="00BA11C2" w:rsidRDefault="0086721C" w:rsidP="002C4CA7">
            <w:pPr>
              <w:rPr>
                <w:rFonts w:ascii="Arial" w:hAnsi="Arial"/>
                <w:snapToGrid w:val="0"/>
              </w:rPr>
            </w:pPr>
            <w:r w:rsidRPr="001B01FA">
              <w:rPr>
                <w:rFonts w:ascii="Arial" w:hAnsi="Arial"/>
                <w:snapToGrid w:val="0"/>
              </w:rPr>
              <w:t xml:space="preserve"> </w:t>
            </w:r>
          </w:p>
        </w:tc>
        <w:tc>
          <w:tcPr>
            <w:tcW w:w="6833" w:type="dxa"/>
            <w:gridSpan w:val="4"/>
            <w:tcBorders>
              <w:top w:val="double" w:sz="6" w:space="0" w:color="auto"/>
              <w:bottom w:val="single" w:sz="6" w:space="0" w:color="auto"/>
            </w:tcBorders>
          </w:tcPr>
          <w:p w14:paraId="23B55D97" w14:textId="77777777" w:rsidR="0086721C" w:rsidRDefault="00BB72A4" w:rsidP="002C4CA7">
            <w:pPr>
              <w:rPr>
                <w:rFonts w:ascii="Arial" w:hAnsi="Arial"/>
                <w:b/>
                <w:snapToGrid w:val="0"/>
                <w:color w:val="000000"/>
              </w:rPr>
            </w:pPr>
            <w:r>
              <w:rPr>
                <w:rFonts w:ascii="Arial" w:hAnsi="Arial"/>
                <w:b/>
                <w:snapToGrid w:val="0"/>
                <w:color w:val="000000"/>
              </w:rPr>
              <w:t xml:space="preserve">Scholars </w:t>
            </w:r>
          </w:p>
          <w:p w14:paraId="7FD4274B" w14:textId="77777777" w:rsidR="00BB72A4" w:rsidRPr="00BB72A4" w:rsidRDefault="00BB72A4" w:rsidP="002C4CA7">
            <w:pPr>
              <w:rPr>
                <w:rFonts w:ascii="Arial" w:hAnsi="Arial"/>
                <w:snapToGrid w:val="0"/>
                <w:color w:val="000000"/>
              </w:rPr>
            </w:pPr>
            <w:r>
              <w:rPr>
                <w:rFonts w:ascii="Arial" w:hAnsi="Arial"/>
                <w:snapToGrid w:val="0"/>
                <w:color w:val="000000"/>
              </w:rPr>
              <w:t>Students will demonstrate that they are scholars by applying the knowledge and skills that they learn in class in order to approach and solve problems based on real life situations, thus preparing them to be key assets in their future careers.</w:t>
            </w:r>
          </w:p>
          <w:p w14:paraId="08F4665B" w14:textId="77777777" w:rsidR="0086721C" w:rsidRDefault="0086721C" w:rsidP="002C4CA7">
            <w:pPr>
              <w:rPr>
                <w:rFonts w:ascii="Arial" w:hAnsi="Arial"/>
                <w:snapToGrid w:val="0"/>
                <w:color w:val="000000"/>
              </w:rPr>
            </w:pPr>
          </w:p>
        </w:tc>
        <w:tc>
          <w:tcPr>
            <w:tcW w:w="82" w:type="dxa"/>
            <w:gridSpan w:val="2"/>
            <w:tcBorders>
              <w:left w:val="single" w:sz="4" w:space="0" w:color="auto"/>
            </w:tcBorders>
          </w:tcPr>
          <w:p w14:paraId="23075926" w14:textId="77777777" w:rsidR="0086721C" w:rsidRDefault="0086721C" w:rsidP="002C4CA7">
            <w:pPr>
              <w:rPr>
                <w:rFonts w:ascii="Arial" w:hAnsi="Arial"/>
                <w:snapToGrid w:val="0"/>
                <w:color w:val="000000"/>
              </w:rPr>
            </w:pPr>
          </w:p>
        </w:tc>
      </w:tr>
    </w:tbl>
    <w:p w14:paraId="0143C210" w14:textId="77777777" w:rsidR="0086721C" w:rsidRDefault="0086721C" w:rsidP="0086721C"/>
    <w:p w14:paraId="1F789B88" w14:textId="77777777" w:rsidR="0086721C" w:rsidRDefault="0086721C" w:rsidP="0086721C"/>
    <w:p w14:paraId="70F38154" w14:textId="77777777" w:rsidR="0086721C" w:rsidRDefault="0086721C" w:rsidP="0086721C"/>
    <w:p w14:paraId="48B55F73" w14:textId="77777777" w:rsidR="00BC6CEF" w:rsidRDefault="00BC6CEF"/>
    <w:sectPr w:rsidR="00BC6CEF" w:rsidSect="0073743D">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7A879" w14:textId="77777777" w:rsidR="00163A1D" w:rsidRDefault="00163A1D" w:rsidP="00163A1D">
      <w:r>
        <w:separator/>
      </w:r>
    </w:p>
  </w:endnote>
  <w:endnote w:type="continuationSeparator" w:id="0">
    <w:p w14:paraId="413F5F3F" w14:textId="77777777" w:rsidR="00163A1D" w:rsidRDefault="00163A1D" w:rsidP="0016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F1621" w14:textId="22B04C00" w:rsidR="00163A1D" w:rsidRDefault="00163A1D">
    <w:pPr>
      <w:pStyle w:val="Footer"/>
    </w:pPr>
    <w:r>
      <w:t>Darrell Yee June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B15E5" w14:textId="77777777" w:rsidR="00163A1D" w:rsidRDefault="00163A1D" w:rsidP="00163A1D">
      <w:r>
        <w:separator/>
      </w:r>
    </w:p>
  </w:footnote>
  <w:footnote w:type="continuationSeparator" w:id="0">
    <w:p w14:paraId="1F184A57" w14:textId="77777777" w:rsidR="00163A1D" w:rsidRDefault="00163A1D" w:rsidP="00163A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1284"/>
    <w:multiLevelType w:val="hybridMultilevel"/>
    <w:tmpl w:val="FB3CD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7484"/>
    <w:multiLevelType w:val="hybridMultilevel"/>
    <w:tmpl w:val="0138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27AEC"/>
    <w:multiLevelType w:val="hybridMultilevel"/>
    <w:tmpl w:val="AB34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43946"/>
    <w:multiLevelType w:val="hybridMultilevel"/>
    <w:tmpl w:val="A9944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70D88"/>
    <w:multiLevelType w:val="hybridMultilevel"/>
    <w:tmpl w:val="A490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65C0A"/>
    <w:multiLevelType w:val="hybridMultilevel"/>
    <w:tmpl w:val="AB34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15B9F"/>
    <w:multiLevelType w:val="hybridMultilevel"/>
    <w:tmpl w:val="9808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7496D"/>
    <w:multiLevelType w:val="hybridMultilevel"/>
    <w:tmpl w:val="BD9C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677962"/>
    <w:multiLevelType w:val="hybridMultilevel"/>
    <w:tmpl w:val="2E8C3086"/>
    <w:lvl w:ilvl="0" w:tplc="F1E69C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8"/>
  </w:num>
  <w:num w:numId="5">
    <w:abstractNumId w:val="1"/>
  </w:num>
  <w:num w:numId="6">
    <w:abstractNumId w:val="3"/>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1C"/>
    <w:rsid w:val="00163A1D"/>
    <w:rsid w:val="005203D6"/>
    <w:rsid w:val="007E6A17"/>
    <w:rsid w:val="00833B97"/>
    <w:rsid w:val="0086721C"/>
    <w:rsid w:val="008C08CA"/>
    <w:rsid w:val="008E14F3"/>
    <w:rsid w:val="00BB72A4"/>
    <w:rsid w:val="00BC6CEF"/>
    <w:rsid w:val="00D357F2"/>
    <w:rsid w:val="00F3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0AC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1C"/>
    <w:rPr>
      <w:rFonts w:ascii="Times New Roman" w:eastAsia="Times New Roman" w:hAnsi="Times New Roman" w:cs="Times New Roman"/>
      <w:sz w:val="20"/>
      <w:szCs w:val="20"/>
    </w:rPr>
  </w:style>
  <w:style w:type="paragraph" w:styleId="Heading2">
    <w:name w:val="heading 2"/>
    <w:basedOn w:val="Normal"/>
    <w:next w:val="Normal"/>
    <w:link w:val="Heading2Char"/>
    <w:qFormat/>
    <w:rsid w:val="0086721C"/>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721C"/>
    <w:rPr>
      <w:rFonts w:ascii="Arial" w:eastAsia="Times New Roman" w:hAnsi="Arial" w:cs="Times New Roman"/>
      <w:i/>
      <w:snapToGrid w:val="0"/>
      <w:color w:val="000000"/>
      <w:sz w:val="16"/>
      <w:szCs w:val="20"/>
    </w:rPr>
  </w:style>
  <w:style w:type="paragraph" w:styleId="Title">
    <w:name w:val="Title"/>
    <w:basedOn w:val="Normal"/>
    <w:link w:val="TitleChar"/>
    <w:qFormat/>
    <w:rsid w:val="0086721C"/>
    <w:pPr>
      <w:jc w:val="center"/>
    </w:pPr>
    <w:rPr>
      <w:rFonts w:ascii="Arial" w:hAnsi="Arial"/>
      <w:b/>
      <w:i/>
      <w:sz w:val="28"/>
    </w:rPr>
  </w:style>
  <w:style w:type="character" w:customStyle="1" w:styleId="TitleChar">
    <w:name w:val="Title Char"/>
    <w:basedOn w:val="DefaultParagraphFont"/>
    <w:link w:val="Title"/>
    <w:rsid w:val="0086721C"/>
    <w:rPr>
      <w:rFonts w:ascii="Arial" w:eastAsia="Times New Roman" w:hAnsi="Arial" w:cs="Times New Roman"/>
      <w:b/>
      <w:i/>
      <w:sz w:val="28"/>
      <w:szCs w:val="20"/>
    </w:rPr>
  </w:style>
  <w:style w:type="paragraph" w:styleId="ListParagraph">
    <w:name w:val="List Paragraph"/>
    <w:basedOn w:val="Normal"/>
    <w:uiPriority w:val="34"/>
    <w:qFormat/>
    <w:rsid w:val="0086721C"/>
    <w:pPr>
      <w:ind w:left="720"/>
      <w:contextualSpacing/>
    </w:pPr>
  </w:style>
  <w:style w:type="character" w:styleId="Hyperlink">
    <w:name w:val="Hyperlink"/>
    <w:basedOn w:val="DefaultParagraphFont"/>
    <w:uiPriority w:val="99"/>
    <w:unhideWhenUsed/>
    <w:rsid w:val="0086721C"/>
    <w:rPr>
      <w:color w:val="0000FF" w:themeColor="hyperlink"/>
      <w:u w:val="single"/>
    </w:rPr>
  </w:style>
  <w:style w:type="paragraph" w:styleId="Header">
    <w:name w:val="header"/>
    <w:basedOn w:val="Normal"/>
    <w:link w:val="HeaderChar"/>
    <w:uiPriority w:val="99"/>
    <w:unhideWhenUsed/>
    <w:rsid w:val="00163A1D"/>
    <w:pPr>
      <w:tabs>
        <w:tab w:val="center" w:pos="4320"/>
        <w:tab w:val="right" w:pos="8640"/>
      </w:tabs>
    </w:pPr>
  </w:style>
  <w:style w:type="character" w:customStyle="1" w:styleId="HeaderChar">
    <w:name w:val="Header Char"/>
    <w:basedOn w:val="DefaultParagraphFont"/>
    <w:link w:val="Header"/>
    <w:uiPriority w:val="99"/>
    <w:rsid w:val="00163A1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63A1D"/>
    <w:pPr>
      <w:tabs>
        <w:tab w:val="center" w:pos="4320"/>
        <w:tab w:val="right" w:pos="8640"/>
      </w:tabs>
    </w:pPr>
  </w:style>
  <w:style w:type="character" w:customStyle="1" w:styleId="FooterChar">
    <w:name w:val="Footer Char"/>
    <w:basedOn w:val="DefaultParagraphFont"/>
    <w:link w:val="Footer"/>
    <w:uiPriority w:val="99"/>
    <w:rsid w:val="00163A1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1C"/>
    <w:rPr>
      <w:rFonts w:ascii="Times New Roman" w:eastAsia="Times New Roman" w:hAnsi="Times New Roman" w:cs="Times New Roman"/>
      <w:sz w:val="20"/>
      <w:szCs w:val="20"/>
    </w:rPr>
  </w:style>
  <w:style w:type="paragraph" w:styleId="Heading2">
    <w:name w:val="heading 2"/>
    <w:basedOn w:val="Normal"/>
    <w:next w:val="Normal"/>
    <w:link w:val="Heading2Char"/>
    <w:qFormat/>
    <w:rsid w:val="0086721C"/>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721C"/>
    <w:rPr>
      <w:rFonts w:ascii="Arial" w:eastAsia="Times New Roman" w:hAnsi="Arial" w:cs="Times New Roman"/>
      <w:i/>
      <w:snapToGrid w:val="0"/>
      <w:color w:val="000000"/>
      <w:sz w:val="16"/>
      <w:szCs w:val="20"/>
    </w:rPr>
  </w:style>
  <w:style w:type="paragraph" w:styleId="Title">
    <w:name w:val="Title"/>
    <w:basedOn w:val="Normal"/>
    <w:link w:val="TitleChar"/>
    <w:qFormat/>
    <w:rsid w:val="0086721C"/>
    <w:pPr>
      <w:jc w:val="center"/>
    </w:pPr>
    <w:rPr>
      <w:rFonts w:ascii="Arial" w:hAnsi="Arial"/>
      <w:b/>
      <w:i/>
      <w:sz w:val="28"/>
    </w:rPr>
  </w:style>
  <w:style w:type="character" w:customStyle="1" w:styleId="TitleChar">
    <w:name w:val="Title Char"/>
    <w:basedOn w:val="DefaultParagraphFont"/>
    <w:link w:val="Title"/>
    <w:rsid w:val="0086721C"/>
    <w:rPr>
      <w:rFonts w:ascii="Arial" w:eastAsia="Times New Roman" w:hAnsi="Arial" w:cs="Times New Roman"/>
      <w:b/>
      <w:i/>
      <w:sz w:val="28"/>
      <w:szCs w:val="20"/>
    </w:rPr>
  </w:style>
  <w:style w:type="paragraph" w:styleId="ListParagraph">
    <w:name w:val="List Paragraph"/>
    <w:basedOn w:val="Normal"/>
    <w:uiPriority w:val="34"/>
    <w:qFormat/>
    <w:rsid w:val="0086721C"/>
    <w:pPr>
      <w:ind w:left="720"/>
      <w:contextualSpacing/>
    </w:pPr>
  </w:style>
  <w:style w:type="character" w:styleId="Hyperlink">
    <w:name w:val="Hyperlink"/>
    <w:basedOn w:val="DefaultParagraphFont"/>
    <w:uiPriority w:val="99"/>
    <w:unhideWhenUsed/>
    <w:rsid w:val="0086721C"/>
    <w:rPr>
      <w:color w:val="0000FF" w:themeColor="hyperlink"/>
      <w:u w:val="single"/>
    </w:rPr>
  </w:style>
  <w:style w:type="paragraph" w:styleId="Header">
    <w:name w:val="header"/>
    <w:basedOn w:val="Normal"/>
    <w:link w:val="HeaderChar"/>
    <w:uiPriority w:val="99"/>
    <w:unhideWhenUsed/>
    <w:rsid w:val="00163A1D"/>
    <w:pPr>
      <w:tabs>
        <w:tab w:val="center" w:pos="4320"/>
        <w:tab w:val="right" w:pos="8640"/>
      </w:tabs>
    </w:pPr>
  </w:style>
  <w:style w:type="character" w:customStyle="1" w:styleId="HeaderChar">
    <w:name w:val="Header Char"/>
    <w:basedOn w:val="DefaultParagraphFont"/>
    <w:link w:val="Header"/>
    <w:uiPriority w:val="99"/>
    <w:rsid w:val="00163A1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63A1D"/>
    <w:pPr>
      <w:tabs>
        <w:tab w:val="center" w:pos="4320"/>
        <w:tab w:val="right" w:pos="8640"/>
      </w:tabs>
    </w:pPr>
  </w:style>
  <w:style w:type="character" w:customStyle="1" w:styleId="FooterChar">
    <w:name w:val="Footer Char"/>
    <w:basedOn w:val="DefaultParagraphFont"/>
    <w:link w:val="Footer"/>
    <w:uiPriority w:val="99"/>
    <w:rsid w:val="00163A1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1961</Characters>
  <Application>Microsoft Macintosh Word</Application>
  <DocSecurity>0</DocSecurity>
  <Lines>16</Lines>
  <Paragraphs>4</Paragraphs>
  <ScaleCrop>false</ScaleCrop>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Yee</dc:creator>
  <cp:keywords/>
  <dc:description/>
  <cp:lastModifiedBy>Darrell Yee</cp:lastModifiedBy>
  <cp:revision>7</cp:revision>
  <dcterms:created xsi:type="dcterms:W3CDTF">2014-06-23T20:09:00Z</dcterms:created>
  <dcterms:modified xsi:type="dcterms:W3CDTF">2014-06-23T20:19:00Z</dcterms:modified>
</cp:coreProperties>
</file>