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Preface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This work is in the public domain. Therefore, it can be copied and reproduced without limitation.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This first chapter begins by discussing what statistics are and why the study of statistics is important. Subsequent sections cover a variety of topics all basic to the study of statistics. One theme common to all of these sections is that they cover concepts and ideas important for other chapters in the book.</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rFonts w:ascii="Verdana" w:cs="Verdana" w:eastAsia="Verdana" w:hAnsi="Verdana"/>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