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ScholarPath</w:t>
      </w:r>
    </w:p>
    <w:p>
      <w:pPr>
        <w:jc w:val="center"/>
      </w:pPr>
      <w:r>
        <w:rPr>
          <w:b/>
          <w:sz w:val="30"/>
        </w:rPr>
        <w:t>Software Requirements Specification</w:t>
        <w:br/>
        <w:t>Authentication &amp; Onboarding Module</w:t>
      </w:r>
    </w:p>
    <w:p>
      <w:pPr>
        <w:jc w:val="center"/>
      </w:pPr>
      <w:r>
        <w:rPr>
          <w:i/>
          <w:color w:val="606060"/>
          <w:sz w:val="21"/>
        </w:rPr>
        <w:t>Version 2.0 · 2026-07-03 · Revised to reflect the implemented system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Module</w:t>
            </w:r>
          </w:p>
        </w:tc>
        <w:tc>
          <w:tcPr>
            <w:tcW w:type="dxa" w:w="4320"/>
          </w:tcPr>
          <w:p>
            <w:r/>
            <w:r>
              <w:rPr>
                <w:b w:val="0"/>
                <w:sz w:val="20"/>
              </w:rPr>
              <w:t>Authentication &amp; Onboarding (FR-AUTH-*, FR-ONB-*)</w:t>
            </w:r>
          </w:p>
        </w:tc>
      </w:tr>
      <w:tr>
        <w:tc>
          <w:tcPr>
            <w:tcW w:type="dxa" w:w="4320"/>
          </w:tcPr>
          <w:p>
            <w:r/>
            <w:r>
              <w:rPr>
                <w:b/>
                <w:sz w:val="20"/>
              </w:rPr>
              <w:t>Status</w:t>
            </w:r>
          </w:p>
        </w:tc>
        <w:tc>
          <w:tcPr>
            <w:tcW w:type="dxa" w:w="4320"/>
          </w:tcPr>
          <w:p>
            <w:r/>
            <w:r>
              <w:rPr>
                <w:b w:val="0"/>
                <w:sz w:val="20"/>
              </w:rPr>
              <w:t>Implemented, verified &amp; DEPLOYED to production (2026-07-03). Document types enforced at both the submission gate and the admin-approval gate.</w:t>
            </w:r>
          </w:p>
        </w:tc>
      </w:tr>
      <w:tr>
        <w:tc>
          <w:tcPr>
            <w:tcW w:type="dxa" w:w="4320"/>
          </w:tcPr>
          <w:p>
            <w:r/>
            <w:r>
              <w:rPr>
                <w:b/>
                <w:sz w:val="20"/>
              </w:rPr>
              <w:t>Key change in v2.0</w:t>
            </w:r>
          </w:p>
        </w:tc>
        <w:tc>
          <w:tcPr>
            <w:tcW w:type="dxa" w:w="4320"/>
          </w:tcPr>
          <w:p>
            <w:r/>
            <w:r>
              <w:rPr>
                <w:b w:val="0"/>
                <w:sz w:val="20"/>
              </w:rPr>
              <w:t>Role renamed “Company” → “Scholarship Provider” across the system; SSO, security &amp; onboarding-document requirements refined; document typing + two-gate enforcement added.</w:t>
            </w:r>
          </w:p>
        </w:tc>
      </w:tr>
      <w:tr>
        <w:tc>
          <w:tcPr>
            <w:tcW w:type="dxa" w:w="4320"/>
          </w:tcPr>
          <w:p>
            <w:r/>
            <w:r>
              <w:rPr>
                <w:b/>
                <w:sz w:val="20"/>
              </w:rPr>
              <w:t>Prepared for</w:t>
            </w:r>
          </w:p>
        </w:tc>
        <w:tc>
          <w:tcPr>
            <w:tcW w:type="dxa" w:w="4320"/>
          </w:tcPr>
          <w:p>
            <w:r/>
            <w:r>
              <w:rPr>
                <w:b w:val="0"/>
                <w:sz w:val="20"/>
              </w:rPr>
              <w:t>ScholarPath graduation project team</w:t>
            </w:r>
          </w:p>
        </w:tc>
      </w:tr>
    </w:tbl>
    <w:p>
      <w:pPr>
        <w:pStyle w:val="Heading1"/>
      </w:pPr>
      <w:r>
        <w:rPr>
          <w:color w:val="1F4E79"/>
        </w:rPr>
        <w:t>1. Introduction &amp; Scope</w:t>
      </w:r>
    </w:p>
    <w:p>
      <w:r>
        <w:rPr>
          <w:b w:val="0"/>
          <w:i w:val="0"/>
          <w:sz w:val="21"/>
        </w:rPr>
        <w:t>This document specifies the Authentication &amp; Onboarding module of ScholarPath after the current round of implementation and hardening. It supersedes the original module requirements. It covers: account registration, login, token lifecycle, single sign-on (SSO), password reset, role-based access control, role selection and onboarding (Student, Scholarship Provider, Consultant), admin approval, the Student→Consultant upgrade, and dual-role switching.</w:t>
      </w:r>
    </w:p>
    <w:p>
      <w:r>
        <w:rPr>
          <w:b w:val="0"/>
          <w:i w:val="0"/>
          <w:sz w:val="21"/>
        </w:rPr>
        <w:t>Terminology change (system-wide): the provider role previously named “Company” is now “Scholarship Provider” in the domain, database, API, UI and documentation. The organisation-type option formerly “Company” is now “Corporation”. Lower-case internal route segments (e.g. /company) are retained for stability and are not user-visible vocabulary.</w:t>
      </w:r>
    </w:p>
    <w:p>
      <w:pPr>
        <w:pStyle w:val="Heading1"/>
      </w:pPr>
      <w:r>
        <w:rPr>
          <w:color w:val="1F4E79"/>
        </w:rPr>
        <w:t>2. Actors &amp; Vocabulary</w:t>
      </w:r>
    </w:p>
    <w:tbl>
      <w:tblPr>
        <w:tblStyle w:val="LightGrid-Accent1"/>
        <w:tblW w:type="auto" w:w="0"/>
        <w:tblLook w:firstColumn="1" w:firstRow="1" w:lastColumn="0" w:lastRow="0" w:noHBand="0" w:noVBand="1" w:val="04A0"/>
      </w:tblPr>
      <w:tblGrid>
        <w:gridCol w:w="4320"/>
        <w:gridCol w:w="4320"/>
      </w:tblGrid>
      <w:tr>
        <w:tc>
          <w:tcPr>
            <w:tcW w:type="dxa" w:w="4320"/>
            <w:shd w:val="clear" w:fill="1F4E79"/>
          </w:tcPr>
          <w:p>
            <w:r/>
            <w:r>
              <w:rPr>
                <w:b/>
                <w:color w:val="FFFFFF"/>
                <w:sz w:val="19"/>
              </w:rPr>
              <w:t>Actor</w:t>
            </w:r>
          </w:p>
        </w:tc>
        <w:tc>
          <w:tcPr>
            <w:tcW w:type="dxa" w:w="4320"/>
            <w:shd w:val="clear" w:fill="1F4E79"/>
          </w:tcPr>
          <w:p>
            <w:r/>
            <w:r>
              <w:rPr>
                <w:b/>
                <w:color w:val="FFFFFF"/>
                <w:sz w:val="19"/>
              </w:rPr>
              <w:t>Description</w:t>
            </w:r>
          </w:p>
        </w:tc>
      </w:tr>
      <w:tr>
        <w:tc>
          <w:tcPr>
            <w:tcW w:type="dxa" w:w="4320"/>
          </w:tcPr>
          <w:p>
            <w:r/>
            <w:r>
              <w:rPr>
                <w:b/>
                <w:sz w:val="19"/>
              </w:rPr>
              <w:t>Guest</w:t>
            </w:r>
          </w:p>
        </w:tc>
        <w:tc>
          <w:tcPr>
            <w:tcW w:type="dxa" w:w="4320"/>
          </w:tcPr>
          <w:p>
            <w:r/>
            <w:r>
              <w:rPr>
                <w:b w:val="0"/>
                <w:sz w:val="19"/>
              </w:rPr>
              <w:t>Unauthenticated visitor. May view only the public home/informational pages.</w:t>
            </w:r>
          </w:p>
        </w:tc>
      </w:tr>
      <w:tr>
        <w:tc>
          <w:tcPr>
            <w:tcW w:type="dxa" w:w="4320"/>
          </w:tcPr>
          <w:p>
            <w:r/>
            <w:r>
              <w:rPr>
                <w:b/>
                <w:sz w:val="19"/>
              </w:rPr>
              <w:t>Student</w:t>
            </w:r>
          </w:p>
        </w:tc>
        <w:tc>
          <w:tcPr>
            <w:tcW w:type="dxa" w:w="4320"/>
          </w:tcPr>
          <w:p>
            <w:r/>
            <w:r>
              <w:rPr>
                <w:b w:val="0"/>
                <w:sz w:val="19"/>
              </w:rPr>
              <w:t>Applies to scholarships; may request a Consultant upgrade.</w:t>
            </w:r>
          </w:p>
        </w:tc>
      </w:tr>
      <w:tr>
        <w:tc>
          <w:tcPr>
            <w:tcW w:type="dxa" w:w="4320"/>
          </w:tcPr>
          <w:p>
            <w:r/>
            <w:r>
              <w:rPr>
                <w:b/>
                <w:sz w:val="19"/>
              </w:rPr>
              <w:t>Scholarship Provider</w:t>
            </w:r>
          </w:p>
        </w:tc>
        <w:tc>
          <w:tcPr>
            <w:tcW w:type="dxa" w:w="4320"/>
          </w:tcPr>
          <w:p>
            <w:r/>
            <w:r>
              <w:rPr>
                <w:b w:val="0"/>
                <w:sz w:val="19"/>
              </w:rPr>
              <w:t>Organisation that posts scholarships and reviews applications (formerly “Company”). Requires admin approval.</w:t>
            </w:r>
          </w:p>
        </w:tc>
      </w:tr>
      <w:tr>
        <w:tc>
          <w:tcPr>
            <w:tcW w:type="dxa" w:w="4320"/>
          </w:tcPr>
          <w:p>
            <w:r/>
            <w:r>
              <w:rPr>
                <w:b/>
                <w:sz w:val="19"/>
              </w:rPr>
              <w:t>Consultant</w:t>
            </w:r>
          </w:p>
        </w:tc>
        <w:tc>
          <w:tcPr>
            <w:tcW w:type="dxa" w:w="4320"/>
          </w:tcPr>
          <w:p>
            <w:r/>
            <w:r>
              <w:rPr>
                <w:b w:val="0"/>
                <w:sz w:val="19"/>
              </w:rPr>
              <w:t>Sells paid advisory bookings. Requires admin approval.</w:t>
            </w:r>
          </w:p>
        </w:tc>
      </w:tr>
      <w:tr>
        <w:tc>
          <w:tcPr>
            <w:tcW w:type="dxa" w:w="4320"/>
          </w:tcPr>
          <w:p>
            <w:r/>
            <w:r>
              <w:rPr>
                <w:b/>
                <w:sz w:val="19"/>
              </w:rPr>
              <w:t>Admin / SuperAdmin</w:t>
            </w:r>
          </w:p>
        </w:tc>
        <w:tc>
          <w:tcPr>
            <w:tcW w:type="dxa" w:w="4320"/>
          </w:tcPr>
          <w:p>
            <w:r/>
            <w:r>
              <w:rPr>
                <w:b w:val="0"/>
                <w:sz w:val="19"/>
              </w:rPr>
              <w:t>Governs the platform; approves/rejects onboarding and upgrade requests.</w:t>
            </w:r>
          </w:p>
        </w:tc>
      </w:tr>
      <w:tr>
        <w:tc>
          <w:tcPr>
            <w:tcW w:type="dxa" w:w="4320"/>
          </w:tcPr>
          <w:p>
            <w:r/>
            <w:r>
              <w:rPr>
                <w:b/>
                <w:sz w:val="19"/>
              </w:rPr>
              <w:t>Unassigned user</w:t>
            </w:r>
          </w:p>
        </w:tc>
        <w:tc>
          <w:tcPr>
            <w:tcW w:type="dxa" w:w="4320"/>
          </w:tcPr>
          <w:p>
            <w:r/>
            <w:r>
              <w:rPr>
                <w:b w:val="0"/>
                <w:sz w:val="19"/>
              </w:rPr>
              <w:t>A registered account that has not yet selected/been granted a role.</w:t>
            </w:r>
          </w:p>
        </w:tc>
      </w:tr>
    </w:tbl>
    <w:p>
      <w:pPr>
        <w:pStyle w:val="Heading1"/>
      </w:pPr>
      <w:r>
        <w:rPr>
          <w:color w:val="1F4E79"/>
        </w:rPr>
        <w:t>3. Functional Requirements</w:t>
      </w:r>
    </w:p>
    <w:p>
      <w:r>
        <w:rPr>
          <w:b w:val="0"/>
          <w:i/>
          <w:sz w:val="19"/>
        </w:rPr>
        <w:t>Priority: 5 = highest. Status marks what changed in this revision: New, Updated, or Unchanged.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368"/>
            <w:shd w:val="clear" w:fill="1F4E79"/>
          </w:tcPr>
          <w:p>
            <w:r/>
            <w:r>
              <w:rPr>
                <w:b/>
                <w:color w:val="FFFFFF"/>
                <w:sz w:val="19"/>
              </w:rPr>
              <w:t>Requirement ID</w:t>
            </w:r>
          </w:p>
        </w:tc>
        <w:tc>
          <w:tcPr>
            <w:tcW w:type="dxa" w:w="720"/>
            <w:shd w:val="clear" w:fill="1F4E79"/>
          </w:tcPr>
          <w:p>
            <w:r/>
            <w:r>
              <w:rPr>
                <w:b/>
                <w:color w:val="FFFFFF"/>
                <w:sz w:val="19"/>
              </w:rPr>
              <w:t>Prio</w:t>
            </w:r>
          </w:p>
        </w:tc>
        <w:tc>
          <w:tcPr>
            <w:tcW w:type="dxa" w:w="5328"/>
            <w:shd w:val="clear" w:fill="1F4E79"/>
          </w:tcPr>
          <w:p>
            <w:r/>
            <w:r>
              <w:rPr>
                <w:b/>
                <w:color w:val="FFFFFF"/>
                <w:sz w:val="19"/>
              </w:rPr>
              <w:t>Requirement</w:t>
            </w:r>
          </w:p>
        </w:tc>
        <w:tc>
          <w:tcPr>
            <w:tcW w:type="dxa" w:w="1944"/>
            <w:shd w:val="clear" w:fill="1F4E79"/>
          </w:tcPr>
          <w:p>
            <w:r/>
            <w:r>
              <w:rPr>
                <w:b/>
                <w:color w:val="FFFFFF"/>
                <w:sz w:val="19"/>
              </w:rPr>
              <w:t>Actor</w:t>
            </w:r>
          </w:p>
        </w:tc>
        <w:tc>
          <w:tcPr>
            <w:tcW w:type="dxa" w:w="1224"/>
            <w:shd w:val="clear" w:fill="1F4E79"/>
          </w:tcPr>
          <w:p>
            <w:r/>
            <w:r>
              <w:rPr>
                <w:b/>
                <w:color w:val="FFFFFF"/>
                <w:sz w:val="19"/>
              </w:rPr>
              <w:t>Status</w:t>
            </w:r>
          </w:p>
        </w:tc>
      </w:tr>
      <w:tr>
        <w:tc>
          <w:tcPr>
            <w:tcW w:type="dxa" w:w="1368"/>
          </w:tcPr>
          <w:p>
            <w:r/>
            <w:r>
              <w:rPr>
                <w:b/>
                <w:sz w:val="19"/>
              </w:rPr>
              <w:t>FR-AUTH-01</w:t>
            </w:r>
          </w:p>
        </w:tc>
        <w:tc>
          <w:tcPr>
            <w:tcW w:type="dxa" w:w="720"/>
          </w:tcPr>
          <w:p>
            <w:r/>
            <w:r>
              <w:rPr>
                <w:b w:val="0"/>
                <w:sz w:val="19"/>
              </w:rPr>
              <w:t>5</w:t>
            </w:r>
          </w:p>
        </w:tc>
        <w:tc>
          <w:tcPr>
            <w:tcW w:type="dxa" w:w="5328"/>
          </w:tcPr>
          <w:p>
            <w:r/>
            <w:r>
              <w:rPr>
                <w:b w:val="0"/>
                <w:sz w:val="19"/>
              </w:rPr>
              <w:t>The system shall allow Guests to view the public Home Page without authentication.</w:t>
            </w:r>
          </w:p>
        </w:tc>
        <w:tc>
          <w:tcPr>
            <w:tcW w:type="dxa" w:w="1944"/>
          </w:tcPr>
          <w:p>
            <w:r/>
            <w:r>
              <w:rPr>
                <w:b w:val="0"/>
                <w:sz w:val="19"/>
              </w:rPr>
              <w:t>Guest</w:t>
            </w:r>
          </w:p>
        </w:tc>
        <w:tc>
          <w:tcPr>
            <w:tcW w:type="dxa" w:w="1224"/>
          </w:tcPr>
          <w:p>
            <w:r/>
            <w:r>
              <w:rPr>
                <w:b w:val="0"/>
                <w:sz w:val="19"/>
              </w:rPr>
              <w:t>Unchanged</w:t>
            </w:r>
          </w:p>
        </w:tc>
      </w:tr>
      <w:tr>
        <w:tc>
          <w:tcPr>
            <w:tcW w:type="dxa" w:w="1368"/>
            <w:shd w:val="clear" w:fill="FFF6E5"/>
          </w:tcPr>
          <w:p>
            <w:r/>
            <w:r>
              <w:rPr>
                <w:b/>
                <w:sz w:val="19"/>
              </w:rPr>
              <w:t>FR-AUTH-02</w:t>
            </w:r>
          </w:p>
        </w:tc>
        <w:tc>
          <w:tcPr>
            <w:tcW w:type="dxa" w:w="720"/>
            <w:shd w:val="clear" w:fill="FFF6E5"/>
          </w:tcPr>
          <w:p>
            <w:r/>
            <w:r>
              <w:rPr>
                <w:b w:val="0"/>
                <w:sz w:val="19"/>
              </w:rPr>
              <w:t>5</w:t>
            </w:r>
          </w:p>
        </w:tc>
        <w:tc>
          <w:tcPr>
            <w:tcW w:type="dxa" w:w="5328"/>
            <w:shd w:val="clear" w:fill="FFF6E5"/>
          </w:tcPr>
          <w:p>
            <w:r/>
            <w:r>
              <w:rPr>
                <w:b w:val="0"/>
                <w:sz w:val="19"/>
              </w:rPr>
              <w:t>The system shall require registration and authentication before accessing any gated feature (listings, dashboards, resources, community, application flow, consultant booking flow, chat, notifications, profile, documents, role-based functionality). Read-only community, resources and consultant-directory endpoints now REQUIRE authentication; only the static informational pages and the profile-photo asset endpoint remain public.</w:t>
            </w:r>
          </w:p>
        </w:tc>
        <w:tc>
          <w:tcPr>
            <w:tcW w:type="dxa" w:w="1944"/>
            <w:shd w:val="clear" w:fill="FFF6E5"/>
          </w:tcPr>
          <w:p>
            <w:r/>
            <w:r>
              <w:rPr>
                <w:b w:val="0"/>
                <w:sz w:val="19"/>
              </w:rPr>
              <w:t>System</w:t>
            </w:r>
          </w:p>
        </w:tc>
        <w:tc>
          <w:tcPr>
            <w:tcW w:type="dxa" w:w="1224"/>
            <w:shd w:val="clear" w:fill="FFF6E5"/>
          </w:tcPr>
          <w:p>
            <w:r/>
            <w:r>
              <w:rPr>
                <w:b/>
                <w:sz w:val="19"/>
              </w:rPr>
              <w:t>Updated</w:t>
            </w:r>
          </w:p>
        </w:tc>
      </w:tr>
      <w:tr>
        <w:tc>
          <w:tcPr>
            <w:tcW w:type="dxa" w:w="1368"/>
          </w:tcPr>
          <w:p>
            <w:r/>
            <w:r>
              <w:rPr>
                <w:b/>
                <w:sz w:val="19"/>
              </w:rPr>
              <w:t>FR-AUTH-03</w:t>
            </w:r>
          </w:p>
        </w:tc>
        <w:tc>
          <w:tcPr>
            <w:tcW w:type="dxa" w:w="720"/>
          </w:tcPr>
          <w:p>
            <w:r/>
            <w:r>
              <w:rPr>
                <w:b w:val="0"/>
                <w:sz w:val="19"/>
              </w:rPr>
              <w:t>5</w:t>
            </w:r>
          </w:p>
        </w:tc>
        <w:tc>
          <w:tcPr>
            <w:tcW w:type="dxa" w:w="5328"/>
          </w:tcPr>
          <w:p>
            <w:r/>
            <w:r>
              <w:rPr>
                <w:b w:val="0"/>
                <w:sz w:val="19"/>
              </w:rPr>
              <w:t>The system shall allow a Guest to register with First Name (required, max 100), Last Name (required, max 100), Email (required, valid, max 256, unique) and Password (min 8 chars, ≥1 uppercase, ≥1 digit, ≥1 special).</w:t>
            </w:r>
          </w:p>
        </w:tc>
        <w:tc>
          <w:tcPr>
            <w:tcW w:type="dxa" w:w="1944"/>
          </w:tcPr>
          <w:p>
            <w:r/>
            <w:r>
              <w:rPr>
                <w:b w:val="0"/>
                <w:sz w:val="19"/>
              </w:rPr>
              <w:t>Guest</w:t>
            </w:r>
          </w:p>
        </w:tc>
        <w:tc>
          <w:tcPr>
            <w:tcW w:type="dxa" w:w="1224"/>
          </w:tcPr>
          <w:p>
            <w:r/>
            <w:r>
              <w:rPr>
                <w:b w:val="0"/>
                <w:sz w:val="19"/>
              </w:rPr>
              <w:t>Unchanged</w:t>
            </w:r>
          </w:p>
        </w:tc>
      </w:tr>
      <w:tr>
        <w:tc>
          <w:tcPr>
            <w:tcW w:type="dxa" w:w="1368"/>
          </w:tcPr>
          <w:p>
            <w:r/>
            <w:r>
              <w:rPr>
                <w:b/>
                <w:sz w:val="19"/>
              </w:rPr>
              <w:t>FR-AUTH-04</w:t>
            </w:r>
          </w:p>
        </w:tc>
        <w:tc>
          <w:tcPr>
            <w:tcW w:type="dxa" w:w="720"/>
          </w:tcPr>
          <w:p>
            <w:r/>
            <w:r>
              <w:rPr>
                <w:b w:val="0"/>
                <w:sz w:val="19"/>
              </w:rPr>
              <w:t>5</w:t>
            </w:r>
          </w:p>
        </w:tc>
        <w:tc>
          <w:tcPr>
            <w:tcW w:type="dxa" w:w="5328"/>
          </w:tcPr>
          <w:p>
            <w:r/>
            <w:r>
              <w:rPr>
                <w:b w:val="0"/>
                <w:sz w:val="19"/>
              </w:rPr>
              <w:t>The system shall store passwords using a secure one-way hash (PBKDF2); plaintext passwords shall never be persisted or logged.</w:t>
            </w:r>
          </w:p>
        </w:tc>
        <w:tc>
          <w:tcPr>
            <w:tcW w:type="dxa" w:w="1944"/>
          </w:tcPr>
          <w:p>
            <w:r/>
            <w:r>
              <w:rPr>
                <w:b w:val="0"/>
                <w:sz w:val="19"/>
              </w:rPr>
              <w:t>System</w:t>
            </w:r>
          </w:p>
        </w:tc>
        <w:tc>
          <w:tcPr>
            <w:tcW w:type="dxa" w:w="1224"/>
          </w:tcPr>
          <w:p>
            <w:r/>
            <w:r>
              <w:rPr>
                <w:b w:val="0"/>
                <w:sz w:val="19"/>
              </w:rPr>
              <w:t>Unchanged</w:t>
            </w:r>
          </w:p>
        </w:tc>
      </w:tr>
      <w:tr>
        <w:tc>
          <w:tcPr>
            <w:tcW w:type="dxa" w:w="1368"/>
            <w:shd w:val="clear" w:fill="FFF6E5"/>
          </w:tcPr>
          <w:p>
            <w:r/>
            <w:r>
              <w:rPr>
                <w:b/>
                <w:sz w:val="19"/>
              </w:rPr>
              <w:t>FR-AUTH-05</w:t>
            </w:r>
          </w:p>
        </w:tc>
        <w:tc>
          <w:tcPr>
            <w:tcW w:type="dxa" w:w="720"/>
            <w:shd w:val="clear" w:fill="FFF6E5"/>
          </w:tcPr>
          <w:p>
            <w:r/>
            <w:r>
              <w:rPr>
                <w:b w:val="0"/>
                <w:sz w:val="19"/>
              </w:rPr>
              <w:t>4</w:t>
            </w:r>
          </w:p>
        </w:tc>
        <w:tc>
          <w:tcPr>
            <w:tcW w:type="dxa" w:w="5328"/>
            <w:shd w:val="clear" w:fill="FFF6E5"/>
          </w:tcPr>
          <w:p>
            <w:r/>
            <w:r>
              <w:rPr>
                <w:b w:val="0"/>
                <w:sz w:val="19"/>
              </w:rPr>
              <w:t>The system shall send an email verification link upon registration. Email verification is REQUIRED: an unverified account is blocked from onboarding — the server rejects role selection and the client shows a verification gate (with a resend option) — until the email is confirmed. Accounts existing at rollout were grandfathered as verified so the rule affects only new sign-ups.</w:t>
            </w:r>
          </w:p>
        </w:tc>
        <w:tc>
          <w:tcPr>
            <w:tcW w:type="dxa" w:w="1944"/>
            <w:shd w:val="clear" w:fill="FFF6E5"/>
          </w:tcPr>
          <w:p>
            <w:r/>
            <w:r>
              <w:rPr>
                <w:b w:val="0"/>
                <w:sz w:val="19"/>
              </w:rPr>
              <w:t>System</w:t>
            </w:r>
          </w:p>
        </w:tc>
        <w:tc>
          <w:tcPr>
            <w:tcW w:type="dxa" w:w="1224"/>
            <w:shd w:val="clear" w:fill="FFF6E5"/>
          </w:tcPr>
          <w:p>
            <w:r/>
            <w:r>
              <w:rPr>
                <w:b/>
                <w:sz w:val="19"/>
              </w:rPr>
              <w:t>Updated</w:t>
            </w:r>
          </w:p>
        </w:tc>
      </w:tr>
      <w:tr>
        <w:tc>
          <w:tcPr>
            <w:tcW w:type="dxa" w:w="1368"/>
            <w:shd w:val="clear" w:fill="FFF6E5"/>
          </w:tcPr>
          <w:p>
            <w:r/>
            <w:r>
              <w:rPr>
                <w:b/>
                <w:sz w:val="19"/>
              </w:rPr>
              <w:t>FR-AUTH-06</w:t>
            </w:r>
          </w:p>
        </w:tc>
        <w:tc>
          <w:tcPr>
            <w:tcW w:type="dxa" w:w="720"/>
            <w:shd w:val="clear" w:fill="FFF6E5"/>
          </w:tcPr>
          <w:p>
            <w:r/>
            <w:r>
              <w:rPr>
                <w:b w:val="0"/>
                <w:sz w:val="19"/>
              </w:rPr>
              <w:t>3</w:t>
            </w:r>
          </w:p>
        </w:tc>
        <w:tc>
          <w:tcPr>
            <w:tcW w:type="dxa" w:w="5328"/>
            <w:shd w:val="clear" w:fill="FFF6E5"/>
          </w:tcPr>
          <w:p>
            <w:r/>
            <w:r>
              <w:rPr>
                <w:b w:val="0"/>
                <w:sz w:val="19"/>
              </w:rPr>
              <w:t>The system shall allow a registered user to request a new verification email; the endpoint is rate-limited.</w:t>
            </w:r>
          </w:p>
        </w:tc>
        <w:tc>
          <w:tcPr>
            <w:tcW w:type="dxa" w:w="1944"/>
            <w:shd w:val="clear" w:fill="FFF6E5"/>
          </w:tcPr>
          <w:p>
            <w:r/>
            <w:r>
              <w:rPr>
                <w:b w:val="0"/>
                <w:sz w:val="19"/>
              </w:rPr>
              <w:t>Authenticated user</w:t>
            </w:r>
          </w:p>
        </w:tc>
        <w:tc>
          <w:tcPr>
            <w:tcW w:type="dxa" w:w="1224"/>
            <w:shd w:val="clear" w:fill="FFF6E5"/>
          </w:tcPr>
          <w:p>
            <w:r/>
            <w:r>
              <w:rPr>
                <w:b/>
                <w:sz w:val="19"/>
              </w:rPr>
              <w:t>Updated</w:t>
            </w:r>
          </w:p>
        </w:tc>
      </w:tr>
      <w:tr>
        <w:tc>
          <w:tcPr>
            <w:tcW w:type="dxa" w:w="1368"/>
          </w:tcPr>
          <w:p>
            <w:r/>
            <w:r>
              <w:rPr>
                <w:b/>
                <w:sz w:val="19"/>
              </w:rPr>
              <w:t>FR-AUTH-07</w:t>
            </w:r>
          </w:p>
        </w:tc>
        <w:tc>
          <w:tcPr>
            <w:tcW w:type="dxa" w:w="720"/>
          </w:tcPr>
          <w:p>
            <w:r/>
            <w:r>
              <w:rPr>
                <w:b w:val="0"/>
                <w:sz w:val="19"/>
              </w:rPr>
              <w:t>5</w:t>
            </w:r>
          </w:p>
        </w:tc>
        <w:tc>
          <w:tcPr>
            <w:tcW w:type="dxa" w:w="5328"/>
          </w:tcPr>
          <w:p>
            <w:r/>
            <w:r>
              <w:rPr>
                <w:b w:val="0"/>
                <w:sz w:val="19"/>
              </w:rPr>
              <w:t>The system shall allow login using a valid email and password.</w:t>
            </w:r>
          </w:p>
        </w:tc>
        <w:tc>
          <w:tcPr>
            <w:tcW w:type="dxa" w:w="1944"/>
          </w:tcPr>
          <w:p>
            <w:r/>
            <w:r>
              <w:rPr>
                <w:b w:val="0"/>
                <w:sz w:val="19"/>
              </w:rPr>
              <w:t>Authenticated user</w:t>
            </w:r>
          </w:p>
        </w:tc>
        <w:tc>
          <w:tcPr>
            <w:tcW w:type="dxa" w:w="1224"/>
          </w:tcPr>
          <w:p>
            <w:r/>
            <w:r>
              <w:rPr>
                <w:b w:val="0"/>
                <w:sz w:val="19"/>
              </w:rPr>
              <w:t>Unchanged</w:t>
            </w:r>
          </w:p>
        </w:tc>
      </w:tr>
      <w:tr>
        <w:tc>
          <w:tcPr>
            <w:tcW w:type="dxa" w:w="1368"/>
          </w:tcPr>
          <w:p>
            <w:r/>
            <w:r>
              <w:rPr>
                <w:b/>
                <w:sz w:val="19"/>
              </w:rPr>
              <w:t>FR-AUTH-08</w:t>
            </w:r>
          </w:p>
        </w:tc>
        <w:tc>
          <w:tcPr>
            <w:tcW w:type="dxa" w:w="720"/>
          </w:tcPr>
          <w:p>
            <w:r/>
            <w:r>
              <w:rPr>
                <w:b w:val="0"/>
                <w:sz w:val="19"/>
              </w:rPr>
              <w:t>5</w:t>
            </w:r>
          </w:p>
        </w:tc>
        <w:tc>
          <w:tcPr>
            <w:tcW w:type="dxa" w:w="5328"/>
          </w:tcPr>
          <w:p>
            <w:r/>
            <w:r>
              <w:rPr>
                <w:b w:val="0"/>
                <w:sz w:val="19"/>
              </w:rPr>
              <w:t>Upon successful login the system shall issue a short-lived JWT access token (signed RS256) and a long-lived refresh token.</w:t>
            </w:r>
          </w:p>
        </w:tc>
        <w:tc>
          <w:tcPr>
            <w:tcW w:type="dxa" w:w="1944"/>
          </w:tcPr>
          <w:p>
            <w:r/>
            <w:r>
              <w:rPr>
                <w:b w:val="0"/>
                <w:sz w:val="19"/>
              </w:rPr>
              <w:t>System</w:t>
            </w:r>
          </w:p>
        </w:tc>
        <w:tc>
          <w:tcPr>
            <w:tcW w:type="dxa" w:w="1224"/>
          </w:tcPr>
          <w:p>
            <w:r/>
            <w:r>
              <w:rPr>
                <w:b w:val="0"/>
                <w:sz w:val="19"/>
              </w:rPr>
              <w:t>Unchanged</w:t>
            </w:r>
          </w:p>
        </w:tc>
      </w:tr>
      <w:tr>
        <w:tc>
          <w:tcPr>
            <w:tcW w:type="dxa" w:w="1368"/>
          </w:tcPr>
          <w:p>
            <w:r/>
            <w:r>
              <w:rPr>
                <w:b/>
                <w:sz w:val="19"/>
              </w:rPr>
              <w:t>FR-AUTH-09</w:t>
            </w:r>
          </w:p>
        </w:tc>
        <w:tc>
          <w:tcPr>
            <w:tcW w:type="dxa" w:w="720"/>
          </w:tcPr>
          <w:p>
            <w:r/>
            <w:r>
              <w:rPr>
                <w:b w:val="0"/>
                <w:sz w:val="19"/>
              </w:rPr>
              <w:t>5</w:t>
            </w:r>
          </w:p>
        </w:tc>
        <w:tc>
          <w:tcPr>
            <w:tcW w:type="dxa" w:w="5328"/>
          </w:tcPr>
          <w:p>
            <w:r/>
            <w:r>
              <w:rPr>
                <w:b w:val="0"/>
                <w:sz w:val="19"/>
              </w:rPr>
              <w:t>The system shall return a generic error on failed login; it shall not reveal whether the email exists.</w:t>
            </w:r>
          </w:p>
        </w:tc>
        <w:tc>
          <w:tcPr>
            <w:tcW w:type="dxa" w:w="1944"/>
          </w:tcPr>
          <w:p>
            <w:r/>
            <w:r>
              <w:rPr>
                <w:b w:val="0"/>
                <w:sz w:val="19"/>
              </w:rPr>
              <w:t>System</w:t>
            </w:r>
          </w:p>
        </w:tc>
        <w:tc>
          <w:tcPr>
            <w:tcW w:type="dxa" w:w="1224"/>
          </w:tcPr>
          <w:p>
            <w:r/>
            <w:r>
              <w:rPr>
                <w:b w:val="0"/>
                <w:sz w:val="19"/>
              </w:rPr>
              <w:t>Unchanged</w:t>
            </w:r>
          </w:p>
        </w:tc>
      </w:tr>
      <w:tr>
        <w:tc>
          <w:tcPr>
            <w:tcW w:type="dxa" w:w="1368"/>
          </w:tcPr>
          <w:p>
            <w:r/>
            <w:r>
              <w:rPr>
                <w:b/>
                <w:sz w:val="19"/>
              </w:rPr>
              <w:t>FR-AUTH-10</w:t>
            </w:r>
          </w:p>
        </w:tc>
        <w:tc>
          <w:tcPr>
            <w:tcW w:type="dxa" w:w="720"/>
          </w:tcPr>
          <w:p>
            <w:r/>
            <w:r>
              <w:rPr>
                <w:b w:val="0"/>
                <w:sz w:val="19"/>
              </w:rPr>
              <w:t>4</w:t>
            </w:r>
          </w:p>
        </w:tc>
        <w:tc>
          <w:tcPr>
            <w:tcW w:type="dxa" w:w="5328"/>
          </w:tcPr>
          <w:p>
            <w:r/>
            <w:r>
              <w:rPr>
                <w:b w:val="0"/>
                <w:sz w:val="19"/>
              </w:rPr>
              <w:t>The system shall lock an account after 5 consecutive failed login attempts within 15 minutes; the lockout lasts 30 minutes.</w:t>
            </w:r>
          </w:p>
        </w:tc>
        <w:tc>
          <w:tcPr>
            <w:tcW w:type="dxa" w:w="1944"/>
          </w:tcPr>
          <w:p>
            <w:r/>
            <w:r>
              <w:rPr>
                <w:b w:val="0"/>
                <w:sz w:val="19"/>
              </w:rPr>
              <w:t>System</w:t>
            </w:r>
          </w:p>
        </w:tc>
        <w:tc>
          <w:tcPr>
            <w:tcW w:type="dxa" w:w="1224"/>
          </w:tcPr>
          <w:p>
            <w:r/>
            <w:r>
              <w:rPr>
                <w:b w:val="0"/>
                <w:sz w:val="19"/>
              </w:rPr>
              <w:t>Unchanged</w:t>
            </w:r>
          </w:p>
        </w:tc>
      </w:tr>
      <w:tr>
        <w:tc>
          <w:tcPr>
            <w:tcW w:type="dxa" w:w="1368"/>
          </w:tcPr>
          <w:p>
            <w:r/>
            <w:r>
              <w:rPr>
                <w:b/>
                <w:sz w:val="19"/>
              </w:rPr>
              <w:t>FR-AUTH-11</w:t>
            </w:r>
          </w:p>
        </w:tc>
        <w:tc>
          <w:tcPr>
            <w:tcW w:type="dxa" w:w="720"/>
          </w:tcPr>
          <w:p>
            <w:r/>
            <w:r>
              <w:rPr>
                <w:b w:val="0"/>
                <w:sz w:val="19"/>
              </w:rPr>
              <w:t>4</w:t>
            </w:r>
          </w:p>
        </w:tc>
        <w:tc>
          <w:tcPr>
            <w:tcW w:type="dxa" w:w="5328"/>
          </w:tcPr>
          <w:p>
            <w:r/>
            <w:r>
              <w:rPr>
                <w:b w:val="0"/>
                <w:sz w:val="19"/>
              </w:rPr>
              <w:t>The system shall allow registration/login via Google (OAuth 2.0).</w:t>
            </w:r>
          </w:p>
        </w:tc>
        <w:tc>
          <w:tcPr>
            <w:tcW w:type="dxa" w:w="1944"/>
          </w:tcPr>
          <w:p>
            <w:r/>
            <w:r>
              <w:rPr>
                <w:b w:val="0"/>
                <w:sz w:val="19"/>
              </w:rPr>
              <w:t>System</w:t>
            </w:r>
          </w:p>
        </w:tc>
        <w:tc>
          <w:tcPr>
            <w:tcW w:type="dxa" w:w="1224"/>
          </w:tcPr>
          <w:p>
            <w:r/>
            <w:r>
              <w:rPr>
                <w:b w:val="0"/>
                <w:sz w:val="19"/>
              </w:rPr>
              <w:t>Unchanged</w:t>
            </w:r>
          </w:p>
        </w:tc>
      </w:tr>
      <w:tr>
        <w:tc>
          <w:tcPr>
            <w:tcW w:type="dxa" w:w="1368"/>
          </w:tcPr>
          <w:p>
            <w:r/>
            <w:r>
              <w:rPr>
                <w:b/>
                <w:sz w:val="19"/>
              </w:rPr>
              <w:t>FR-AUTH-12</w:t>
            </w:r>
          </w:p>
        </w:tc>
        <w:tc>
          <w:tcPr>
            <w:tcW w:type="dxa" w:w="720"/>
          </w:tcPr>
          <w:p>
            <w:r/>
            <w:r>
              <w:rPr>
                <w:b w:val="0"/>
                <w:sz w:val="19"/>
              </w:rPr>
              <w:t>4</w:t>
            </w:r>
          </w:p>
        </w:tc>
        <w:tc>
          <w:tcPr>
            <w:tcW w:type="dxa" w:w="5328"/>
          </w:tcPr>
          <w:p>
            <w:r/>
            <w:r>
              <w:rPr>
                <w:b w:val="0"/>
                <w:sz w:val="19"/>
              </w:rPr>
              <w:t>The system shall allow registration/login via Microsoft (OAuth 2.0).</w:t>
            </w:r>
          </w:p>
        </w:tc>
        <w:tc>
          <w:tcPr>
            <w:tcW w:type="dxa" w:w="1944"/>
          </w:tcPr>
          <w:p>
            <w:r/>
            <w:r>
              <w:rPr>
                <w:b w:val="0"/>
                <w:sz w:val="19"/>
              </w:rPr>
              <w:t>System</w:t>
            </w:r>
          </w:p>
        </w:tc>
        <w:tc>
          <w:tcPr>
            <w:tcW w:type="dxa" w:w="1224"/>
          </w:tcPr>
          <w:p>
            <w:r/>
            <w:r>
              <w:rPr>
                <w:b w:val="0"/>
                <w:sz w:val="19"/>
              </w:rPr>
              <w:t>Unchanged</w:t>
            </w:r>
          </w:p>
        </w:tc>
      </w:tr>
      <w:tr>
        <w:tc>
          <w:tcPr>
            <w:tcW w:type="dxa" w:w="1368"/>
            <w:shd w:val="clear" w:fill="FFF6E5"/>
          </w:tcPr>
          <w:p>
            <w:r/>
            <w:r>
              <w:rPr>
                <w:b/>
                <w:sz w:val="19"/>
              </w:rPr>
              <w:t>FR-AUTH-13</w:t>
            </w:r>
          </w:p>
        </w:tc>
        <w:tc>
          <w:tcPr>
            <w:tcW w:type="dxa" w:w="720"/>
            <w:shd w:val="clear" w:fill="FFF6E5"/>
          </w:tcPr>
          <w:p>
            <w:r/>
            <w:r>
              <w:rPr>
                <w:b w:val="0"/>
                <w:sz w:val="19"/>
              </w:rPr>
              <w:t>4</w:t>
            </w:r>
          </w:p>
        </w:tc>
        <w:tc>
          <w:tcPr>
            <w:tcW w:type="dxa" w:w="5328"/>
            <w:shd w:val="clear" w:fill="FFF6E5"/>
          </w:tcPr>
          <w:p>
            <w:r/>
            <w:r>
              <w:rPr>
                <w:b w:val="0"/>
                <w:sz w:val="19"/>
              </w:rPr>
              <w:t>If the SSO email matches an existing account, the system shall link the external identity and log the user in. The provider identity (provider + provider user id) is recorded and resolved first on subsequent sign-ins, so an account is linked by verified provider identity, not by email alone.</w:t>
            </w:r>
          </w:p>
        </w:tc>
        <w:tc>
          <w:tcPr>
            <w:tcW w:type="dxa" w:w="1944"/>
            <w:shd w:val="clear" w:fill="FFF6E5"/>
          </w:tcPr>
          <w:p>
            <w:r/>
            <w:r>
              <w:rPr>
                <w:b w:val="0"/>
                <w:sz w:val="19"/>
              </w:rPr>
              <w:t>System</w:t>
            </w:r>
          </w:p>
        </w:tc>
        <w:tc>
          <w:tcPr>
            <w:tcW w:type="dxa" w:w="1224"/>
            <w:shd w:val="clear" w:fill="FFF6E5"/>
          </w:tcPr>
          <w:p>
            <w:r/>
            <w:r>
              <w:rPr>
                <w:b/>
                <w:sz w:val="19"/>
              </w:rPr>
              <w:t>Updated</w:t>
            </w:r>
          </w:p>
        </w:tc>
      </w:tr>
      <w:tr>
        <w:tc>
          <w:tcPr>
            <w:tcW w:type="dxa" w:w="1368"/>
          </w:tcPr>
          <w:p>
            <w:r/>
            <w:r>
              <w:rPr>
                <w:b/>
                <w:sz w:val="19"/>
              </w:rPr>
              <w:t>FR-AUTH-14</w:t>
            </w:r>
          </w:p>
        </w:tc>
        <w:tc>
          <w:tcPr>
            <w:tcW w:type="dxa" w:w="720"/>
          </w:tcPr>
          <w:p>
            <w:r/>
            <w:r>
              <w:rPr>
                <w:b w:val="0"/>
                <w:sz w:val="19"/>
              </w:rPr>
              <w:t>5</w:t>
            </w:r>
          </w:p>
        </w:tc>
        <w:tc>
          <w:tcPr>
            <w:tcW w:type="dxa" w:w="5328"/>
          </w:tcPr>
          <w:p>
            <w:r/>
            <w:r>
              <w:rPr>
                <w:b w:val="0"/>
                <w:sz w:val="19"/>
              </w:rPr>
              <w:t>The system shall rotate refresh tokens (issue a new pair, revoke the consumed token). Presenting a revoked token (reuse) shall revoke all of that user's sessions.</w:t>
            </w:r>
          </w:p>
        </w:tc>
        <w:tc>
          <w:tcPr>
            <w:tcW w:type="dxa" w:w="1944"/>
          </w:tcPr>
          <w:p>
            <w:r/>
            <w:r>
              <w:rPr>
                <w:b w:val="0"/>
                <w:sz w:val="19"/>
              </w:rPr>
              <w:t>System</w:t>
            </w:r>
          </w:p>
        </w:tc>
        <w:tc>
          <w:tcPr>
            <w:tcW w:type="dxa" w:w="1224"/>
          </w:tcPr>
          <w:p>
            <w:r/>
            <w:r>
              <w:rPr>
                <w:b w:val="0"/>
                <w:sz w:val="19"/>
              </w:rPr>
              <w:t>Unchanged</w:t>
            </w:r>
          </w:p>
        </w:tc>
      </w:tr>
      <w:tr>
        <w:tc>
          <w:tcPr>
            <w:tcW w:type="dxa" w:w="1368"/>
            <w:shd w:val="clear" w:fill="FFF6E5"/>
          </w:tcPr>
          <w:p>
            <w:r/>
            <w:r>
              <w:rPr>
                <w:b/>
                <w:sz w:val="19"/>
              </w:rPr>
              <w:t>FR-AUTH-15</w:t>
            </w:r>
          </w:p>
        </w:tc>
        <w:tc>
          <w:tcPr>
            <w:tcW w:type="dxa" w:w="720"/>
            <w:shd w:val="clear" w:fill="FFF6E5"/>
          </w:tcPr>
          <w:p>
            <w:r/>
            <w:r>
              <w:rPr>
                <w:b w:val="0"/>
                <w:sz w:val="19"/>
              </w:rPr>
              <w:t>5</w:t>
            </w:r>
          </w:p>
        </w:tc>
        <w:tc>
          <w:tcPr>
            <w:tcW w:type="dxa" w:w="5328"/>
            <w:shd w:val="clear" w:fill="FFF6E5"/>
          </w:tcPr>
          <w:p>
            <w:r/>
            <w:r>
              <w:rPr>
                <w:b w:val="0"/>
                <w:sz w:val="19"/>
              </w:rPr>
              <w:t>The system shall revoke the supplied refresh token on logout; the access JWT remains valid until natural expiry. The client invokes server-side revocation on sign-out.</w:t>
            </w:r>
          </w:p>
        </w:tc>
        <w:tc>
          <w:tcPr>
            <w:tcW w:type="dxa" w:w="1944"/>
            <w:shd w:val="clear" w:fill="FFF6E5"/>
          </w:tcPr>
          <w:p>
            <w:r/>
            <w:r>
              <w:rPr>
                <w:b w:val="0"/>
                <w:sz w:val="19"/>
              </w:rPr>
              <w:t>System</w:t>
            </w:r>
          </w:p>
        </w:tc>
        <w:tc>
          <w:tcPr>
            <w:tcW w:type="dxa" w:w="1224"/>
            <w:shd w:val="clear" w:fill="FFF6E5"/>
          </w:tcPr>
          <w:p>
            <w:r/>
            <w:r>
              <w:rPr>
                <w:b/>
                <w:sz w:val="19"/>
              </w:rPr>
              <w:t>Updated</w:t>
            </w:r>
          </w:p>
        </w:tc>
      </w:tr>
      <w:tr>
        <w:tc>
          <w:tcPr>
            <w:tcW w:type="dxa" w:w="1368"/>
          </w:tcPr>
          <w:p>
            <w:r/>
            <w:r>
              <w:rPr>
                <w:b/>
                <w:sz w:val="19"/>
              </w:rPr>
              <w:t>FR-AUTH-16</w:t>
            </w:r>
          </w:p>
        </w:tc>
        <w:tc>
          <w:tcPr>
            <w:tcW w:type="dxa" w:w="720"/>
          </w:tcPr>
          <w:p>
            <w:r/>
            <w:r>
              <w:rPr>
                <w:b w:val="0"/>
                <w:sz w:val="19"/>
              </w:rPr>
              <w:t>4</w:t>
            </w:r>
          </w:p>
        </w:tc>
        <w:tc>
          <w:tcPr>
            <w:tcW w:type="dxa" w:w="5328"/>
          </w:tcPr>
          <w:p>
            <w:r/>
            <w:r>
              <w:rPr>
                <w:b w:val="0"/>
                <w:sz w:val="19"/>
              </w:rPr>
              <w:t>The system shall revoke all active refresh tokens upon a successful password reset.</w:t>
            </w:r>
          </w:p>
        </w:tc>
        <w:tc>
          <w:tcPr>
            <w:tcW w:type="dxa" w:w="1944"/>
          </w:tcPr>
          <w:p>
            <w:r/>
            <w:r>
              <w:rPr>
                <w:b w:val="0"/>
                <w:sz w:val="19"/>
              </w:rPr>
              <w:t>System</w:t>
            </w:r>
          </w:p>
        </w:tc>
        <w:tc>
          <w:tcPr>
            <w:tcW w:type="dxa" w:w="1224"/>
          </w:tcPr>
          <w:p>
            <w:r/>
            <w:r>
              <w:rPr>
                <w:b w:val="0"/>
                <w:sz w:val="19"/>
              </w:rPr>
              <w:t>Unchanged</w:t>
            </w:r>
          </w:p>
        </w:tc>
      </w:tr>
      <w:tr>
        <w:tc>
          <w:tcPr>
            <w:tcW w:type="dxa" w:w="1368"/>
          </w:tcPr>
          <w:p>
            <w:r/>
            <w:r>
              <w:rPr>
                <w:b/>
                <w:sz w:val="19"/>
              </w:rPr>
              <w:t>FR-AUTH-17</w:t>
            </w:r>
          </w:p>
        </w:tc>
        <w:tc>
          <w:tcPr>
            <w:tcW w:type="dxa" w:w="720"/>
          </w:tcPr>
          <w:p>
            <w:r/>
            <w:r>
              <w:rPr>
                <w:b w:val="0"/>
                <w:sz w:val="19"/>
              </w:rPr>
              <w:t>4</w:t>
            </w:r>
          </w:p>
        </w:tc>
        <w:tc>
          <w:tcPr>
            <w:tcW w:type="dxa" w:w="5328"/>
          </w:tcPr>
          <w:p>
            <w:r/>
            <w:r>
              <w:rPr>
                <w:b w:val="0"/>
                <w:sz w:val="19"/>
              </w:rPr>
              <w:t>The system shall allow a user to request a password reset link; the endpoint is rate-limited.</w:t>
            </w:r>
          </w:p>
        </w:tc>
        <w:tc>
          <w:tcPr>
            <w:tcW w:type="dxa" w:w="1944"/>
          </w:tcPr>
          <w:p>
            <w:r/>
            <w:r>
              <w:rPr>
                <w:b w:val="0"/>
                <w:sz w:val="19"/>
              </w:rPr>
              <w:t>Authenticated user</w:t>
            </w:r>
          </w:p>
        </w:tc>
        <w:tc>
          <w:tcPr>
            <w:tcW w:type="dxa" w:w="1224"/>
          </w:tcPr>
          <w:p>
            <w:r/>
            <w:r>
              <w:rPr>
                <w:b w:val="0"/>
                <w:sz w:val="19"/>
              </w:rPr>
              <w:t>Unchanged</w:t>
            </w:r>
          </w:p>
        </w:tc>
      </w:tr>
      <w:tr>
        <w:tc>
          <w:tcPr>
            <w:tcW w:type="dxa" w:w="1368"/>
          </w:tcPr>
          <w:p>
            <w:r/>
            <w:r>
              <w:rPr>
                <w:b/>
                <w:sz w:val="19"/>
              </w:rPr>
              <w:t>FR-AUTH-18</w:t>
            </w:r>
          </w:p>
        </w:tc>
        <w:tc>
          <w:tcPr>
            <w:tcW w:type="dxa" w:w="720"/>
          </w:tcPr>
          <w:p>
            <w:r/>
            <w:r>
              <w:rPr>
                <w:b w:val="0"/>
                <w:sz w:val="19"/>
              </w:rPr>
              <w:t>4</w:t>
            </w:r>
          </w:p>
        </w:tc>
        <w:tc>
          <w:tcPr>
            <w:tcW w:type="dxa" w:w="5328"/>
          </w:tcPr>
          <w:p>
            <w:r/>
            <w:r>
              <w:rPr>
                <w:b w:val="0"/>
                <w:sz w:val="19"/>
              </w:rPr>
              <w:t>The system shall validate the reset token and allow setting a new password conforming to the registration rules.</w:t>
            </w:r>
          </w:p>
        </w:tc>
        <w:tc>
          <w:tcPr>
            <w:tcW w:type="dxa" w:w="1944"/>
          </w:tcPr>
          <w:p>
            <w:r/>
            <w:r>
              <w:rPr>
                <w:b w:val="0"/>
                <w:sz w:val="19"/>
              </w:rPr>
              <w:t>System</w:t>
            </w:r>
          </w:p>
        </w:tc>
        <w:tc>
          <w:tcPr>
            <w:tcW w:type="dxa" w:w="1224"/>
          </w:tcPr>
          <w:p>
            <w:r/>
            <w:r>
              <w:rPr>
                <w:b w:val="0"/>
                <w:sz w:val="19"/>
              </w:rPr>
              <w:t>Unchanged</w:t>
            </w:r>
          </w:p>
        </w:tc>
      </w:tr>
      <w:tr>
        <w:tc>
          <w:tcPr>
            <w:tcW w:type="dxa" w:w="1368"/>
          </w:tcPr>
          <w:p>
            <w:r/>
            <w:r>
              <w:rPr>
                <w:b/>
                <w:sz w:val="19"/>
              </w:rPr>
              <w:t>FR-AUTH-19</w:t>
            </w:r>
          </w:p>
        </w:tc>
        <w:tc>
          <w:tcPr>
            <w:tcW w:type="dxa" w:w="720"/>
          </w:tcPr>
          <w:p>
            <w:r/>
            <w:r>
              <w:rPr>
                <w:b w:val="0"/>
                <w:sz w:val="19"/>
              </w:rPr>
              <w:t>4</w:t>
            </w:r>
          </w:p>
        </w:tc>
        <w:tc>
          <w:tcPr>
            <w:tcW w:type="dxa" w:w="5328"/>
          </w:tcPr>
          <w:p>
            <w:r/>
            <w:r>
              <w:rPr>
                <w:b w:val="0"/>
                <w:sz w:val="19"/>
              </w:rPr>
              <w:t>The forgot-password endpoint shall always return success regardless of whether the email exists.</w:t>
            </w:r>
          </w:p>
        </w:tc>
        <w:tc>
          <w:tcPr>
            <w:tcW w:type="dxa" w:w="1944"/>
          </w:tcPr>
          <w:p>
            <w:r/>
            <w:r>
              <w:rPr>
                <w:b w:val="0"/>
                <w:sz w:val="19"/>
              </w:rPr>
              <w:t>System</w:t>
            </w:r>
          </w:p>
        </w:tc>
        <w:tc>
          <w:tcPr>
            <w:tcW w:type="dxa" w:w="1224"/>
          </w:tcPr>
          <w:p>
            <w:r/>
            <w:r>
              <w:rPr>
                <w:b w:val="0"/>
                <w:sz w:val="19"/>
              </w:rPr>
              <w:t>Unchanged</w:t>
            </w:r>
          </w:p>
        </w:tc>
      </w:tr>
      <w:tr>
        <w:tc>
          <w:tcPr>
            <w:tcW w:type="dxa" w:w="1368"/>
          </w:tcPr>
          <w:p>
            <w:r/>
            <w:r>
              <w:rPr>
                <w:b/>
                <w:sz w:val="19"/>
              </w:rPr>
              <w:t>FR-AUTH-20</w:t>
            </w:r>
          </w:p>
        </w:tc>
        <w:tc>
          <w:tcPr>
            <w:tcW w:type="dxa" w:w="720"/>
          </w:tcPr>
          <w:p>
            <w:r/>
            <w:r>
              <w:rPr>
                <w:b w:val="0"/>
                <w:sz w:val="19"/>
              </w:rPr>
              <w:t>5</w:t>
            </w:r>
          </w:p>
        </w:tc>
        <w:tc>
          <w:tcPr>
            <w:tcW w:type="dxa" w:w="5328"/>
          </w:tcPr>
          <w:p>
            <w:r/>
            <w:r>
              <w:rPr>
                <w:b w:val="0"/>
                <w:sz w:val="19"/>
              </w:rPr>
              <w:t>The system shall protect all authenticated routes; unauthenticated requests receive HTTP 401.</w:t>
            </w:r>
          </w:p>
        </w:tc>
        <w:tc>
          <w:tcPr>
            <w:tcW w:type="dxa" w:w="1944"/>
          </w:tcPr>
          <w:p>
            <w:r/>
            <w:r>
              <w:rPr>
                <w:b w:val="0"/>
                <w:sz w:val="19"/>
              </w:rPr>
              <w:t>System</w:t>
            </w:r>
          </w:p>
        </w:tc>
        <w:tc>
          <w:tcPr>
            <w:tcW w:type="dxa" w:w="1224"/>
          </w:tcPr>
          <w:p>
            <w:r/>
            <w:r>
              <w:rPr>
                <w:b w:val="0"/>
                <w:sz w:val="19"/>
              </w:rPr>
              <w:t>Unchanged</w:t>
            </w:r>
          </w:p>
        </w:tc>
      </w:tr>
      <w:tr>
        <w:tc>
          <w:tcPr>
            <w:tcW w:type="dxa" w:w="1368"/>
          </w:tcPr>
          <w:p>
            <w:r/>
            <w:r>
              <w:rPr>
                <w:b/>
                <w:sz w:val="19"/>
              </w:rPr>
              <w:t>FR-AUTH-21</w:t>
            </w:r>
          </w:p>
        </w:tc>
        <w:tc>
          <w:tcPr>
            <w:tcW w:type="dxa" w:w="720"/>
          </w:tcPr>
          <w:p>
            <w:r/>
            <w:r>
              <w:rPr>
                <w:b w:val="0"/>
                <w:sz w:val="19"/>
              </w:rPr>
              <w:t>5</w:t>
            </w:r>
          </w:p>
        </w:tc>
        <w:tc>
          <w:tcPr>
            <w:tcW w:type="dxa" w:w="5328"/>
          </w:tcPr>
          <w:p>
            <w:r/>
            <w:r>
              <w:rPr>
                <w:b w:val="0"/>
                <w:sz w:val="19"/>
              </w:rPr>
              <w:t>The system shall enforce role-based access control on the session's active role; unauthorized role access receives HTTP 403.</w:t>
            </w:r>
          </w:p>
        </w:tc>
        <w:tc>
          <w:tcPr>
            <w:tcW w:type="dxa" w:w="1944"/>
          </w:tcPr>
          <w:p>
            <w:r/>
            <w:r>
              <w:rPr>
                <w:b w:val="0"/>
                <w:sz w:val="19"/>
              </w:rPr>
              <w:t>System</w:t>
            </w:r>
          </w:p>
        </w:tc>
        <w:tc>
          <w:tcPr>
            <w:tcW w:type="dxa" w:w="1224"/>
          </w:tcPr>
          <w:p>
            <w:r/>
            <w:r>
              <w:rPr>
                <w:b w:val="0"/>
                <w:sz w:val="19"/>
              </w:rPr>
              <w:t>Unchanged</w:t>
            </w:r>
          </w:p>
        </w:tc>
      </w:tr>
      <w:tr>
        <w:tc>
          <w:tcPr>
            <w:tcW w:type="dxa" w:w="1368"/>
            <w:shd w:val="clear" w:fill="E8F1E8"/>
          </w:tcPr>
          <w:p>
            <w:r/>
            <w:r>
              <w:rPr>
                <w:b/>
                <w:sz w:val="19"/>
              </w:rPr>
              <w:t>FR-AUTH-22</w:t>
            </w:r>
          </w:p>
        </w:tc>
        <w:tc>
          <w:tcPr>
            <w:tcW w:type="dxa" w:w="720"/>
            <w:shd w:val="clear" w:fill="E8F1E8"/>
          </w:tcPr>
          <w:p>
            <w:r/>
            <w:r>
              <w:rPr>
                <w:b w:val="0"/>
                <w:sz w:val="19"/>
              </w:rPr>
              <w:t>5</w:t>
            </w:r>
          </w:p>
        </w:tc>
        <w:tc>
          <w:tcPr>
            <w:tcW w:type="dxa" w:w="5328"/>
            <w:shd w:val="clear" w:fill="E8F1E8"/>
          </w:tcPr>
          <w:p>
            <w:r/>
            <w:r>
              <w:rPr>
                <w:b w:val="0"/>
                <w:sz w:val="19"/>
              </w:rPr>
              <w:t>The SSO authorize step shall issue a single-use, cryptographically-random state nonce stored server-side; the SSO callback shall reject a missing, unknown, expired or already-used state (anti-CSRF / anti account-linking).</w:t>
            </w:r>
          </w:p>
        </w:tc>
        <w:tc>
          <w:tcPr>
            <w:tcW w:type="dxa" w:w="1944"/>
            <w:shd w:val="clear" w:fill="E8F1E8"/>
          </w:tcPr>
          <w:p>
            <w:r/>
            <w:r>
              <w:rPr>
                <w:b w:val="0"/>
                <w:sz w:val="19"/>
              </w:rPr>
              <w:t>System</w:t>
            </w:r>
          </w:p>
        </w:tc>
        <w:tc>
          <w:tcPr>
            <w:tcW w:type="dxa" w:w="1224"/>
            <w:shd w:val="clear" w:fill="E8F1E8"/>
          </w:tcPr>
          <w:p>
            <w:r/>
            <w:r>
              <w:rPr>
                <w:b/>
                <w:sz w:val="19"/>
              </w:rPr>
              <w:t>New</w:t>
            </w:r>
          </w:p>
        </w:tc>
      </w:tr>
      <w:tr>
        <w:tc>
          <w:tcPr>
            <w:tcW w:type="dxa" w:w="1368"/>
            <w:shd w:val="clear" w:fill="E8F1E8"/>
          </w:tcPr>
          <w:p>
            <w:r/>
            <w:r>
              <w:rPr>
                <w:b/>
                <w:sz w:val="19"/>
              </w:rPr>
              <w:t>FR-AUTH-23</w:t>
            </w:r>
          </w:p>
        </w:tc>
        <w:tc>
          <w:tcPr>
            <w:tcW w:type="dxa" w:w="720"/>
            <w:shd w:val="clear" w:fill="E8F1E8"/>
          </w:tcPr>
          <w:p>
            <w:r/>
            <w:r>
              <w:rPr>
                <w:b w:val="0"/>
                <w:sz w:val="19"/>
              </w:rPr>
              <w:t>4</w:t>
            </w:r>
          </w:p>
        </w:tc>
        <w:tc>
          <w:tcPr>
            <w:tcW w:type="dxa" w:w="5328"/>
            <w:shd w:val="clear" w:fill="E8F1E8"/>
          </w:tcPr>
          <w:p>
            <w:r/>
            <w:r>
              <w:rPr>
                <w:b w:val="0"/>
                <w:sz w:val="19"/>
              </w:rPr>
              <w:t>The email-verification and email-change-confirmation endpoints shall be rate-limited, consistent with register / login / forgot-password, to bound token-guessing.</w:t>
            </w:r>
          </w:p>
        </w:tc>
        <w:tc>
          <w:tcPr>
            <w:tcW w:type="dxa" w:w="1944"/>
            <w:shd w:val="clear" w:fill="E8F1E8"/>
          </w:tcPr>
          <w:p>
            <w:r/>
            <w:r>
              <w:rPr>
                <w:b w:val="0"/>
                <w:sz w:val="19"/>
              </w:rPr>
              <w:t>System</w:t>
            </w:r>
          </w:p>
        </w:tc>
        <w:tc>
          <w:tcPr>
            <w:tcW w:type="dxa" w:w="1224"/>
            <w:shd w:val="clear" w:fill="E8F1E8"/>
          </w:tcPr>
          <w:p>
            <w:r/>
            <w:r>
              <w:rPr>
                <w:b/>
                <w:sz w:val="19"/>
              </w:rPr>
              <w:t>New</w:t>
            </w:r>
          </w:p>
        </w:tc>
      </w:tr>
      <w:tr>
        <w:tc>
          <w:tcPr>
            <w:tcW w:type="dxa" w:w="1368"/>
            <w:shd w:val="clear" w:fill="E8F1E8"/>
          </w:tcPr>
          <w:p>
            <w:r/>
            <w:r>
              <w:rPr>
                <w:b/>
                <w:sz w:val="19"/>
              </w:rPr>
              <w:t>FR-AUTH-24</w:t>
            </w:r>
          </w:p>
        </w:tc>
        <w:tc>
          <w:tcPr>
            <w:tcW w:type="dxa" w:w="720"/>
            <w:shd w:val="clear" w:fill="E8F1E8"/>
          </w:tcPr>
          <w:p>
            <w:r/>
            <w:r>
              <w:rPr>
                <w:b w:val="0"/>
                <w:sz w:val="19"/>
              </w:rPr>
              <w:t>4</w:t>
            </w:r>
          </w:p>
        </w:tc>
        <w:tc>
          <w:tcPr>
            <w:tcW w:type="dxa" w:w="5328"/>
            <w:shd w:val="clear" w:fill="E8F1E8"/>
          </w:tcPr>
          <w:p>
            <w:r/>
            <w:r>
              <w:rPr>
                <w:b w:val="0"/>
                <w:sz w:val="19"/>
              </w:rPr>
              <w:t>Concurrent duplicate registrations for the same email shall resolve to a 409 Conflict (backed by a unique index), not a 500 error.</w:t>
            </w:r>
          </w:p>
        </w:tc>
        <w:tc>
          <w:tcPr>
            <w:tcW w:type="dxa" w:w="1944"/>
            <w:shd w:val="clear" w:fill="E8F1E8"/>
          </w:tcPr>
          <w:p>
            <w:r/>
            <w:r>
              <w:rPr>
                <w:b w:val="0"/>
                <w:sz w:val="19"/>
              </w:rPr>
              <w:t>System</w:t>
            </w:r>
          </w:p>
        </w:tc>
        <w:tc>
          <w:tcPr>
            <w:tcW w:type="dxa" w:w="1224"/>
            <w:shd w:val="clear" w:fill="E8F1E8"/>
          </w:tcPr>
          <w:p>
            <w:r/>
            <w:r>
              <w:rPr>
                <w:b/>
                <w:sz w:val="19"/>
              </w:rPr>
              <w:t>New</w:t>
            </w:r>
          </w:p>
        </w:tc>
      </w:tr>
      <w:tr>
        <w:tc>
          <w:tcPr>
            <w:tcW w:type="dxa" w:w="1368"/>
            <w:shd w:val="clear" w:fill="FFF6E5"/>
          </w:tcPr>
          <w:p>
            <w:r/>
            <w:r>
              <w:rPr>
                <w:b/>
                <w:sz w:val="19"/>
              </w:rPr>
              <w:t>FR-ONB-01</w:t>
            </w:r>
          </w:p>
        </w:tc>
        <w:tc>
          <w:tcPr>
            <w:tcW w:type="dxa" w:w="720"/>
            <w:shd w:val="clear" w:fill="FFF6E5"/>
          </w:tcPr>
          <w:p>
            <w:r/>
            <w:r>
              <w:rPr>
                <w:b w:val="0"/>
                <w:sz w:val="19"/>
              </w:rPr>
              <w:t>5</w:t>
            </w:r>
          </w:p>
        </w:tc>
        <w:tc>
          <w:tcPr>
            <w:tcW w:type="dxa" w:w="5328"/>
            <w:shd w:val="clear" w:fill="FFF6E5"/>
          </w:tcPr>
          <w:p>
            <w:r/>
            <w:r>
              <w:rPr>
                <w:b w:val="0"/>
                <w:sz w:val="19"/>
              </w:rPr>
              <w:t>On first login the system shall present a role-selection screen: Student, Scholarship Provider, Consultant.</w:t>
            </w:r>
          </w:p>
        </w:tc>
        <w:tc>
          <w:tcPr>
            <w:tcW w:type="dxa" w:w="1944"/>
            <w:shd w:val="clear" w:fill="FFF6E5"/>
          </w:tcPr>
          <w:p>
            <w:r/>
            <w:r>
              <w:rPr>
                <w:b w:val="0"/>
                <w:sz w:val="19"/>
              </w:rPr>
              <w:t>Student, Scholarship Provider, Consultant</w:t>
            </w:r>
          </w:p>
        </w:tc>
        <w:tc>
          <w:tcPr>
            <w:tcW w:type="dxa" w:w="1224"/>
            <w:shd w:val="clear" w:fill="FFF6E5"/>
          </w:tcPr>
          <w:p>
            <w:r/>
            <w:r>
              <w:rPr>
                <w:b/>
                <w:sz w:val="19"/>
              </w:rPr>
              <w:t>Updated</w:t>
            </w:r>
          </w:p>
        </w:tc>
      </w:tr>
      <w:tr>
        <w:tc>
          <w:tcPr>
            <w:tcW w:type="dxa" w:w="1368"/>
          </w:tcPr>
          <w:p>
            <w:r/>
            <w:r>
              <w:rPr>
                <w:b/>
                <w:sz w:val="19"/>
              </w:rPr>
              <w:t>FR-ONB-02</w:t>
            </w:r>
          </w:p>
        </w:tc>
        <w:tc>
          <w:tcPr>
            <w:tcW w:type="dxa" w:w="720"/>
          </w:tcPr>
          <w:p>
            <w:r/>
            <w:r>
              <w:rPr>
                <w:b w:val="0"/>
                <w:sz w:val="19"/>
              </w:rPr>
              <w:t>5</w:t>
            </w:r>
          </w:p>
        </w:tc>
        <w:tc>
          <w:tcPr>
            <w:tcW w:type="dxa" w:w="5328"/>
          </w:tcPr>
          <w:p>
            <w:r/>
            <w:r>
              <w:rPr>
                <w:b w:val="0"/>
                <w:sz w:val="19"/>
              </w:rPr>
              <w:t>If Student is selected, the system shall activate the Student profile immediately and redirect to the Student dashboard.</w:t>
            </w:r>
          </w:p>
        </w:tc>
        <w:tc>
          <w:tcPr>
            <w:tcW w:type="dxa" w:w="1944"/>
          </w:tcPr>
          <w:p>
            <w:r/>
            <w:r>
              <w:rPr>
                <w:b w:val="0"/>
                <w:sz w:val="19"/>
              </w:rPr>
              <w:t>Student</w:t>
            </w:r>
          </w:p>
        </w:tc>
        <w:tc>
          <w:tcPr>
            <w:tcW w:type="dxa" w:w="1224"/>
          </w:tcPr>
          <w:p>
            <w:r/>
            <w:r>
              <w:rPr>
                <w:b w:val="0"/>
                <w:sz w:val="19"/>
              </w:rPr>
              <w:t>Unchanged</w:t>
            </w:r>
          </w:p>
        </w:tc>
      </w:tr>
      <w:tr>
        <w:tc>
          <w:tcPr>
            <w:tcW w:type="dxa" w:w="1368"/>
            <w:shd w:val="clear" w:fill="FFF6E5"/>
          </w:tcPr>
          <w:p>
            <w:r/>
            <w:r>
              <w:rPr>
                <w:b/>
                <w:sz w:val="19"/>
              </w:rPr>
              <w:t>FR-ONB-03</w:t>
            </w:r>
          </w:p>
        </w:tc>
        <w:tc>
          <w:tcPr>
            <w:tcW w:type="dxa" w:w="720"/>
            <w:shd w:val="clear" w:fill="FFF6E5"/>
          </w:tcPr>
          <w:p>
            <w:r/>
            <w:r>
              <w:rPr>
                <w:b w:val="0"/>
                <w:sz w:val="19"/>
              </w:rPr>
              <w:t>5</w:t>
            </w:r>
          </w:p>
        </w:tc>
        <w:tc>
          <w:tcPr>
            <w:tcW w:type="dxa" w:w="5328"/>
            <w:shd w:val="clear" w:fill="FFF6E5"/>
          </w:tcPr>
          <w:p>
            <w:r/>
            <w:r>
              <w:rPr>
                <w:b w:val="0"/>
                <w:sz w:val="19"/>
              </w:rPr>
              <w:t>If Scholarship Provider is selected, the system shall require: Organization Legal Name, Website, Email, Contact Person Full Name, Position, Phone, Country, Provider Type (University/NGO/Corporation/Foundation/Government/Other), Description, Business Registration Number (if applicable), Legal Registration Document, and Authorized Representative ID. The request shall not enter the Admin queue until all required fields and documents are provided.</w:t>
            </w:r>
          </w:p>
        </w:tc>
        <w:tc>
          <w:tcPr>
            <w:tcW w:type="dxa" w:w="1944"/>
            <w:shd w:val="clear" w:fill="FFF6E5"/>
          </w:tcPr>
          <w:p>
            <w:r/>
            <w:r>
              <w:rPr>
                <w:b w:val="0"/>
                <w:sz w:val="19"/>
              </w:rPr>
              <w:t>Scholarship Provider, Admin</w:t>
            </w:r>
          </w:p>
        </w:tc>
        <w:tc>
          <w:tcPr>
            <w:tcW w:type="dxa" w:w="1224"/>
            <w:shd w:val="clear" w:fill="FFF6E5"/>
          </w:tcPr>
          <w:p>
            <w:r/>
            <w:r>
              <w:rPr>
                <w:b/>
                <w:sz w:val="19"/>
              </w:rPr>
              <w:t>Updated</w:t>
            </w:r>
          </w:p>
        </w:tc>
      </w:tr>
      <w:tr>
        <w:tc>
          <w:tcPr>
            <w:tcW w:type="dxa" w:w="1368"/>
          </w:tcPr>
          <w:p>
            <w:r/>
            <w:r>
              <w:rPr>
                <w:b/>
                <w:sz w:val="19"/>
              </w:rPr>
              <w:t>FR-ONB-04</w:t>
            </w:r>
          </w:p>
        </w:tc>
        <w:tc>
          <w:tcPr>
            <w:tcW w:type="dxa" w:w="720"/>
          </w:tcPr>
          <w:p>
            <w:r/>
            <w:r>
              <w:rPr>
                <w:b w:val="0"/>
                <w:sz w:val="19"/>
              </w:rPr>
              <w:t>5</w:t>
            </w:r>
          </w:p>
        </w:tc>
        <w:tc>
          <w:tcPr>
            <w:tcW w:type="dxa" w:w="5328"/>
          </w:tcPr>
          <w:p>
            <w:r/>
            <w:r>
              <w:rPr>
                <w:b w:val="0"/>
                <w:sz w:val="19"/>
              </w:rPr>
              <w:t>If Consultant is selected, the system shall require: Biography, Professional Title, Highest Degree, Field of Expertise, Years of Experience, Expertise Tags, Session Duration, Languages, Country, Time Zone, Identity Proof, Degree Certificate, and CV/Resume. Optional: LinkedIn URL, Portfolio URL, Professional Certificates, Scholarship Advising Proof. The request shall not enter the Admin queue until all required fields and documents are provided.</w:t>
            </w:r>
          </w:p>
        </w:tc>
        <w:tc>
          <w:tcPr>
            <w:tcW w:type="dxa" w:w="1944"/>
          </w:tcPr>
          <w:p>
            <w:r/>
            <w:r>
              <w:rPr>
                <w:b w:val="0"/>
                <w:sz w:val="19"/>
              </w:rPr>
              <w:t>Consultant, Admin</w:t>
            </w:r>
          </w:p>
        </w:tc>
        <w:tc>
          <w:tcPr>
            <w:tcW w:type="dxa" w:w="1224"/>
          </w:tcPr>
          <w:p>
            <w:r/>
            <w:r>
              <w:rPr>
                <w:b w:val="0"/>
                <w:sz w:val="19"/>
              </w:rPr>
              <w:t>Unchanged</w:t>
            </w:r>
          </w:p>
        </w:tc>
      </w:tr>
      <w:tr>
        <w:tc>
          <w:tcPr>
            <w:tcW w:type="dxa" w:w="1368"/>
          </w:tcPr>
          <w:p>
            <w:r/>
            <w:r>
              <w:rPr>
                <w:b/>
                <w:sz w:val="19"/>
              </w:rPr>
              <w:t>FR-ONB-05</w:t>
            </w:r>
          </w:p>
        </w:tc>
        <w:tc>
          <w:tcPr>
            <w:tcW w:type="dxa" w:w="720"/>
          </w:tcPr>
          <w:p>
            <w:r/>
            <w:r>
              <w:rPr>
                <w:b w:val="0"/>
                <w:sz w:val="19"/>
              </w:rPr>
              <w:t>5</w:t>
            </w:r>
          </w:p>
        </w:tc>
        <w:tc>
          <w:tcPr>
            <w:tcW w:type="dxa" w:w="5328"/>
          </w:tcPr>
          <w:p>
            <w:r/>
            <w:r>
              <w:rPr>
                <w:b w:val="0"/>
                <w:sz w:val="19"/>
              </w:rPr>
              <w:t>The system shall place completed Scholarship Provider and Consultant onboarding requests into an Admin approval queue.</w:t>
            </w:r>
          </w:p>
        </w:tc>
        <w:tc>
          <w:tcPr>
            <w:tcW w:type="dxa" w:w="1944"/>
          </w:tcPr>
          <w:p>
            <w:r/>
            <w:r>
              <w:rPr>
                <w:b w:val="0"/>
                <w:sz w:val="19"/>
              </w:rPr>
              <w:t>Scholarship Provider, Consultant, Admin</w:t>
            </w:r>
          </w:p>
        </w:tc>
        <w:tc>
          <w:tcPr>
            <w:tcW w:type="dxa" w:w="1224"/>
          </w:tcPr>
          <w:p>
            <w:r/>
            <w:r>
              <w:rPr>
                <w:b w:val="0"/>
                <w:sz w:val="19"/>
              </w:rPr>
              <w:t>Unchanged</w:t>
            </w:r>
          </w:p>
        </w:tc>
      </w:tr>
      <w:tr>
        <w:tc>
          <w:tcPr>
            <w:tcW w:type="dxa" w:w="1368"/>
          </w:tcPr>
          <w:p>
            <w:r/>
            <w:r>
              <w:rPr>
                <w:b/>
                <w:sz w:val="19"/>
              </w:rPr>
              <w:t>FR-ONB-06</w:t>
            </w:r>
          </w:p>
        </w:tc>
        <w:tc>
          <w:tcPr>
            <w:tcW w:type="dxa" w:w="720"/>
          </w:tcPr>
          <w:p>
            <w:r/>
            <w:r>
              <w:rPr>
                <w:b w:val="0"/>
                <w:sz w:val="19"/>
              </w:rPr>
              <w:t>5</w:t>
            </w:r>
          </w:p>
        </w:tc>
        <w:tc>
          <w:tcPr>
            <w:tcW w:type="dxa" w:w="5328"/>
          </w:tcPr>
          <w:p>
            <w:r/>
            <w:r>
              <w:rPr>
                <w:b w:val="0"/>
                <w:sz w:val="19"/>
              </w:rPr>
              <w:t>An Admin shall approve or reject a pending onboarding request. Approval activates the role; rejection returns the user to Unassigned status with a reason.</w:t>
            </w:r>
          </w:p>
        </w:tc>
        <w:tc>
          <w:tcPr>
            <w:tcW w:type="dxa" w:w="1944"/>
          </w:tcPr>
          <w:p>
            <w:r/>
            <w:r>
              <w:rPr>
                <w:b w:val="0"/>
                <w:sz w:val="19"/>
              </w:rPr>
              <w:t>Unassigned user, Admin</w:t>
            </w:r>
          </w:p>
        </w:tc>
        <w:tc>
          <w:tcPr>
            <w:tcW w:type="dxa" w:w="1224"/>
          </w:tcPr>
          <w:p>
            <w:r/>
            <w:r>
              <w:rPr>
                <w:b w:val="0"/>
                <w:sz w:val="19"/>
              </w:rPr>
              <w:t>Unchanged</w:t>
            </w:r>
          </w:p>
        </w:tc>
      </w:tr>
      <w:tr>
        <w:tc>
          <w:tcPr>
            <w:tcW w:type="dxa" w:w="1368"/>
          </w:tcPr>
          <w:p>
            <w:r/>
            <w:r>
              <w:rPr>
                <w:b/>
                <w:sz w:val="19"/>
              </w:rPr>
              <w:t>FR-ONB-07</w:t>
            </w:r>
          </w:p>
        </w:tc>
        <w:tc>
          <w:tcPr>
            <w:tcW w:type="dxa" w:w="720"/>
          </w:tcPr>
          <w:p>
            <w:r/>
            <w:r>
              <w:rPr>
                <w:b w:val="0"/>
                <w:sz w:val="19"/>
              </w:rPr>
              <w:t>4</w:t>
            </w:r>
          </w:p>
        </w:tc>
        <w:tc>
          <w:tcPr>
            <w:tcW w:type="dxa" w:w="5328"/>
          </w:tcPr>
          <w:p>
            <w:r/>
            <w:r>
              <w:rPr>
                <w:b w:val="0"/>
                <w:sz w:val="19"/>
              </w:rPr>
              <w:t>A rejected applicant shall be able to resubmit an onboarding request with corrected information and documents.</w:t>
            </w:r>
          </w:p>
        </w:tc>
        <w:tc>
          <w:tcPr>
            <w:tcW w:type="dxa" w:w="1944"/>
          </w:tcPr>
          <w:p>
            <w:r/>
            <w:r>
              <w:rPr>
                <w:b w:val="0"/>
                <w:sz w:val="19"/>
              </w:rPr>
              <w:t>System</w:t>
            </w:r>
          </w:p>
        </w:tc>
        <w:tc>
          <w:tcPr>
            <w:tcW w:type="dxa" w:w="1224"/>
          </w:tcPr>
          <w:p>
            <w:r/>
            <w:r>
              <w:rPr>
                <w:b w:val="0"/>
                <w:sz w:val="19"/>
              </w:rPr>
              <w:t>Unchanged</w:t>
            </w:r>
          </w:p>
        </w:tc>
      </w:tr>
      <w:tr>
        <w:tc>
          <w:tcPr>
            <w:tcW w:type="dxa" w:w="1368"/>
            <w:shd w:val="clear" w:fill="FFF6E5"/>
          </w:tcPr>
          <w:p>
            <w:r/>
            <w:r>
              <w:rPr>
                <w:b/>
                <w:sz w:val="19"/>
              </w:rPr>
              <w:t>FR-ONB-08</w:t>
            </w:r>
          </w:p>
        </w:tc>
        <w:tc>
          <w:tcPr>
            <w:tcW w:type="dxa" w:w="720"/>
            <w:shd w:val="clear" w:fill="FFF6E5"/>
          </w:tcPr>
          <w:p>
            <w:r/>
            <w:r>
              <w:rPr>
                <w:b w:val="0"/>
                <w:sz w:val="19"/>
              </w:rPr>
              <w:t>3</w:t>
            </w:r>
          </w:p>
        </w:tc>
        <w:tc>
          <w:tcPr>
            <w:tcW w:type="dxa" w:w="5328"/>
            <w:shd w:val="clear" w:fill="FFF6E5"/>
          </w:tcPr>
          <w:p>
            <w:r/>
            <w:r>
              <w:rPr>
                <w:b w:val="0"/>
                <w:sz w:val="19"/>
              </w:rPr>
              <w:t>An active Student shall be able to request a Consultant upgrade by submitting the full Consultant onboarding form with all required fields AND documents; the upgrade is held to the same document bar as a fresh Consultant onboarding.</w:t>
            </w:r>
          </w:p>
        </w:tc>
        <w:tc>
          <w:tcPr>
            <w:tcW w:type="dxa" w:w="1944"/>
            <w:shd w:val="clear" w:fill="FFF6E5"/>
          </w:tcPr>
          <w:p>
            <w:r/>
            <w:r>
              <w:rPr>
                <w:b w:val="0"/>
                <w:sz w:val="19"/>
              </w:rPr>
              <w:t>Student, Consultant</w:t>
            </w:r>
          </w:p>
        </w:tc>
        <w:tc>
          <w:tcPr>
            <w:tcW w:type="dxa" w:w="1224"/>
            <w:shd w:val="clear" w:fill="FFF6E5"/>
          </w:tcPr>
          <w:p>
            <w:r/>
            <w:r>
              <w:rPr>
                <w:b/>
                <w:sz w:val="19"/>
              </w:rPr>
              <w:t>Updated</w:t>
            </w:r>
          </w:p>
        </w:tc>
      </w:tr>
      <w:tr>
        <w:tc>
          <w:tcPr>
            <w:tcW w:type="dxa" w:w="1368"/>
          </w:tcPr>
          <w:p>
            <w:r/>
            <w:r>
              <w:rPr>
                <w:b/>
                <w:sz w:val="19"/>
              </w:rPr>
              <w:t>FR-ONB-09</w:t>
            </w:r>
          </w:p>
        </w:tc>
        <w:tc>
          <w:tcPr>
            <w:tcW w:type="dxa" w:w="720"/>
          </w:tcPr>
          <w:p>
            <w:r/>
            <w:r>
              <w:rPr>
                <w:b w:val="0"/>
                <w:sz w:val="19"/>
              </w:rPr>
              <w:t>3</w:t>
            </w:r>
          </w:p>
        </w:tc>
        <w:tc>
          <w:tcPr>
            <w:tcW w:type="dxa" w:w="5328"/>
          </w:tcPr>
          <w:p>
            <w:r/>
            <w:r>
              <w:rPr>
                <w:b w:val="0"/>
                <w:sz w:val="19"/>
              </w:rPr>
              <w:t>An Admin shall approve or reject a Consultant upgrade request. Approval grants a second active role (dual-role) without removing the Student role.</w:t>
            </w:r>
          </w:p>
        </w:tc>
        <w:tc>
          <w:tcPr>
            <w:tcW w:type="dxa" w:w="1944"/>
          </w:tcPr>
          <w:p>
            <w:r/>
            <w:r>
              <w:rPr>
                <w:b w:val="0"/>
                <w:sz w:val="19"/>
              </w:rPr>
              <w:t>Authenticated user, Consultant, Admin</w:t>
            </w:r>
          </w:p>
        </w:tc>
        <w:tc>
          <w:tcPr>
            <w:tcW w:type="dxa" w:w="1224"/>
          </w:tcPr>
          <w:p>
            <w:r/>
            <w:r>
              <w:rPr>
                <w:b w:val="0"/>
                <w:sz w:val="19"/>
              </w:rPr>
              <w:t>Unchanged</w:t>
            </w:r>
          </w:p>
        </w:tc>
      </w:tr>
      <w:tr>
        <w:tc>
          <w:tcPr>
            <w:tcW w:type="dxa" w:w="1368"/>
          </w:tcPr>
          <w:p>
            <w:r/>
            <w:r>
              <w:rPr>
                <w:b/>
                <w:sz w:val="19"/>
              </w:rPr>
              <w:t>FR-ONB-10</w:t>
            </w:r>
          </w:p>
        </w:tc>
        <w:tc>
          <w:tcPr>
            <w:tcW w:type="dxa" w:w="720"/>
          </w:tcPr>
          <w:p>
            <w:r/>
            <w:r>
              <w:rPr>
                <w:b w:val="0"/>
                <w:sz w:val="19"/>
              </w:rPr>
              <w:t>3</w:t>
            </w:r>
          </w:p>
        </w:tc>
        <w:tc>
          <w:tcPr>
            <w:tcW w:type="dxa" w:w="5328"/>
          </w:tcPr>
          <w:p>
            <w:r/>
            <w:r>
              <w:rPr>
                <w:b w:val="0"/>
                <w:sz w:val="19"/>
              </w:rPr>
              <w:t>A dual-role user shall switch the active role from the profile menu. On switching, the system shall update the active role, refresh the session (a new token carrying the active_role claim), update the navigation menu, and redirect to the selected role's dashboard.</w:t>
            </w:r>
          </w:p>
        </w:tc>
        <w:tc>
          <w:tcPr>
            <w:tcW w:type="dxa" w:w="1944"/>
          </w:tcPr>
          <w:p>
            <w:r/>
            <w:r>
              <w:rPr>
                <w:b w:val="0"/>
                <w:sz w:val="19"/>
              </w:rPr>
              <w:t>Authenticated user</w:t>
            </w:r>
          </w:p>
        </w:tc>
        <w:tc>
          <w:tcPr>
            <w:tcW w:type="dxa" w:w="1224"/>
          </w:tcPr>
          <w:p>
            <w:r/>
            <w:r>
              <w:rPr>
                <w:b w:val="0"/>
                <w:sz w:val="19"/>
              </w:rPr>
              <w:t>Unchanged</w:t>
            </w:r>
          </w:p>
        </w:tc>
      </w:tr>
      <w:tr>
        <w:tc>
          <w:tcPr>
            <w:tcW w:type="dxa" w:w="1368"/>
          </w:tcPr>
          <w:p>
            <w:r/>
            <w:r>
              <w:rPr>
                <w:b/>
                <w:sz w:val="19"/>
              </w:rPr>
              <w:t>FR-ONB-11</w:t>
            </w:r>
          </w:p>
        </w:tc>
        <w:tc>
          <w:tcPr>
            <w:tcW w:type="dxa" w:w="720"/>
          </w:tcPr>
          <w:p>
            <w:r/>
            <w:r>
              <w:rPr>
                <w:b w:val="0"/>
                <w:sz w:val="19"/>
              </w:rPr>
              <w:t>4</w:t>
            </w:r>
          </w:p>
        </w:tc>
        <w:tc>
          <w:tcPr>
            <w:tcW w:type="dxa" w:w="5328"/>
          </w:tcPr>
          <w:p>
            <w:r/>
            <w:r>
              <w:rPr>
                <w:b w:val="0"/>
                <w:sz w:val="19"/>
              </w:rPr>
              <w:t>The system shall render navigation menus, dashboards and feature access based on the user's current active role.</w:t>
            </w:r>
          </w:p>
        </w:tc>
        <w:tc>
          <w:tcPr>
            <w:tcW w:type="dxa" w:w="1944"/>
          </w:tcPr>
          <w:p>
            <w:r/>
            <w:r>
              <w:rPr>
                <w:b w:val="0"/>
                <w:sz w:val="19"/>
              </w:rPr>
              <w:t>Authenticated user</w:t>
            </w:r>
          </w:p>
        </w:tc>
        <w:tc>
          <w:tcPr>
            <w:tcW w:type="dxa" w:w="1224"/>
          </w:tcPr>
          <w:p>
            <w:r/>
            <w:r>
              <w:rPr>
                <w:b w:val="0"/>
                <w:sz w:val="19"/>
              </w:rPr>
              <w:t>Unchanged</w:t>
            </w:r>
          </w:p>
        </w:tc>
      </w:tr>
      <w:tr>
        <w:tc>
          <w:tcPr>
            <w:tcW w:type="dxa" w:w="1368"/>
            <w:shd w:val="clear" w:fill="E8F1E8"/>
          </w:tcPr>
          <w:p>
            <w:r/>
            <w:r>
              <w:rPr>
                <w:b/>
                <w:sz w:val="19"/>
              </w:rPr>
              <w:t>FR-ONB-12</w:t>
            </w:r>
          </w:p>
        </w:tc>
        <w:tc>
          <w:tcPr>
            <w:tcW w:type="dxa" w:w="720"/>
            <w:shd w:val="clear" w:fill="E8F1E8"/>
          </w:tcPr>
          <w:p>
            <w:r/>
            <w:r>
              <w:rPr>
                <w:b w:val="0"/>
                <w:sz w:val="19"/>
              </w:rPr>
              <w:t>4</w:t>
            </w:r>
          </w:p>
        </w:tc>
        <w:tc>
          <w:tcPr>
            <w:tcW w:type="dxa" w:w="5328"/>
            <w:shd w:val="clear" w:fill="E8F1E8"/>
          </w:tcPr>
          <w:p>
            <w:r/>
            <w:r>
              <w:rPr>
                <w:b w:val="0"/>
                <w:sz w:val="19"/>
              </w:rPr>
              <w:t>The system shall require each onboarding verification document to be tagged, at upload, with a specific document type. Scholarship Provider: Legal Registration (required), Authorized Representative ID (required), Tax Certificate (required only when tax-registered). Consultant: Identity Proof (required), Degree Certificate (required), CV/Resume (required), Professional Certificate (optional), Scholarship Advising Proof (optional).</w:t>
            </w:r>
          </w:p>
        </w:tc>
        <w:tc>
          <w:tcPr>
            <w:tcW w:type="dxa" w:w="1944"/>
            <w:shd w:val="clear" w:fill="E8F1E8"/>
          </w:tcPr>
          <w:p>
            <w:r/>
            <w:r>
              <w:rPr>
                <w:b w:val="0"/>
                <w:sz w:val="19"/>
              </w:rPr>
              <w:t>Scholarship Provider, Consultant</w:t>
            </w:r>
          </w:p>
        </w:tc>
        <w:tc>
          <w:tcPr>
            <w:tcW w:type="dxa" w:w="1224"/>
            <w:shd w:val="clear" w:fill="E8F1E8"/>
          </w:tcPr>
          <w:p>
            <w:r/>
            <w:r>
              <w:rPr>
                <w:b/>
                <w:sz w:val="19"/>
              </w:rPr>
              <w:t>New</w:t>
            </w:r>
          </w:p>
        </w:tc>
      </w:tr>
      <w:tr>
        <w:tc>
          <w:tcPr>
            <w:tcW w:type="dxa" w:w="1368"/>
            <w:shd w:val="clear" w:fill="E8F1E8"/>
          </w:tcPr>
          <w:p>
            <w:r/>
            <w:r>
              <w:rPr>
                <w:b/>
                <w:sz w:val="19"/>
              </w:rPr>
              <w:t>FR-ONB-13</w:t>
            </w:r>
          </w:p>
        </w:tc>
        <w:tc>
          <w:tcPr>
            <w:tcW w:type="dxa" w:w="720"/>
            <w:shd w:val="clear" w:fill="E8F1E8"/>
          </w:tcPr>
          <w:p>
            <w:r/>
            <w:r>
              <w:rPr>
                <w:b w:val="0"/>
                <w:sz w:val="19"/>
              </w:rPr>
              <w:t>4</w:t>
            </w:r>
          </w:p>
        </w:tc>
        <w:tc>
          <w:tcPr>
            <w:tcW w:type="dxa" w:w="5328"/>
            <w:shd w:val="clear" w:fill="E8F1E8"/>
          </w:tcPr>
          <w:p>
            <w:r/>
            <w:r>
              <w:rPr>
                <w:b w:val="0"/>
                <w:sz w:val="19"/>
              </w:rPr>
              <w:t>The system shall enforce the required document types at TWO gates (defense-in-depth): (a) an onboarding or Consultant-upgrade request cannot be SUBMITTED until every required document type is uploaded (the wizard uploads typed documents on a dedicated documents step before submission); and (b) an Admin cannot APPROVE a request until every required type is present, with any missing types shown to the reviewer.</w:t>
            </w:r>
          </w:p>
        </w:tc>
        <w:tc>
          <w:tcPr>
            <w:tcW w:type="dxa" w:w="1944"/>
            <w:shd w:val="clear" w:fill="E8F1E8"/>
          </w:tcPr>
          <w:p>
            <w:r/>
            <w:r>
              <w:rPr>
                <w:b w:val="0"/>
                <w:sz w:val="19"/>
              </w:rPr>
              <w:t>System, Admin</w:t>
            </w:r>
          </w:p>
        </w:tc>
        <w:tc>
          <w:tcPr>
            <w:tcW w:type="dxa" w:w="1224"/>
            <w:shd w:val="clear" w:fill="E8F1E8"/>
          </w:tcPr>
          <w:p>
            <w:r/>
            <w:r>
              <w:rPr>
                <w:b/>
                <w:sz w:val="19"/>
              </w:rPr>
              <w:t>New</w:t>
            </w:r>
          </w:p>
        </w:tc>
      </w:tr>
      <w:tr>
        <w:tc>
          <w:tcPr>
            <w:tcW w:type="dxa" w:w="1368"/>
            <w:shd w:val="clear" w:fill="E8F1E8"/>
          </w:tcPr>
          <w:p>
            <w:r/>
            <w:r>
              <w:rPr>
                <w:b/>
                <w:sz w:val="19"/>
              </w:rPr>
              <w:t>FR-ONB-14</w:t>
            </w:r>
          </w:p>
        </w:tc>
        <w:tc>
          <w:tcPr>
            <w:tcW w:type="dxa" w:w="720"/>
            <w:shd w:val="clear" w:fill="E8F1E8"/>
          </w:tcPr>
          <w:p>
            <w:r/>
            <w:r>
              <w:rPr>
                <w:b w:val="0"/>
                <w:sz w:val="19"/>
              </w:rPr>
              <w:t>4</w:t>
            </w:r>
          </w:p>
        </w:tc>
        <w:tc>
          <w:tcPr>
            <w:tcW w:type="dxa" w:w="5328"/>
            <w:shd w:val="clear" w:fill="E8F1E8"/>
          </w:tcPr>
          <w:p>
            <w:r/>
            <w:r>
              <w:rPr>
                <w:b w:val="0"/>
                <w:sz w:val="19"/>
              </w:rPr>
              <w:t>The Admin onboarding/upgrade review shall display each uploaded document's type (with a download link), so review is by document type, not by file name alone.</w:t>
            </w:r>
          </w:p>
        </w:tc>
        <w:tc>
          <w:tcPr>
            <w:tcW w:type="dxa" w:w="1944"/>
            <w:shd w:val="clear" w:fill="E8F1E8"/>
          </w:tcPr>
          <w:p>
            <w:r/>
            <w:r>
              <w:rPr>
                <w:b w:val="0"/>
                <w:sz w:val="19"/>
              </w:rPr>
              <w:t>Admin</w:t>
            </w:r>
          </w:p>
        </w:tc>
        <w:tc>
          <w:tcPr>
            <w:tcW w:type="dxa" w:w="1224"/>
            <w:shd w:val="clear" w:fill="E8F1E8"/>
          </w:tcPr>
          <w:p>
            <w:r/>
            <w:r>
              <w:rPr>
                <w:b/>
                <w:sz w:val="19"/>
              </w:rPr>
              <w:t>New</w:t>
            </w:r>
          </w:p>
        </w:tc>
      </w:tr>
    </w:tbl>
    <w:p>
      <w:r>
        <w:br w:type="page"/>
      </w:r>
    </w:p>
    <w:p>
      <w:pPr>
        <w:pStyle w:val="Heading1"/>
      </w:pPr>
      <w:r>
        <w:rPr>
          <w:color w:val="1F4E79"/>
        </w:rPr>
        <w:t>4. User Stories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008"/>
            <w:shd w:val="clear" w:fill="1F4E79"/>
          </w:tcPr>
          <w:p>
            <w:r/>
            <w:r>
              <w:rPr>
                <w:b/>
                <w:color w:val="FFFFFF"/>
                <w:sz w:val="19"/>
              </w:rPr>
              <w:t>ID</w:t>
            </w:r>
          </w:p>
        </w:tc>
        <w:tc>
          <w:tcPr>
            <w:tcW w:type="dxa" w:w="1728"/>
            <w:shd w:val="clear" w:fill="1F4E79"/>
          </w:tcPr>
          <w:p>
            <w:r/>
            <w:r>
              <w:rPr>
                <w:b/>
                <w:color w:val="FFFFFF"/>
                <w:sz w:val="19"/>
              </w:rPr>
              <w:t>As a…</w:t>
            </w:r>
          </w:p>
        </w:tc>
        <w:tc>
          <w:tcPr>
            <w:tcW w:type="dxa" w:w="4176"/>
            <w:shd w:val="clear" w:fill="1F4E79"/>
          </w:tcPr>
          <w:p>
            <w:r/>
            <w:r>
              <w:rPr>
                <w:b/>
                <w:color w:val="FFFFFF"/>
                <w:sz w:val="19"/>
              </w:rPr>
              <w:t>I want to…</w:t>
            </w:r>
          </w:p>
        </w:tc>
        <w:tc>
          <w:tcPr>
            <w:tcW w:type="dxa" w:w="3168"/>
            <w:shd w:val="clear" w:fill="1F4E79"/>
          </w:tcPr>
          <w:p>
            <w:r/>
            <w:r>
              <w:rPr>
                <w:b/>
                <w:color w:val="FFFFFF"/>
                <w:sz w:val="19"/>
              </w:rPr>
              <w:t>so that…</w:t>
            </w:r>
          </w:p>
        </w:tc>
        <w:tc>
          <w:tcPr>
            <w:tcW w:type="dxa" w:w="1872"/>
            <w:shd w:val="clear" w:fill="1F4E79"/>
          </w:tcPr>
          <w:p>
            <w:r/>
            <w:r>
              <w:rPr>
                <w:b/>
                <w:color w:val="FFFFFF"/>
                <w:sz w:val="19"/>
              </w:rPr>
              <w:t>Traces to</w:t>
            </w:r>
          </w:p>
        </w:tc>
      </w:tr>
      <w:tr>
        <w:tc>
          <w:tcPr>
            <w:tcW w:type="dxa" w:w="1008"/>
          </w:tcPr>
          <w:p>
            <w:r/>
            <w:r>
              <w:rPr>
                <w:b/>
                <w:sz w:val="19"/>
              </w:rPr>
              <w:t>US-A1</w:t>
            </w:r>
          </w:p>
        </w:tc>
        <w:tc>
          <w:tcPr>
            <w:tcW w:type="dxa" w:w="1728"/>
          </w:tcPr>
          <w:p>
            <w:r/>
            <w:r>
              <w:rPr>
                <w:b w:val="0"/>
                <w:sz w:val="19"/>
              </w:rPr>
              <w:t>Guest</w:t>
            </w:r>
          </w:p>
        </w:tc>
        <w:tc>
          <w:tcPr>
            <w:tcW w:type="dxa" w:w="4176"/>
          </w:tcPr>
          <w:p>
            <w:r/>
            <w:r>
              <w:rPr>
                <w:b w:val="0"/>
                <w:sz w:val="19"/>
              </w:rPr>
              <w:t>register with my name, email and a strong password</w:t>
            </w:r>
          </w:p>
        </w:tc>
        <w:tc>
          <w:tcPr>
            <w:tcW w:type="dxa" w:w="3168"/>
          </w:tcPr>
          <w:p>
            <w:r/>
            <w:r>
              <w:rPr>
                <w:b w:val="0"/>
                <w:sz w:val="19"/>
              </w:rPr>
              <w:t>I can create a ScholarPath account</w:t>
            </w:r>
          </w:p>
        </w:tc>
        <w:tc>
          <w:tcPr>
            <w:tcW w:type="dxa" w:w="1872"/>
          </w:tcPr>
          <w:p>
            <w:r/>
            <w:r>
              <w:rPr>
                <w:b w:val="0"/>
                <w:sz w:val="18"/>
              </w:rPr>
              <w:t>FR-AUTH-03/04</w:t>
            </w:r>
          </w:p>
        </w:tc>
      </w:tr>
      <w:tr>
        <w:tc>
          <w:tcPr>
            <w:tcW w:type="dxa" w:w="1008"/>
          </w:tcPr>
          <w:p>
            <w:r/>
            <w:r>
              <w:rPr>
                <w:b/>
                <w:sz w:val="19"/>
              </w:rPr>
              <w:t>US-A2</w:t>
            </w:r>
          </w:p>
        </w:tc>
        <w:tc>
          <w:tcPr>
            <w:tcW w:type="dxa" w:w="1728"/>
          </w:tcPr>
          <w:p>
            <w:r/>
            <w:r>
              <w:rPr>
                <w:b w:val="0"/>
                <w:sz w:val="19"/>
              </w:rPr>
              <w:t>Registered user</w:t>
            </w:r>
          </w:p>
        </w:tc>
        <w:tc>
          <w:tcPr>
            <w:tcW w:type="dxa" w:w="4176"/>
          </w:tcPr>
          <w:p>
            <w:r/>
            <w:r>
              <w:rPr>
                <w:b w:val="0"/>
                <w:sz w:val="19"/>
              </w:rPr>
              <w:t>log in and stay signed in securely with automatic token refresh</w:t>
            </w:r>
          </w:p>
        </w:tc>
        <w:tc>
          <w:tcPr>
            <w:tcW w:type="dxa" w:w="3168"/>
          </w:tcPr>
          <w:p>
            <w:r/>
            <w:r>
              <w:rPr>
                <w:b w:val="0"/>
                <w:sz w:val="19"/>
              </w:rPr>
              <w:t>I don't have to re-enter my password constantly</w:t>
            </w:r>
          </w:p>
        </w:tc>
        <w:tc>
          <w:tcPr>
            <w:tcW w:type="dxa" w:w="1872"/>
          </w:tcPr>
          <w:p>
            <w:r/>
            <w:r>
              <w:rPr>
                <w:b w:val="0"/>
                <w:sz w:val="18"/>
              </w:rPr>
              <w:t>FR-AUTH-07/08/14</w:t>
            </w:r>
          </w:p>
        </w:tc>
      </w:tr>
      <w:tr>
        <w:tc>
          <w:tcPr>
            <w:tcW w:type="dxa" w:w="1008"/>
          </w:tcPr>
          <w:p>
            <w:r/>
            <w:r>
              <w:rPr>
                <w:b/>
                <w:sz w:val="19"/>
              </w:rPr>
              <w:t>US-A3</w:t>
            </w:r>
          </w:p>
        </w:tc>
        <w:tc>
          <w:tcPr>
            <w:tcW w:type="dxa" w:w="1728"/>
          </w:tcPr>
          <w:p>
            <w:r/>
            <w:r>
              <w:rPr>
                <w:b w:val="0"/>
                <w:sz w:val="19"/>
              </w:rPr>
              <w:t>User</w:t>
            </w:r>
          </w:p>
        </w:tc>
        <w:tc>
          <w:tcPr>
            <w:tcW w:type="dxa" w:w="4176"/>
          </w:tcPr>
          <w:p>
            <w:r/>
            <w:r>
              <w:rPr>
                <w:b w:val="0"/>
                <w:sz w:val="19"/>
              </w:rPr>
              <w:t>sign in with my Google or Microsoft account</w:t>
            </w:r>
          </w:p>
        </w:tc>
        <w:tc>
          <w:tcPr>
            <w:tcW w:type="dxa" w:w="3168"/>
          </w:tcPr>
          <w:p>
            <w:r/>
            <w:r>
              <w:rPr>
                <w:b w:val="0"/>
                <w:sz w:val="19"/>
              </w:rPr>
              <w:t>I can onboard quickly without a new password</w:t>
            </w:r>
          </w:p>
        </w:tc>
        <w:tc>
          <w:tcPr>
            <w:tcW w:type="dxa" w:w="1872"/>
          </w:tcPr>
          <w:p>
            <w:r/>
            <w:r>
              <w:rPr>
                <w:b w:val="0"/>
                <w:sz w:val="18"/>
              </w:rPr>
              <w:t>FR-AUTH-11/12/13</w:t>
            </w:r>
          </w:p>
        </w:tc>
      </w:tr>
      <w:tr>
        <w:tc>
          <w:tcPr>
            <w:tcW w:type="dxa" w:w="1008"/>
          </w:tcPr>
          <w:p>
            <w:r/>
            <w:r>
              <w:rPr>
                <w:b/>
                <w:sz w:val="19"/>
              </w:rPr>
              <w:t>US-A4</w:t>
            </w:r>
          </w:p>
        </w:tc>
        <w:tc>
          <w:tcPr>
            <w:tcW w:type="dxa" w:w="1728"/>
          </w:tcPr>
          <w:p>
            <w:r/>
            <w:r>
              <w:rPr>
                <w:b w:val="0"/>
                <w:sz w:val="19"/>
              </w:rPr>
              <w:t>Security-conscious user</w:t>
            </w:r>
          </w:p>
        </w:tc>
        <w:tc>
          <w:tcPr>
            <w:tcW w:type="dxa" w:w="4176"/>
          </w:tcPr>
          <w:p>
            <w:r/>
            <w:r>
              <w:rPr>
                <w:b w:val="0"/>
                <w:sz w:val="19"/>
              </w:rPr>
              <w:t>have my SSO sign-in protected against forged callbacks</w:t>
            </w:r>
          </w:p>
        </w:tc>
        <w:tc>
          <w:tcPr>
            <w:tcW w:type="dxa" w:w="3168"/>
          </w:tcPr>
          <w:p>
            <w:r/>
            <w:r>
              <w:rPr>
                <w:b w:val="0"/>
                <w:sz w:val="19"/>
              </w:rPr>
              <w:t>nobody can hijack my login or link a rogue account to mine</w:t>
            </w:r>
          </w:p>
        </w:tc>
        <w:tc>
          <w:tcPr>
            <w:tcW w:type="dxa" w:w="1872"/>
          </w:tcPr>
          <w:p>
            <w:r/>
            <w:r>
              <w:rPr>
                <w:b w:val="0"/>
                <w:sz w:val="18"/>
              </w:rPr>
              <w:t>FR-AUTH-22</w:t>
            </w:r>
          </w:p>
        </w:tc>
      </w:tr>
      <w:tr>
        <w:tc>
          <w:tcPr>
            <w:tcW w:type="dxa" w:w="1008"/>
          </w:tcPr>
          <w:p>
            <w:r/>
            <w:r>
              <w:rPr>
                <w:b/>
                <w:sz w:val="19"/>
              </w:rPr>
              <w:t>US-A5</w:t>
            </w:r>
          </w:p>
        </w:tc>
        <w:tc>
          <w:tcPr>
            <w:tcW w:type="dxa" w:w="1728"/>
          </w:tcPr>
          <w:p>
            <w:r/>
            <w:r>
              <w:rPr>
                <w:b w:val="0"/>
                <w:sz w:val="19"/>
              </w:rPr>
              <w:t>User</w:t>
            </w:r>
          </w:p>
        </w:tc>
        <w:tc>
          <w:tcPr>
            <w:tcW w:type="dxa" w:w="4176"/>
          </w:tcPr>
          <w:p>
            <w:r/>
            <w:r>
              <w:rPr>
                <w:b w:val="0"/>
                <w:sz w:val="19"/>
              </w:rPr>
              <w:t>reset my password if I forget it, which signs out my other sessions</w:t>
            </w:r>
          </w:p>
        </w:tc>
        <w:tc>
          <w:tcPr>
            <w:tcW w:type="dxa" w:w="3168"/>
          </w:tcPr>
          <w:p>
            <w:r/>
            <w:r>
              <w:rPr>
                <w:b w:val="0"/>
                <w:sz w:val="19"/>
              </w:rPr>
              <w:t>a leaked password can't keep an attacker in</w:t>
            </w:r>
          </w:p>
        </w:tc>
        <w:tc>
          <w:tcPr>
            <w:tcW w:type="dxa" w:w="1872"/>
          </w:tcPr>
          <w:p>
            <w:r/>
            <w:r>
              <w:rPr>
                <w:b w:val="0"/>
                <w:sz w:val="18"/>
              </w:rPr>
              <w:t>FR-AUTH-16/17/18</w:t>
            </w:r>
          </w:p>
        </w:tc>
      </w:tr>
      <w:tr>
        <w:tc>
          <w:tcPr>
            <w:tcW w:type="dxa" w:w="1008"/>
          </w:tcPr>
          <w:p>
            <w:r/>
            <w:r>
              <w:rPr>
                <w:b/>
                <w:sz w:val="19"/>
              </w:rPr>
              <w:t>US-A6</w:t>
            </w:r>
          </w:p>
        </w:tc>
        <w:tc>
          <w:tcPr>
            <w:tcW w:type="dxa" w:w="1728"/>
          </w:tcPr>
          <w:p>
            <w:r/>
            <w:r>
              <w:rPr>
                <w:b w:val="0"/>
                <w:sz w:val="19"/>
              </w:rPr>
              <w:t>User</w:t>
            </w:r>
          </w:p>
        </w:tc>
        <w:tc>
          <w:tcPr>
            <w:tcW w:type="dxa" w:w="4176"/>
          </w:tcPr>
          <w:p>
            <w:r/>
            <w:r>
              <w:rPr>
                <w:b w:val="0"/>
                <w:sz w:val="19"/>
              </w:rPr>
              <w:t>log out and have the server forget my session</w:t>
            </w:r>
          </w:p>
        </w:tc>
        <w:tc>
          <w:tcPr>
            <w:tcW w:type="dxa" w:w="3168"/>
          </w:tcPr>
          <w:p>
            <w:r/>
            <w:r>
              <w:rPr>
                <w:b w:val="0"/>
                <w:sz w:val="19"/>
              </w:rPr>
              <w:t>a stolen refresh token can't be reused afterwards</w:t>
            </w:r>
          </w:p>
        </w:tc>
        <w:tc>
          <w:tcPr>
            <w:tcW w:type="dxa" w:w="1872"/>
          </w:tcPr>
          <w:p>
            <w:r/>
            <w:r>
              <w:rPr>
                <w:b w:val="0"/>
                <w:sz w:val="18"/>
              </w:rPr>
              <w:t>FR-AUTH-15</w:t>
            </w:r>
          </w:p>
        </w:tc>
      </w:tr>
      <w:tr>
        <w:tc>
          <w:tcPr>
            <w:tcW w:type="dxa" w:w="1008"/>
          </w:tcPr>
          <w:p>
            <w:r/>
            <w:r>
              <w:rPr>
                <w:b/>
                <w:sz w:val="19"/>
              </w:rPr>
              <w:t>US-A7</w:t>
            </w:r>
          </w:p>
        </w:tc>
        <w:tc>
          <w:tcPr>
            <w:tcW w:type="dxa" w:w="1728"/>
          </w:tcPr>
          <w:p>
            <w:r/>
            <w:r>
              <w:rPr>
                <w:b w:val="0"/>
                <w:sz w:val="19"/>
              </w:rPr>
              <w:t>Account owner</w:t>
            </w:r>
          </w:p>
        </w:tc>
        <w:tc>
          <w:tcPr>
            <w:tcW w:type="dxa" w:w="4176"/>
          </w:tcPr>
          <w:p>
            <w:r/>
            <w:r>
              <w:rPr>
                <w:b w:val="0"/>
                <w:sz w:val="19"/>
              </w:rPr>
              <w:t>be protected from brute-force and rapid token-guessing</w:t>
            </w:r>
          </w:p>
        </w:tc>
        <w:tc>
          <w:tcPr>
            <w:tcW w:type="dxa" w:w="3168"/>
          </w:tcPr>
          <w:p>
            <w:r/>
            <w:r>
              <w:rPr>
                <w:b w:val="0"/>
                <w:sz w:val="19"/>
              </w:rPr>
              <w:t>my account stays safe under attack</w:t>
            </w:r>
          </w:p>
        </w:tc>
        <w:tc>
          <w:tcPr>
            <w:tcW w:type="dxa" w:w="1872"/>
          </w:tcPr>
          <w:p>
            <w:r/>
            <w:r>
              <w:rPr>
                <w:b w:val="0"/>
                <w:sz w:val="18"/>
              </w:rPr>
              <w:t>FR-AUTH-10/23</w:t>
            </w:r>
          </w:p>
        </w:tc>
      </w:tr>
      <w:tr>
        <w:tc>
          <w:tcPr>
            <w:tcW w:type="dxa" w:w="1008"/>
          </w:tcPr>
          <w:p>
            <w:r/>
            <w:r>
              <w:rPr>
                <w:b/>
                <w:sz w:val="19"/>
              </w:rPr>
              <w:t>US-O1</w:t>
            </w:r>
          </w:p>
        </w:tc>
        <w:tc>
          <w:tcPr>
            <w:tcW w:type="dxa" w:w="1728"/>
          </w:tcPr>
          <w:p>
            <w:r/>
            <w:r>
              <w:rPr>
                <w:b w:val="0"/>
                <w:sz w:val="19"/>
              </w:rPr>
              <w:t>New user</w:t>
            </w:r>
          </w:p>
        </w:tc>
        <w:tc>
          <w:tcPr>
            <w:tcW w:type="dxa" w:w="4176"/>
          </w:tcPr>
          <w:p>
            <w:r/>
            <w:r>
              <w:rPr>
                <w:b w:val="0"/>
                <w:sz w:val="19"/>
              </w:rPr>
              <w:t>choose whether I am a Student, Scholarship Provider or Consultant</w:t>
            </w:r>
          </w:p>
        </w:tc>
        <w:tc>
          <w:tcPr>
            <w:tcW w:type="dxa" w:w="3168"/>
          </w:tcPr>
          <w:p>
            <w:r/>
            <w:r>
              <w:rPr>
                <w:b w:val="0"/>
                <w:sz w:val="19"/>
              </w:rPr>
              <w:t>I get the right experience for my role</w:t>
            </w:r>
          </w:p>
        </w:tc>
        <w:tc>
          <w:tcPr>
            <w:tcW w:type="dxa" w:w="1872"/>
          </w:tcPr>
          <w:p>
            <w:r/>
            <w:r>
              <w:rPr>
                <w:b w:val="0"/>
                <w:sz w:val="18"/>
              </w:rPr>
              <w:t>FR-ONB-01</w:t>
            </w:r>
          </w:p>
        </w:tc>
      </w:tr>
      <w:tr>
        <w:tc>
          <w:tcPr>
            <w:tcW w:type="dxa" w:w="1008"/>
          </w:tcPr>
          <w:p>
            <w:r/>
            <w:r>
              <w:rPr>
                <w:b/>
                <w:sz w:val="19"/>
              </w:rPr>
              <w:t>US-O2</w:t>
            </w:r>
          </w:p>
        </w:tc>
        <w:tc>
          <w:tcPr>
            <w:tcW w:type="dxa" w:w="1728"/>
          </w:tcPr>
          <w:p>
            <w:r/>
            <w:r>
              <w:rPr>
                <w:b w:val="0"/>
                <w:sz w:val="19"/>
              </w:rPr>
              <w:t>Student</w:t>
            </w:r>
          </w:p>
        </w:tc>
        <w:tc>
          <w:tcPr>
            <w:tcW w:type="dxa" w:w="4176"/>
          </w:tcPr>
          <w:p>
            <w:r/>
            <w:r>
              <w:rPr>
                <w:b w:val="0"/>
                <w:sz w:val="19"/>
              </w:rPr>
              <w:t>start using the platform immediately after choosing Student</w:t>
            </w:r>
          </w:p>
        </w:tc>
        <w:tc>
          <w:tcPr>
            <w:tcW w:type="dxa" w:w="3168"/>
          </w:tcPr>
          <w:p>
            <w:r/>
            <w:r>
              <w:rPr>
                <w:b w:val="0"/>
                <w:sz w:val="19"/>
              </w:rPr>
              <w:t>I can search and apply without waiting</w:t>
            </w:r>
          </w:p>
        </w:tc>
        <w:tc>
          <w:tcPr>
            <w:tcW w:type="dxa" w:w="1872"/>
          </w:tcPr>
          <w:p>
            <w:r/>
            <w:r>
              <w:rPr>
                <w:b w:val="0"/>
                <w:sz w:val="18"/>
              </w:rPr>
              <w:t>FR-ONB-02</w:t>
            </w:r>
          </w:p>
        </w:tc>
      </w:tr>
      <w:tr>
        <w:tc>
          <w:tcPr>
            <w:tcW w:type="dxa" w:w="1008"/>
          </w:tcPr>
          <w:p>
            <w:r/>
            <w:r>
              <w:rPr>
                <w:b/>
                <w:sz w:val="19"/>
              </w:rPr>
              <w:t>US-O3</w:t>
            </w:r>
          </w:p>
        </w:tc>
        <w:tc>
          <w:tcPr>
            <w:tcW w:type="dxa" w:w="1728"/>
          </w:tcPr>
          <w:p>
            <w:r/>
            <w:r>
              <w:rPr>
                <w:b w:val="0"/>
                <w:sz w:val="19"/>
              </w:rPr>
              <w:t>Scholarship Provider</w:t>
            </w:r>
          </w:p>
        </w:tc>
        <w:tc>
          <w:tcPr>
            <w:tcW w:type="dxa" w:w="4176"/>
          </w:tcPr>
          <w:p>
            <w:r/>
            <w:r>
              <w:rPr>
                <w:b w:val="0"/>
                <w:sz w:val="19"/>
              </w:rPr>
              <w:t>submit my organisation details and verification documents for review</w:t>
            </w:r>
          </w:p>
        </w:tc>
        <w:tc>
          <w:tcPr>
            <w:tcW w:type="dxa" w:w="3168"/>
          </w:tcPr>
          <w:p>
            <w:r/>
            <w:r>
              <w:rPr>
                <w:b w:val="0"/>
                <w:sz w:val="19"/>
              </w:rPr>
              <w:t>I can be approved to post scholarships</w:t>
            </w:r>
          </w:p>
        </w:tc>
        <w:tc>
          <w:tcPr>
            <w:tcW w:type="dxa" w:w="1872"/>
          </w:tcPr>
          <w:p>
            <w:r/>
            <w:r>
              <w:rPr>
                <w:b w:val="0"/>
                <w:sz w:val="18"/>
              </w:rPr>
              <w:t>FR-ONB-03/05</w:t>
            </w:r>
          </w:p>
        </w:tc>
      </w:tr>
      <w:tr>
        <w:tc>
          <w:tcPr>
            <w:tcW w:type="dxa" w:w="1008"/>
          </w:tcPr>
          <w:p>
            <w:r/>
            <w:r>
              <w:rPr>
                <w:b/>
                <w:sz w:val="19"/>
              </w:rPr>
              <w:t>US-O4</w:t>
            </w:r>
          </w:p>
        </w:tc>
        <w:tc>
          <w:tcPr>
            <w:tcW w:type="dxa" w:w="1728"/>
          </w:tcPr>
          <w:p>
            <w:r/>
            <w:r>
              <w:rPr>
                <w:b w:val="0"/>
                <w:sz w:val="19"/>
              </w:rPr>
              <w:t>Consultant</w:t>
            </w:r>
          </w:p>
        </w:tc>
        <w:tc>
          <w:tcPr>
            <w:tcW w:type="dxa" w:w="4176"/>
          </w:tcPr>
          <w:p>
            <w:r/>
            <w:r>
              <w:rPr>
                <w:b w:val="0"/>
                <w:sz w:val="19"/>
              </w:rPr>
              <w:t>submit my professional profile and credentials for review</w:t>
            </w:r>
          </w:p>
        </w:tc>
        <w:tc>
          <w:tcPr>
            <w:tcW w:type="dxa" w:w="3168"/>
          </w:tcPr>
          <w:p>
            <w:r/>
            <w:r>
              <w:rPr>
                <w:b w:val="0"/>
                <w:sz w:val="19"/>
              </w:rPr>
              <w:t>I can be approved to take paid bookings</w:t>
            </w:r>
          </w:p>
        </w:tc>
        <w:tc>
          <w:tcPr>
            <w:tcW w:type="dxa" w:w="1872"/>
          </w:tcPr>
          <w:p>
            <w:r/>
            <w:r>
              <w:rPr>
                <w:b w:val="0"/>
                <w:sz w:val="18"/>
              </w:rPr>
              <w:t>FR-ONB-04/05</w:t>
            </w:r>
          </w:p>
        </w:tc>
      </w:tr>
      <w:tr>
        <w:tc>
          <w:tcPr>
            <w:tcW w:type="dxa" w:w="1008"/>
          </w:tcPr>
          <w:p>
            <w:r/>
            <w:r>
              <w:rPr>
                <w:b/>
                <w:sz w:val="19"/>
              </w:rPr>
              <w:t>US-O5</w:t>
            </w:r>
          </w:p>
        </w:tc>
        <w:tc>
          <w:tcPr>
            <w:tcW w:type="dxa" w:w="1728"/>
          </w:tcPr>
          <w:p>
            <w:r/>
            <w:r>
              <w:rPr>
                <w:b w:val="0"/>
                <w:sz w:val="19"/>
              </w:rPr>
              <w:t>Applicant</w:t>
            </w:r>
          </w:p>
        </w:tc>
        <w:tc>
          <w:tcPr>
            <w:tcW w:type="dxa" w:w="4176"/>
          </w:tcPr>
          <w:p>
            <w:r/>
            <w:r>
              <w:rPr>
                <w:b w:val="0"/>
                <w:sz w:val="19"/>
              </w:rPr>
              <w:t>tag each verification document by its type when I upload it</w:t>
            </w:r>
          </w:p>
        </w:tc>
        <w:tc>
          <w:tcPr>
            <w:tcW w:type="dxa" w:w="3168"/>
          </w:tcPr>
          <w:p>
            <w:r/>
            <w:r>
              <w:rPr>
                <w:b w:val="0"/>
                <w:sz w:val="19"/>
              </w:rPr>
              <w:t>the reviewer knows exactly what each file is</w:t>
            </w:r>
          </w:p>
        </w:tc>
        <w:tc>
          <w:tcPr>
            <w:tcW w:type="dxa" w:w="1872"/>
          </w:tcPr>
          <w:p>
            <w:r/>
            <w:r>
              <w:rPr>
                <w:b w:val="0"/>
                <w:sz w:val="18"/>
              </w:rPr>
              <w:t>FR-ONB-12</w:t>
            </w:r>
          </w:p>
        </w:tc>
      </w:tr>
      <w:tr>
        <w:tc>
          <w:tcPr>
            <w:tcW w:type="dxa" w:w="1008"/>
          </w:tcPr>
          <w:p>
            <w:r/>
            <w:r>
              <w:rPr>
                <w:b/>
                <w:sz w:val="19"/>
              </w:rPr>
              <w:t>US-O6</w:t>
            </w:r>
          </w:p>
        </w:tc>
        <w:tc>
          <w:tcPr>
            <w:tcW w:type="dxa" w:w="1728"/>
          </w:tcPr>
          <w:p>
            <w:r/>
            <w:r>
              <w:rPr>
                <w:b w:val="0"/>
                <w:sz w:val="19"/>
              </w:rPr>
              <w:t>Rejected applicant</w:t>
            </w:r>
          </w:p>
        </w:tc>
        <w:tc>
          <w:tcPr>
            <w:tcW w:type="dxa" w:w="4176"/>
          </w:tcPr>
          <w:p>
            <w:r/>
            <w:r>
              <w:rPr>
                <w:b w:val="0"/>
                <w:sz w:val="19"/>
              </w:rPr>
              <w:t>see the rejection reason and resubmit corrected information and documents</w:t>
            </w:r>
          </w:p>
        </w:tc>
        <w:tc>
          <w:tcPr>
            <w:tcW w:type="dxa" w:w="3168"/>
          </w:tcPr>
          <w:p>
            <w:r/>
            <w:r>
              <w:rPr>
                <w:b w:val="0"/>
                <w:sz w:val="19"/>
              </w:rPr>
              <w:t>I can fix issues and try again</w:t>
            </w:r>
          </w:p>
        </w:tc>
        <w:tc>
          <w:tcPr>
            <w:tcW w:type="dxa" w:w="1872"/>
          </w:tcPr>
          <w:p>
            <w:r/>
            <w:r>
              <w:rPr>
                <w:b w:val="0"/>
                <w:sz w:val="18"/>
              </w:rPr>
              <w:t>FR-ONB-06/07</w:t>
            </w:r>
          </w:p>
        </w:tc>
      </w:tr>
      <w:tr>
        <w:tc>
          <w:tcPr>
            <w:tcW w:type="dxa" w:w="1008"/>
          </w:tcPr>
          <w:p>
            <w:r/>
            <w:r>
              <w:rPr>
                <w:b/>
                <w:sz w:val="19"/>
              </w:rPr>
              <w:t>US-O7</w:t>
            </w:r>
          </w:p>
        </w:tc>
        <w:tc>
          <w:tcPr>
            <w:tcW w:type="dxa" w:w="1728"/>
          </w:tcPr>
          <w:p>
            <w:r/>
            <w:r>
              <w:rPr>
                <w:b w:val="0"/>
                <w:sz w:val="19"/>
              </w:rPr>
              <w:t>Student</w:t>
            </w:r>
          </w:p>
        </w:tc>
        <w:tc>
          <w:tcPr>
            <w:tcW w:type="dxa" w:w="4176"/>
          </w:tcPr>
          <w:p>
            <w:r/>
            <w:r>
              <w:rPr>
                <w:b w:val="0"/>
                <w:sz w:val="19"/>
              </w:rPr>
              <w:t>request a Consultant upgrade by completing the full consultant form and documents</w:t>
            </w:r>
          </w:p>
        </w:tc>
        <w:tc>
          <w:tcPr>
            <w:tcW w:type="dxa" w:w="3168"/>
          </w:tcPr>
          <w:p>
            <w:r/>
            <w:r>
              <w:rPr>
                <w:b w:val="0"/>
                <w:sz w:val="19"/>
              </w:rPr>
              <w:t>I can earn as a consultant without a second account</w:t>
            </w:r>
          </w:p>
        </w:tc>
        <w:tc>
          <w:tcPr>
            <w:tcW w:type="dxa" w:w="1872"/>
          </w:tcPr>
          <w:p>
            <w:r/>
            <w:r>
              <w:rPr>
                <w:b w:val="0"/>
                <w:sz w:val="18"/>
              </w:rPr>
              <w:t>FR-ONB-08/09</w:t>
            </w:r>
          </w:p>
        </w:tc>
      </w:tr>
      <w:tr>
        <w:tc>
          <w:tcPr>
            <w:tcW w:type="dxa" w:w="1008"/>
          </w:tcPr>
          <w:p>
            <w:r/>
            <w:r>
              <w:rPr>
                <w:b/>
                <w:sz w:val="19"/>
              </w:rPr>
              <w:t>US-O8</w:t>
            </w:r>
          </w:p>
        </w:tc>
        <w:tc>
          <w:tcPr>
            <w:tcW w:type="dxa" w:w="1728"/>
          </w:tcPr>
          <w:p>
            <w:r/>
            <w:r>
              <w:rPr>
                <w:b w:val="0"/>
                <w:sz w:val="19"/>
              </w:rPr>
              <w:t>Dual-role user</w:t>
            </w:r>
          </w:p>
        </w:tc>
        <w:tc>
          <w:tcPr>
            <w:tcW w:type="dxa" w:w="4176"/>
          </w:tcPr>
          <w:p>
            <w:r/>
            <w:r>
              <w:rPr>
                <w:b w:val="0"/>
                <w:sz w:val="19"/>
              </w:rPr>
              <w:t>switch between my roles from the profile menu</w:t>
            </w:r>
          </w:p>
        </w:tc>
        <w:tc>
          <w:tcPr>
            <w:tcW w:type="dxa" w:w="3168"/>
          </w:tcPr>
          <w:p>
            <w:r/>
            <w:r>
              <w:rPr>
                <w:b w:val="0"/>
                <w:sz w:val="19"/>
              </w:rPr>
              <w:t>I can act as either role in one account</w:t>
            </w:r>
          </w:p>
        </w:tc>
        <w:tc>
          <w:tcPr>
            <w:tcW w:type="dxa" w:w="1872"/>
          </w:tcPr>
          <w:p>
            <w:r/>
            <w:r>
              <w:rPr>
                <w:b w:val="0"/>
                <w:sz w:val="18"/>
              </w:rPr>
              <w:t>FR-ONB-10/11</w:t>
            </w:r>
          </w:p>
        </w:tc>
      </w:tr>
      <w:tr>
        <w:tc>
          <w:tcPr>
            <w:tcW w:type="dxa" w:w="1008"/>
          </w:tcPr>
          <w:p>
            <w:r/>
            <w:r>
              <w:rPr>
                <w:b/>
                <w:sz w:val="19"/>
              </w:rPr>
              <w:t>US-AD1</w:t>
            </w:r>
          </w:p>
        </w:tc>
        <w:tc>
          <w:tcPr>
            <w:tcW w:type="dxa" w:w="1728"/>
          </w:tcPr>
          <w:p>
            <w:r/>
            <w:r>
              <w:rPr>
                <w:b w:val="0"/>
                <w:sz w:val="19"/>
              </w:rPr>
              <w:t>Admin</w:t>
            </w:r>
          </w:p>
        </w:tc>
        <w:tc>
          <w:tcPr>
            <w:tcW w:type="dxa" w:w="4176"/>
          </w:tcPr>
          <w:p>
            <w:r/>
            <w:r>
              <w:rPr>
                <w:b w:val="0"/>
                <w:sz w:val="19"/>
              </w:rPr>
              <w:t>see each applicant's documents labelled by type and download them</w:t>
            </w:r>
          </w:p>
        </w:tc>
        <w:tc>
          <w:tcPr>
            <w:tcW w:type="dxa" w:w="3168"/>
          </w:tcPr>
          <w:p>
            <w:r/>
            <w:r>
              <w:rPr>
                <w:b w:val="0"/>
                <w:sz w:val="19"/>
              </w:rPr>
              <w:t>I can verify the right documents before approving</w:t>
            </w:r>
          </w:p>
        </w:tc>
        <w:tc>
          <w:tcPr>
            <w:tcW w:type="dxa" w:w="1872"/>
          </w:tcPr>
          <w:p>
            <w:r/>
            <w:r>
              <w:rPr>
                <w:b w:val="0"/>
                <w:sz w:val="18"/>
              </w:rPr>
              <w:t>FR-ONB-14</w:t>
            </w:r>
          </w:p>
        </w:tc>
      </w:tr>
      <w:tr>
        <w:tc>
          <w:tcPr>
            <w:tcW w:type="dxa" w:w="1008"/>
          </w:tcPr>
          <w:p>
            <w:r/>
            <w:r>
              <w:rPr>
                <w:b/>
                <w:sz w:val="19"/>
              </w:rPr>
              <w:t>US-AD2</w:t>
            </w:r>
          </w:p>
        </w:tc>
        <w:tc>
          <w:tcPr>
            <w:tcW w:type="dxa" w:w="1728"/>
          </w:tcPr>
          <w:p>
            <w:r/>
            <w:r>
              <w:rPr>
                <w:b w:val="0"/>
                <w:sz w:val="19"/>
              </w:rPr>
              <w:t>Admin</w:t>
            </w:r>
          </w:p>
        </w:tc>
        <w:tc>
          <w:tcPr>
            <w:tcW w:type="dxa" w:w="4176"/>
          </w:tcPr>
          <w:p>
            <w:r/>
            <w:r>
              <w:rPr>
                <w:b w:val="0"/>
                <w:sz w:val="19"/>
              </w:rPr>
              <w:t>be prevented from approving a request that is missing a required document type</w:t>
            </w:r>
          </w:p>
        </w:tc>
        <w:tc>
          <w:tcPr>
            <w:tcW w:type="dxa" w:w="3168"/>
          </w:tcPr>
          <w:p>
            <w:r/>
            <w:r>
              <w:rPr>
                <w:b w:val="0"/>
                <w:sz w:val="19"/>
              </w:rPr>
              <w:t>approvals are always complete and consistent</w:t>
            </w:r>
          </w:p>
        </w:tc>
        <w:tc>
          <w:tcPr>
            <w:tcW w:type="dxa" w:w="1872"/>
          </w:tcPr>
          <w:p>
            <w:r/>
            <w:r>
              <w:rPr>
                <w:b w:val="0"/>
                <w:sz w:val="18"/>
              </w:rPr>
              <w:t>FR-ONB-13</w:t>
            </w:r>
          </w:p>
        </w:tc>
      </w:tr>
      <w:tr>
        <w:tc>
          <w:tcPr>
            <w:tcW w:type="dxa" w:w="1008"/>
          </w:tcPr>
          <w:p>
            <w:r/>
            <w:r>
              <w:rPr>
                <w:b/>
                <w:sz w:val="19"/>
              </w:rPr>
              <w:t>US-AD3</w:t>
            </w:r>
          </w:p>
        </w:tc>
        <w:tc>
          <w:tcPr>
            <w:tcW w:type="dxa" w:w="1728"/>
          </w:tcPr>
          <w:p>
            <w:r/>
            <w:r>
              <w:rPr>
                <w:b w:val="0"/>
                <w:sz w:val="19"/>
              </w:rPr>
              <w:t>Admin</w:t>
            </w:r>
          </w:p>
        </w:tc>
        <w:tc>
          <w:tcPr>
            <w:tcW w:type="dxa" w:w="4176"/>
          </w:tcPr>
          <w:p>
            <w:r/>
            <w:r>
              <w:rPr>
                <w:b w:val="0"/>
                <w:sz w:val="19"/>
              </w:rPr>
              <w:t>approve or reject onboarding and upgrade requests with a reason</w:t>
            </w:r>
          </w:p>
        </w:tc>
        <w:tc>
          <w:tcPr>
            <w:tcW w:type="dxa" w:w="3168"/>
          </w:tcPr>
          <w:p>
            <w:r/>
            <w:r>
              <w:rPr>
                <w:b w:val="0"/>
                <w:sz w:val="19"/>
              </w:rPr>
              <w:t>I control who becomes a Scholarship Provider or Consultant</w:t>
            </w:r>
          </w:p>
        </w:tc>
        <w:tc>
          <w:tcPr>
            <w:tcW w:type="dxa" w:w="1872"/>
          </w:tcPr>
          <w:p>
            <w:r/>
            <w:r>
              <w:rPr>
                <w:b w:val="0"/>
                <w:sz w:val="18"/>
              </w:rPr>
              <w:t>FR-ONB-06/09</w:t>
            </w:r>
          </w:p>
        </w:tc>
      </w:tr>
    </w:tbl>
    <w:p>
      <w:r>
        <w:br w:type="page"/>
      </w:r>
    </w:p>
    <w:p>
      <w:pPr>
        <w:pStyle w:val="Heading1"/>
      </w:pPr>
      <w:r>
        <w:rPr>
          <w:color w:val="1F4E79"/>
        </w:rPr>
        <w:t>5. Specification (detailed behaviour)</w:t>
      </w:r>
    </w:p>
    <w:p>
      <w:pPr>
        <w:pStyle w:val="Heading2"/>
      </w:pPr>
      <w:r>
        <w:rPr>
          <w:color w:val="1F4E79"/>
        </w:rPr>
        <w:t>5.1 Registration &amp; credentials</w:t>
      </w:r>
    </w:p>
    <w:p>
      <w:r>
        <w:rPr>
          <w:b w:val="0"/>
          <w:i w:val="0"/>
          <w:sz w:val="21"/>
        </w:rPr>
        <w:t>Registration validates the fields in FR-AUTH-03 on both client and server. Passwords are hashed with ASP.NET Core Identity (PBKDF2 + per-hash salt); only the hash is stored and sensitive-data logging is disabled. Email uniqueness is checked before insert and additionally guaranteed by a unique index, so a race between two concurrent registrations resolves to a 409 Conflict rather than a 500 (FR-AUTH-24). A non-blocking verification email is sent; unverified users may still proceed to onboarding (FR-AUTH-05).</w:t>
      </w:r>
    </w:p>
    <w:p>
      <w:pPr>
        <w:pStyle w:val="Heading2"/>
      </w:pPr>
      <w:r>
        <w:rPr>
          <w:color w:val="1F4E79"/>
        </w:rPr>
        <w:t>5.2 Tokens &amp; sessions</w:t>
      </w:r>
    </w:p>
    <w:p>
      <w:r>
        <w:rPr>
          <w:b w:val="0"/>
          <w:i w:val="0"/>
          <w:sz w:val="21"/>
        </w:rPr>
        <w:t>On login the system issues a JWT access token signed with RS256 (public key from Azure Key Vault in production) and a refresh token stored hashed. The token carries an active_role claim used for role checks. Refresh uses rotation with reuse-detection: the consumed token is revoked and chained to its replacement; presenting a revoked token revokes all of the user's sessions (FR-AUTH-14). Logout revokes the supplied refresh token server-side (invoked by the client on sign-out); the short-lived access token expires naturally (FR-AUTH-15).</w:t>
      </w:r>
    </w:p>
    <w:p>
      <w:pPr>
        <w:pStyle w:val="Heading2"/>
      </w:pPr>
      <w:r>
        <w:rPr>
          <w:color w:val="1F4E79"/>
        </w:rPr>
        <w:t>5.3 Single sign-on (Google / Microsoft)</w:t>
      </w:r>
    </w:p>
    <w:p>
      <w:r>
        <w:rPr>
          <w:b w:val="0"/>
          <w:i w:val="0"/>
          <w:sz w:val="21"/>
        </w:rPr>
        <w:t>The authorize endpoint mints a single-use, cryptographically-random state nonce, stores it server-side (10-minute TTL) and includes it in the provider URL. The callback validates and consumes the state, rejecting missing/unknown/expired/used values (FR-AUTH-22). After the provider verifies the user, the system resolves the account by the recorded external identity (provider + provider user id) first, then falls back to the provider-verified email, and records the external-identity link idempotently (FR-AUTH-13). A first-time SSO user is provisioned as Unassigned with a verified email.</w:t>
      </w:r>
    </w:p>
    <w:p>
      <w:pPr>
        <w:pStyle w:val="Heading2"/>
      </w:pPr>
      <w:r>
        <w:rPr>
          <w:color w:val="1F4E79"/>
        </w:rPr>
        <w:t>5.4 Password reset, lockout &amp; rate limiting</w:t>
      </w:r>
    </w:p>
    <w:p>
      <w:r>
        <w:rPr>
          <w:b w:val="0"/>
          <w:i w:val="0"/>
          <w:sz w:val="21"/>
        </w:rPr>
        <w:t>Forgot-password always returns success (no enumeration, FR-AUTH-19); a hashed, time-limited, single-use token is emailed. Reset validates the token, applies the registration password rules, and revokes all refresh tokens (FR-AUTH-16/18). Five failed logins within 15 minutes lock the account for 30 minutes (FR-AUTH-10). Rate-limiting (per-IP) covers register, login, forgot-password, resend-verification, verify-email and change-email confirmation (FR-AUTH-06/23).</w:t>
      </w:r>
    </w:p>
    <w:p>
      <w:pPr>
        <w:pStyle w:val="Heading2"/>
      </w:pPr>
      <w:r>
        <w:rPr>
          <w:color w:val="1F4E79"/>
        </w:rPr>
        <w:t>5.5 Access control</w:t>
      </w:r>
    </w:p>
    <w:p>
      <w:r>
        <w:rPr>
          <w:b w:val="0"/>
          <w:i w:val="0"/>
          <w:sz w:val="21"/>
        </w:rPr>
        <w:t>All authenticated routes require a valid JWT (401 otherwise, FR-AUTH-20). Endpoints are guarded by the active role via role-based authorization (403 on mismatch, FR-AUTH-21). Public read-only discovery endpoints are gated except the static informational pages and the profile-photo asset (served to &lt;img&gt; tags without a bearer token) (FR-AUTH-02).</w:t>
      </w:r>
    </w:p>
    <w:p>
      <w:pPr>
        <w:pStyle w:val="Heading2"/>
      </w:pPr>
      <w:r>
        <w:rPr>
          <w:color w:val="1F4E79"/>
        </w:rPr>
        <w:t>5.6 Role selection &amp; onboarding</w:t>
      </w:r>
    </w:p>
    <w:p>
      <w:r>
        <w:rPr>
          <w:b w:val="0"/>
          <w:i w:val="0"/>
          <w:sz w:val="21"/>
        </w:rPr>
        <w:t>On first login an Unassigned user selects a role (FR-ONB-01). Student activates immediately (FR-ONB-02). A Scholarship Provider or Consultant applicant completes the role-specific fields (FR-ONB-03/04), then a dedicated documents step where each verification document is uploaded tagged with its type (FR-ONB-12). The request is submitted — moving the account to PendingApproval and into the Admin queue (FR-ONB-05) — only once every required document type is present (FR-ONB-13, submission gate). The provider organisation-type option 'Corporation' replaces the former 'Company'.</w:t>
      </w:r>
    </w:p>
    <w:p>
      <w:pPr>
        <w:pStyle w:val="Heading2"/>
      </w:pPr>
      <w:r>
        <w:rPr>
          <w:color w:val="1F4E79"/>
        </w:rPr>
        <w:t>5.7 Admin review &amp; approval</w:t>
      </w:r>
    </w:p>
    <w:p>
      <w:r>
        <w:rPr>
          <w:b w:val="0"/>
          <w:i w:val="0"/>
          <w:sz w:val="21"/>
        </w:rPr>
        <w:t>The Admin onboarding queue lists each pending applicant with their profile and their uploaded verification documents, each labelled by type and downloadable, so review is by document type rather than file name (FR-ONB-14). Approval re-checks that all mandatory document types for the role are present (FR-ONB-13, admin-approval gate — a backstop to the submission gate); the reviewer is shown any missing required types and cannot approve until they are supplied. Approval activates the Identity role and sets the account Active; rejection returns the applicant to Unassigned with a reason, which the wizard surfaces on resubmission (FR-ONB-06/07).</w:t>
      </w:r>
    </w:p>
    <w:p>
      <w:pPr>
        <w:pStyle w:val="Heading2"/>
      </w:pPr>
      <w:r>
        <w:rPr>
          <w:color w:val="1F4E79"/>
        </w:rPr>
        <w:t>5.8 Consultant upgrade &amp; dual-role</w:t>
      </w:r>
    </w:p>
    <w:p>
      <w:r>
        <w:rPr>
          <w:b w:val="0"/>
          <w:i w:val="0"/>
          <w:sz w:val="21"/>
        </w:rPr>
        <w:t>An active Student may request a Consultant upgrade by completing the full Consultant form and uploading the required documents, held to the same bar as fresh onboarding (FR-ONB-08). Admin approval grants the Consultant role in addition to Student (dual-role), without removing Student (FR-ONB-09). A dual-role user switches the active role from the profile menu; the switch updates the active role, revokes existing sessions and issues a fresh token carrying the new active_role, updates navigation and redirects to the role's dashboard (FR-ONB-10/11).</w:t>
      </w:r>
    </w:p>
    <w:p>
      <w:pPr>
        <w:pStyle w:val="Heading2"/>
      </w:pPr>
      <w:r>
        <w:rPr>
          <w:color w:val="1F4E79"/>
        </w:rPr>
        <w:t>5.9 Security &amp; non-functional notes</w:t>
      </w:r>
    </w:p>
    <w:p>
      <w:pPr>
        <w:pStyle w:val="ListBullet"/>
      </w:pPr>
      <w:r>
        <w:rPr>
          <w:sz w:val="20"/>
        </w:rPr>
        <w:t>JWT is signed with RS256; the private key is held in Azure Key Vault in production.</w:t>
      </w:r>
    </w:p>
    <w:p>
      <w:pPr>
        <w:pStyle w:val="ListBullet"/>
      </w:pPr>
      <w:r>
        <w:rPr>
          <w:sz w:val="20"/>
        </w:rPr>
        <w:t>OAuth state is single-use and server-side; for multi-instance deployments the in-memory store should be swapped for a distributed cache (same interface).</w:t>
      </w:r>
    </w:p>
    <w:p>
      <w:pPr>
        <w:pStyle w:val="ListBullet"/>
      </w:pPr>
      <w:r>
        <w:rPr>
          <w:sz w:val="20"/>
        </w:rPr>
        <w:t>Refresh-token reuse triggers full session revocation.</w:t>
      </w:r>
    </w:p>
    <w:p>
      <w:pPr>
        <w:pStyle w:val="ListBullet"/>
      </w:pPr>
      <w:r>
        <w:rPr>
          <w:sz w:val="20"/>
        </w:rPr>
        <w:t>Tokens are currently stored in the browser's localStorage; a Content-Security-Policy and HSTS reduce the XSS surface. Migrating the refresh token to an httpOnly cookie is a recommended future hardening.</w:t>
      </w:r>
    </w:p>
    <w:p>
      <w:pPr>
        <w:pStyle w:val="ListBullet"/>
      </w:pPr>
      <w:r>
        <w:rPr>
          <w:sz w:val="20"/>
        </w:rPr>
        <w:t>Onboarding document type definitions are the single source of truth in code (OnboardingDocumentRequirements) and mirrored on the client.</w:t>
      </w:r>
    </w:p>
    <w:p>
      <w:pPr>
        <w:pStyle w:val="Heading1"/>
      </w:pPr>
      <w:r>
        <w:rPr>
          <w:color w:val="1F4E79"/>
        </w:rPr>
        <w:t>6. Change log (v1 → v2.0)</w:t>
      </w:r>
    </w:p>
    <w:tbl>
      <w:tblPr>
        <w:tblStyle w:val="TableGrid"/>
        <w:tblW w:type="auto" w:w="0"/>
        <w:tblLook w:firstColumn="1" w:firstRow="1" w:lastColumn="0" w:lastRow="0" w:noHBand="0" w:noVBand="1" w:val="04A0"/>
      </w:tblPr>
      <w:tblGrid>
        <w:gridCol w:w="2880"/>
        <w:gridCol w:w="2880"/>
        <w:gridCol w:w="2880"/>
      </w:tblGrid>
      <w:tr>
        <w:tc>
          <w:tcPr>
            <w:tcW w:type="dxa" w:w="1872"/>
            <w:shd w:val="clear" w:fill="1F4E79"/>
          </w:tcPr>
          <w:p>
            <w:r/>
            <w:r>
              <w:rPr>
                <w:b/>
                <w:color w:val="FFFFFF"/>
                <w:sz w:val="19"/>
              </w:rPr>
              <w:t>Area</w:t>
            </w:r>
          </w:p>
        </w:tc>
        <w:tc>
          <w:tcPr>
            <w:tcW w:type="dxa" w:w="7056"/>
            <w:shd w:val="clear" w:fill="1F4E79"/>
          </w:tcPr>
          <w:p>
            <w:r/>
            <w:r>
              <w:rPr>
                <w:b/>
                <w:color w:val="FFFFFF"/>
                <w:sz w:val="19"/>
              </w:rPr>
              <w:t>Change</w:t>
            </w:r>
          </w:p>
        </w:tc>
        <w:tc>
          <w:tcPr>
            <w:tcW w:type="dxa" w:w="1584"/>
            <w:shd w:val="clear" w:fill="1F4E79"/>
          </w:tcPr>
          <w:p>
            <w:r/>
            <w:r>
              <w:rPr>
                <w:b/>
                <w:color w:val="FFFFFF"/>
                <w:sz w:val="19"/>
              </w:rPr>
              <w:t>Ref</w:t>
            </w:r>
          </w:p>
        </w:tc>
      </w:tr>
      <w:tr>
        <w:tc>
          <w:tcPr>
            <w:tcW w:type="dxa" w:w="1872"/>
          </w:tcPr>
          <w:p>
            <w:r/>
            <w:r>
              <w:rPr>
                <w:b/>
                <w:sz w:val="19"/>
              </w:rPr>
              <w:t>Terminology</w:t>
            </w:r>
          </w:p>
        </w:tc>
        <w:tc>
          <w:tcPr>
            <w:tcW w:type="dxa" w:w="7056"/>
          </w:tcPr>
          <w:p>
            <w:r/>
            <w:r>
              <w:rPr>
                <w:b w:val="0"/>
                <w:sz w:val="19"/>
              </w:rPr>
              <w:t>Role 'Company' → 'Scholarship Provider' across domain, DB, API, UI and docs; org-type 'Company' → 'Corporation'.</w:t>
            </w:r>
          </w:p>
        </w:tc>
        <w:tc>
          <w:tcPr>
            <w:tcW w:type="dxa" w:w="1584"/>
          </w:tcPr>
          <w:p>
            <w:r/>
            <w:r>
              <w:rPr>
                <w:b w:val="0"/>
                <w:sz w:val="18"/>
              </w:rPr>
              <w:t>PR #50</w:t>
            </w:r>
          </w:p>
        </w:tc>
      </w:tr>
      <w:tr>
        <w:tc>
          <w:tcPr>
            <w:tcW w:type="dxa" w:w="1872"/>
          </w:tcPr>
          <w:p>
            <w:r/>
            <w:r>
              <w:rPr>
                <w:b/>
                <w:sz w:val="19"/>
              </w:rPr>
              <w:t>FR-AUTH-02</w:t>
            </w:r>
          </w:p>
        </w:tc>
        <w:tc>
          <w:tcPr>
            <w:tcW w:type="dxa" w:w="7056"/>
          </w:tcPr>
          <w:p>
            <w:r/>
            <w:r>
              <w:rPr>
                <w:b w:val="0"/>
                <w:sz w:val="19"/>
              </w:rPr>
              <w:t>Anonymous read access to community/resources/consultant endpoints locked down (auth required); profile-photo asset kept public.</w:t>
            </w:r>
          </w:p>
        </w:tc>
        <w:tc>
          <w:tcPr>
            <w:tcW w:type="dxa" w:w="1584"/>
          </w:tcPr>
          <w:p>
            <w:r/>
            <w:r>
              <w:rPr>
                <w:b w:val="0"/>
                <w:sz w:val="18"/>
              </w:rPr>
              <w:t>PR #51</w:t>
            </w:r>
          </w:p>
        </w:tc>
      </w:tr>
      <w:tr>
        <w:tc>
          <w:tcPr>
            <w:tcW w:type="dxa" w:w="1872"/>
          </w:tcPr>
          <w:p>
            <w:r/>
            <w:r>
              <w:rPr>
                <w:b/>
                <w:sz w:val="19"/>
              </w:rPr>
              <w:t>FR-AUTH-13</w:t>
            </w:r>
          </w:p>
        </w:tc>
        <w:tc>
          <w:tcPr>
            <w:tcW w:type="dxa" w:w="7056"/>
          </w:tcPr>
          <w:p>
            <w:r/>
            <w:r>
              <w:rPr>
                <w:b w:val="0"/>
                <w:sz w:val="19"/>
              </w:rPr>
              <w:t>SSO now records and resolves the external provider identity, not email alone.</w:t>
            </w:r>
          </w:p>
        </w:tc>
        <w:tc>
          <w:tcPr>
            <w:tcW w:type="dxa" w:w="1584"/>
          </w:tcPr>
          <w:p>
            <w:r/>
            <w:r>
              <w:rPr>
                <w:b w:val="0"/>
                <w:sz w:val="18"/>
              </w:rPr>
              <w:t>PR #53</w:t>
            </w:r>
          </w:p>
        </w:tc>
      </w:tr>
      <w:tr>
        <w:tc>
          <w:tcPr>
            <w:tcW w:type="dxa" w:w="1872"/>
          </w:tcPr>
          <w:p>
            <w:r/>
            <w:r>
              <w:rPr>
                <w:b/>
                <w:sz w:val="19"/>
              </w:rPr>
              <w:t>FR-AUTH-15</w:t>
            </w:r>
          </w:p>
        </w:tc>
        <w:tc>
          <w:tcPr>
            <w:tcW w:type="dxa" w:w="7056"/>
          </w:tcPr>
          <w:p>
            <w:r/>
            <w:r>
              <w:rPr>
                <w:b w:val="0"/>
                <w:sz w:val="19"/>
              </w:rPr>
              <w:t>Logout now invokes server-side refresh-token revocation from the client.</w:t>
            </w:r>
          </w:p>
        </w:tc>
        <w:tc>
          <w:tcPr>
            <w:tcW w:type="dxa" w:w="1584"/>
          </w:tcPr>
          <w:p>
            <w:r/>
            <w:r>
              <w:rPr>
                <w:b w:val="0"/>
                <w:sz w:val="18"/>
              </w:rPr>
              <w:t>PR #51</w:t>
            </w:r>
          </w:p>
        </w:tc>
      </w:tr>
      <w:tr>
        <w:tc>
          <w:tcPr>
            <w:tcW w:type="dxa" w:w="1872"/>
          </w:tcPr>
          <w:p>
            <w:r/>
            <w:r>
              <w:rPr>
                <w:b/>
                <w:sz w:val="19"/>
              </w:rPr>
              <w:t>FR-AUTH-22 (new)</w:t>
            </w:r>
          </w:p>
        </w:tc>
        <w:tc>
          <w:tcPr>
            <w:tcW w:type="dxa" w:w="7056"/>
          </w:tcPr>
          <w:p>
            <w:r/>
            <w:r>
              <w:rPr>
                <w:b w:val="0"/>
                <w:sz w:val="19"/>
              </w:rPr>
              <w:t>OAuth 'state' nonce is issued, stored and validated (anti-CSRF).</w:t>
            </w:r>
          </w:p>
        </w:tc>
        <w:tc>
          <w:tcPr>
            <w:tcW w:type="dxa" w:w="1584"/>
          </w:tcPr>
          <w:p>
            <w:r/>
            <w:r>
              <w:rPr>
                <w:b w:val="0"/>
                <w:sz w:val="18"/>
              </w:rPr>
              <w:t>PR #52</w:t>
            </w:r>
          </w:p>
        </w:tc>
      </w:tr>
      <w:tr>
        <w:tc>
          <w:tcPr>
            <w:tcW w:type="dxa" w:w="1872"/>
          </w:tcPr>
          <w:p>
            <w:r/>
            <w:r>
              <w:rPr>
                <w:b/>
                <w:sz w:val="19"/>
              </w:rPr>
              <w:t>FR-AUTH-23 (new)</w:t>
            </w:r>
          </w:p>
        </w:tc>
        <w:tc>
          <w:tcPr>
            <w:tcW w:type="dxa" w:w="7056"/>
          </w:tcPr>
          <w:p>
            <w:r/>
            <w:r>
              <w:rPr>
                <w:b w:val="0"/>
                <w:sz w:val="19"/>
              </w:rPr>
              <w:t>Rate-limiting added to verify-email and change-email confirmation.</w:t>
            </w:r>
          </w:p>
        </w:tc>
        <w:tc>
          <w:tcPr>
            <w:tcW w:type="dxa" w:w="1584"/>
          </w:tcPr>
          <w:p>
            <w:r/>
            <w:r>
              <w:rPr>
                <w:b w:val="0"/>
                <w:sz w:val="18"/>
              </w:rPr>
              <w:t>PR #53</w:t>
            </w:r>
          </w:p>
        </w:tc>
      </w:tr>
      <w:tr>
        <w:tc>
          <w:tcPr>
            <w:tcW w:type="dxa" w:w="1872"/>
          </w:tcPr>
          <w:p>
            <w:r/>
            <w:r>
              <w:rPr>
                <w:b/>
                <w:sz w:val="19"/>
              </w:rPr>
              <w:t>FR-AUTH-24 (new)</w:t>
            </w:r>
          </w:p>
        </w:tc>
        <w:tc>
          <w:tcPr>
            <w:tcW w:type="dxa" w:w="7056"/>
          </w:tcPr>
          <w:p>
            <w:r/>
            <w:r>
              <w:rPr>
                <w:b w:val="0"/>
                <w:sz w:val="19"/>
              </w:rPr>
              <w:t>Concurrent duplicate registration returns 409, not 500.</w:t>
            </w:r>
          </w:p>
        </w:tc>
        <w:tc>
          <w:tcPr>
            <w:tcW w:type="dxa" w:w="1584"/>
          </w:tcPr>
          <w:p>
            <w:r/>
            <w:r>
              <w:rPr>
                <w:b w:val="0"/>
                <w:sz w:val="18"/>
              </w:rPr>
              <w:t>PR #51</w:t>
            </w:r>
          </w:p>
        </w:tc>
      </w:tr>
      <w:tr>
        <w:tc>
          <w:tcPr>
            <w:tcW w:type="dxa" w:w="1872"/>
          </w:tcPr>
          <w:p>
            <w:r/>
            <w:r>
              <w:rPr>
                <w:b/>
                <w:sz w:val="19"/>
              </w:rPr>
              <w:t>FR-AUTH-05 (changed)</w:t>
            </w:r>
          </w:p>
        </w:tc>
        <w:tc>
          <w:tcPr>
            <w:tcW w:type="dxa" w:w="7056"/>
          </w:tcPr>
          <w:p>
            <w:r/>
            <w:r>
              <w:rPr>
                <w:b w:val="0"/>
                <w:sz w:val="19"/>
              </w:rPr>
              <w:t>Email verification changed from non-blocking to REQUIRED before onboarding (server gate on role selection + client verification screen). Existing accounts grandfathered as verified via a data migration.</w:t>
            </w:r>
          </w:p>
        </w:tc>
        <w:tc>
          <w:tcPr>
            <w:tcW w:type="dxa" w:w="1584"/>
          </w:tcPr>
          <w:p>
            <w:r/>
            <w:r>
              <w:rPr>
                <w:b w:val="0"/>
                <w:sz w:val="18"/>
              </w:rPr>
              <w:t>2026-07-03</w:t>
            </w:r>
          </w:p>
        </w:tc>
      </w:tr>
      <w:tr>
        <w:tc>
          <w:tcPr>
            <w:tcW w:type="dxa" w:w="1872"/>
          </w:tcPr>
          <w:p>
            <w:r/>
            <w:r>
              <w:rPr>
                <w:b/>
                <w:sz w:val="19"/>
              </w:rPr>
              <w:t>FR-ONB-06 (fix)</w:t>
            </w:r>
          </w:p>
        </w:tc>
        <w:tc>
          <w:tcPr>
            <w:tcW w:type="dxa" w:w="7056"/>
          </w:tcPr>
          <w:p>
            <w:r/>
            <w:r>
              <w:rPr>
                <w:b w:val="0"/>
                <w:sz w:val="19"/>
              </w:rPr>
              <w:t>On rejection the account now clears its pending ActiveRole, so a rejected applicant returns to a clean Unassigned state (previously it kept a dangling role that could mis-route the UI).</w:t>
            </w:r>
          </w:p>
        </w:tc>
        <w:tc>
          <w:tcPr>
            <w:tcW w:type="dxa" w:w="1584"/>
          </w:tcPr>
          <w:p>
            <w:r/>
            <w:r>
              <w:rPr>
                <w:b w:val="0"/>
                <w:sz w:val="18"/>
              </w:rPr>
              <w:t>2026-07-03</w:t>
            </w:r>
          </w:p>
        </w:tc>
      </w:tr>
      <w:tr>
        <w:tc>
          <w:tcPr>
            <w:tcW w:type="dxa" w:w="1872"/>
          </w:tcPr>
          <w:p>
            <w:r/>
            <w:r>
              <w:rPr>
                <w:b/>
                <w:sz w:val="19"/>
              </w:rPr>
              <w:t>FR-ONB-08</w:t>
            </w:r>
          </w:p>
        </w:tc>
        <w:tc>
          <w:tcPr>
            <w:tcW w:type="dxa" w:w="7056"/>
          </w:tcPr>
          <w:p>
            <w:r/>
            <w:r>
              <w:rPr>
                <w:b w:val="0"/>
                <w:sz w:val="19"/>
              </w:rPr>
              <w:t>Consultant upgrade now enforces the required documents.</w:t>
            </w:r>
          </w:p>
        </w:tc>
        <w:tc>
          <w:tcPr>
            <w:tcW w:type="dxa" w:w="1584"/>
          </w:tcPr>
          <w:p>
            <w:r/>
            <w:r>
              <w:rPr>
                <w:b w:val="0"/>
                <w:sz w:val="18"/>
              </w:rPr>
              <w:t>PR #51</w:t>
            </w:r>
          </w:p>
        </w:tc>
      </w:tr>
      <w:tr>
        <w:tc>
          <w:tcPr>
            <w:tcW w:type="dxa" w:w="1872"/>
          </w:tcPr>
          <w:p>
            <w:r/>
            <w:r>
              <w:rPr>
                <w:b/>
                <w:sz w:val="19"/>
              </w:rPr>
              <w:t>FR-ONB-12/14 (new)</w:t>
            </w:r>
          </w:p>
        </w:tc>
        <w:tc>
          <w:tcPr>
            <w:tcW w:type="dxa" w:w="7056"/>
          </w:tcPr>
          <w:p>
            <w:r/>
            <w:r>
              <w:rPr>
                <w:b w:val="0"/>
                <w:sz w:val="19"/>
              </w:rPr>
              <w:t>Onboarding documents are typed at upload and shown by type in admin review.</w:t>
            </w:r>
          </w:p>
        </w:tc>
        <w:tc>
          <w:tcPr>
            <w:tcW w:type="dxa" w:w="1584"/>
          </w:tcPr>
          <w:p>
            <w:r/>
            <w:r>
              <w:rPr>
                <w:b w:val="0"/>
                <w:sz w:val="18"/>
              </w:rPr>
              <w:t>PR #54</w:t>
            </w:r>
          </w:p>
        </w:tc>
      </w:tr>
      <w:tr>
        <w:tc>
          <w:tcPr>
            <w:tcW w:type="dxa" w:w="1872"/>
          </w:tcPr>
          <w:p>
            <w:r/>
            <w:r>
              <w:rPr>
                <w:b/>
                <w:sz w:val="19"/>
              </w:rPr>
              <w:t>FR-ONB-13 (new)</w:t>
            </w:r>
          </w:p>
        </w:tc>
        <w:tc>
          <w:tcPr>
            <w:tcW w:type="dxa" w:w="7056"/>
          </w:tcPr>
          <w:p>
            <w:r/>
            <w:r>
              <w:rPr>
                <w:b w:val="0"/>
                <w:sz w:val="19"/>
              </w:rPr>
              <w:t>Required document types enforced at BOTH the submission gate and the admin-approval gate (defense-in-depth); onboarding wizard uploads typed documents before submission.</w:t>
            </w:r>
          </w:p>
        </w:tc>
        <w:tc>
          <w:tcPr>
            <w:tcW w:type="dxa" w:w="1584"/>
          </w:tcPr>
          <w:p>
            <w:r/>
            <w:r>
              <w:rPr>
                <w:b w:val="0"/>
                <w:sz w:val="18"/>
              </w:rPr>
              <w:t>PR #54</w:t>
            </w:r>
          </w:p>
        </w:tc>
      </w:tr>
      <w:tr>
        <w:tc>
          <w:tcPr>
            <w:tcW w:type="dxa" w:w="1872"/>
          </w:tcPr>
          <w:p>
            <w:r/>
            <w:r>
              <w:rPr>
                <w:b/>
                <w:sz w:val="19"/>
              </w:rPr>
              <w:t>Deployment</w:t>
            </w:r>
          </w:p>
        </w:tc>
        <w:tc>
          <w:tcPr>
            <w:tcW w:type="dxa" w:w="7056"/>
          </w:tcPr>
          <w:p>
            <w:r/>
            <w:r>
              <w:rPr>
                <w:b w:val="0"/>
                <w:sz w:val="19"/>
              </w:rPr>
              <w:t>Merged to main and deployed to production. DB rename migration verified on a copy of production data first — which caught and fixed a column-truncation bug (UpgradeRequests.Target widened 16→32) before it could reach production. Post-deploy checks: API /health 200, frontend 200, 70 provider accounts + all data migrated intact, old tables removed.</w:t>
            </w:r>
          </w:p>
        </w:tc>
        <w:tc>
          <w:tcPr>
            <w:tcW w:type="dxa" w:w="1584"/>
          </w:tcPr>
          <w:p>
            <w:r/>
            <w:r>
              <w:rPr>
                <w:b w:val="0"/>
                <w:sz w:val="18"/>
              </w:rPr>
              <w:t>2026-07-03</w:t>
            </w:r>
          </w:p>
        </w:tc>
      </w:tr>
    </w:tbl>
    <w:p>
      <w:r>
        <w:rPr>
          <w:b w:val="0"/>
          <w:i w:val="0"/>
          <w:sz w:val="21"/>
        </w:rPr>
      </w:r>
    </w:p>
    <w:p>
      <w:r>
        <w:rPr>
          <w:i/>
          <w:color w:val="206020"/>
          <w:sz w:val="19"/>
        </w:rPr>
        <w:t>Status: this module is complete and live in production as of 2026-07-03. FR-ONB-13 is enforced at both gates (submission + admin approval). No functional decisions remain open for this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