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E6FD9"/>
          <w:sz w:val="24"/>
          <w:szCs w:val="24"/>
        </w:rPr>
        <w:t xml:space="preserve">PROJECT PROPOSAL</w:t>
      </w:r>
    </w:p>
    <w:p>
      <w:pPr>
        <w:pBdr>
          <w:bottom w:val="single" w:color="1E6FD9" w:sz="12" w:space="6"/>
        </w:pBdr>
        <w:spacing w:after="120"/>
      </w:pPr>
      <w:r>
        <w:rPr>
          <w:rFonts w:ascii="Calibri" w:cs="Calibri" w:eastAsia="Calibri" w:hAnsi="Calibri"/>
          <w:b/>
          <w:bCs/>
          <w:color w:val="0B1F3A"/>
          <w:sz w:val="44"/>
          <w:szCs w:val="44"/>
        </w:rPr>
        <w:t xml:space="preserve">Store Sales Dataset Analysis Using Excel &amp; Power BI</w:t>
      </w:r>
    </w:p>
    <w:p>
      <w:pPr>
        <w:spacing w:after="100"/>
      </w:pPr>
      <w:r>
        <w:rPr>
          <w:rFonts w:ascii="Calibri" w:cs="Calibri" w:eastAsia="Calibri" w:hAnsi="Calibri"/>
          <w:sz w:val="22"/>
          <w:szCs w:val="22"/>
        </w:rPr>
        <w:t xml:space="preserve">Project Duration: 7 Weeks  |  Tools: Microsoft Excel, Power BI, Power Query, DAX</w:t>
      </w:r>
    </w:p>
    <w:p>
      <w:pPr>
        <w:spacing w:after="100"/>
      </w:pPr>
      <w:r>
        <w:rPr>
          <w:rFonts w:ascii="Calibri" w:cs="Calibri" w:eastAsia="Calibri" w:hAnsi="Calibri"/>
          <w:sz w:val="22"/>
          <w:szCs w:val="22"/>
        </w:rPr>
        <w:t xml:space="preserve">Project Repository: https://github.com/ma7moudwalid/Superstore-Sales-Analysis</w:t>
      </w:r>
    </w:p>
    <w:p>
      <w:pPr>
        <w:pStyle w:val="Heading1"/>
        <w:spacing w:after="120" w:before="300"/>
      </w:pPr>
      <w:r>
        <w:rPr>
          <w:rFonts w:ascii="Calibri" w:cs="Calibri" w:eastAsia="Calibri" w:hAnsi="Calibri"/>
          <w:b/>
          <w:bCs/>
          <w:color w:val="0B1F3A"/>
          <w:sz w:val="30"/>
          <w:szCs w:val="30"/>
        </w:rPr>
        <w:t xml:space="preserve">1. Project Overview</w:t>
      </w:r>
    </w:p>
    <w:p>
      <w:pPr>
        <w:spacing w:after="100"/>
      </w:pPr>
      <w:r>
        <w:rPr>
          <w:rFonts w:ascii="Calibri" w:cs="Calibri" w:eastAsia="Calibri" w:hAnsi="Calibri"/>
          <w:sz w:val="22"/>
          <w:szCs w:val="22"/>
        </w:rPr>
        <w:t xml:space="preserve">This project aims to analyze store sales data using Microsoft Excel and Power BI to identify sales trends, evaluate business performance, understand customer behavior, and generate actionable business insights.</w:t>
      </w:r>
    </w:p>
    <w:p>
      <w:pPr>
        <w:pStyle w:val="Heading1"/>
        <w:spacing w:after="120" w:before="300"/>
      </w:pPr>
      <w:r>
        <w:rPr>
          <w:rFonts w:ascii="Calibri" w:cs="Calibri" w:eastAsia="Calibri" w:hAnsi="Calibri"/>
          <w:b/>
          <w:bCs/>
          <w:color w:val="0B1F3A"/>
          <w:sz w:val="30"/>
          <w:szCs w:val="30"/>
        </w:rPr>
        <w:t xml:space="preserve">2. Problem Statement</w:t>
      </w:r>
    </w:p>
    <w:p>
      <w:pPr>
        <w:spacing w:after="100"/>
      </w:pPr>
      <w:r>
        <w:rPr>
          <w:rFonts w:ascii="Calibri" w:cs="Calibri" w:eastAsia="Calibri" w:hAnsi="Calibri"/>
          <w:sz w:val="22"/>
          <w:szCs w:val="22"/>
        </w:rPr>
        <w:t xml:space="preserve">Businesses generate large amounts of sales data, but raw data alone does not provide clear insights into performance. This project will transform sales data into meaningful information through data cleaning, analysis, visualization, and interactive dashboards to support better business decisions.</w:t>
      </w:r>
    </w:p>
    <w:p>
      <w:pPr>
        <w:pStyle w:val="Heading1"/>
        <w:spacing w:after="120" w:before="300"/>
      </w:pPr>
      <w:r>
        <w:rPr>
          <w:rFonts w:ascii="Calibri" w:cs="Calibri" w:eastAsia="Calibri" w:hAnsi="Calibri"/>
          <w:b/>
          <w:bCs/>
          <w:color w:val="0B1F3A"/>
          <w:sz w:val="30"/>
          <w:szCs w:val="30"/>
        </w:rPr>
        <w:t xml:space="preserve">3. Project Objectives</w:t>
      </w:r>
    </w:p>
    <w:p>
      <w:pPr>
        <w:pStyle w:val="ListParagraph"/>
        <w:numPr>
          <w:ilvl w:val="0"/>
          <w:numId w:val="2"/>
        </w:numPr>
        <w:spacing w:after="40"/>
      </w:pPr>
      <w:r>
        <w:rPr>
          <w:rFonts w:ascii="Calibri" w:cs="Calibri" w:eastAsia="Calibri" w:hAnsi="Calibri"/>
          <w:sz w:val="22"/>
          <w:szCs w:val="22"/>
        </w:rPr>
        <w:t xml:space="preserve">Clean and prepare the dataset using Excel and Power Query.</w:t>
      </w:r>
    </w:p>
    <w:p>
      <w:pPr>
        <w:pStyle w:val="ListParagraph"/>
        <w:numPr>
          <w:ilvl w:val="0"/>
          <w:numId w:val="2"/>
        </w:numPr>
        <w:spacing w:after="40"/>
      </w:pPr>
      <w:r>
        <w:rPr>
          <w:rFonts w:ascii="Calibri" w:cs="Calibri" w:eastAsia="Calibri" w:hAnsi="Calibri"/>
          <w:sz w:val="22"/>
          <w:szCs w:val="22"/>
        </w:rPr>
        <w:t xml:space="preserve">Analyze sales, profit, products, customers, regions, and shipping.</w:t>
      </w:r>
    </w:p>
    <w:p>
      <w:pPr>
        <w:pStyle w:val="ListParagraph"/>
        <w:numPr>
          <w:ilvl w:val="0"/>
          <w:numId w:val="2"/>
        </w:numPr>
        <w:spacing w:after="40"/>
      </w:pPr>
      <w:r>
        <w:rPr>
          <w:rFonts w:ascii="Calibri" w:cs="Calibri" w:eastAsia="Calibri" w:hAnsi="Calibri"/>
          <w:sz w:val="22"/>
          <w:szCs w:val="22"/>
        </w:rPr>
        <w:t xml:space="preserve">Develop and validate DAX measures for business performance analysis.</w:t>
      </w:r>
    </w:p>
    <w:p>
      <w:pPr>
        <w:pStyle w:val="ListParagraph"/>
        <w:numPr>
          <w:ilvl w:val="0"/>
          <w:numId w:val="2"/>
        </w:numPr>
        <w:spacing w:after="40"/>
      </w:pPr>
      <w:r>
        <w:rPr>
          <w:rFonts w:ascii="Calibri" w:cs="Calibri" w:eastAsia="Calibri" w:hAnsi="Calibri"/>
          <w:sz w:val="22"/>
          <w:szCs w:val="22"/>
        </w:rPr>
        <w:t xml:space="preserve">Build interactive Power BI dashboards.</w:t>
      </w:r>
    </w:p>
    <w:p>
      <w:pPr>
        <w:pStyle w:val="ListParagraph"/>
        <w:numPr>
          <w:ilvl w:val="0"/>
          <w:numId w:val="2"/>
        </w:numPr>
        <w:spacing w:after="40"/>
      </w:pPr>
      <w:r>
        <w:rPr>
          <w:rFonts w:ascii="Calibri" w:cs="Calibri" w:eastAsia="Calibri" w:hAnsi="Calibri"/>
          <w:sz w:val="22"/>
          <w:szCs w:val="22"/>
        </w:rPr>
        <w:t xml:space="preserve">Identify trends, patterns, and potential business opportunities.</w:t>
      </w:r>
    </w:p>
    <w:p>
      <w:pPr>
        <w:pStyle w:val="ListParagraph"/>
        <w:numPr>
          <w:ilvl w:val="0"/>
          <w:numId w:val="2"/>
        </w:numPr>
        <w:spacing w:after="40"/>
      </w:pPr>
      <w:r>
        <w:rPr>
          <w:rFonts w:ascii="Calibri" w:cs="Calibri" w:eastAsia="Calibri" w:hAnsi="Calibri"/>
          <w:sz w:val="22"/>
          <w:szCs w:val="22"/>
        </w:rPr>
        <w:t xml:space="preserve">Provide data-driven recommendations based on the analysis.</w:t>
      </w:r>
    </w:p>
    <w:p>
      <w:pPr>
        <w:pStyle w:val="Heading1"/>
        <w:spacing w:after="120" w:before="300"/>
      </w:pPr>
      <w:r>
        <w:rPr>
          <w:rFonts w:ascii="Calibri" w:cs="Calibri" w:eastAsia="Calibri" w:hAnsi="Calibri"/>
          <w:b/>
          <w:bCs/>
          <w:color w:val="0B1F3A"/>
          <w:sz w:val="30"/>
          <w:szCs w:val="30"/>
        </w:rPr>
        <w:t xml:space="preserve">4. Project Scope and Methodology</w:t>
      </w:r>
    </w:p>
    <w:p>
      <w:pPr>
        <w:pStyle w:val="ListParagraph"/>
        <w:numPr>
          <w:ilvl w:val="0"/>
          <w:numId w:val="3"/>
        </w:numPr>
        <w:spacing w:after="40"/>
      </w:pPr>
      <w:r>
        <w:rPr>
          <w:rFonts w:ascii="Calibri" w:cs="Calibri" w:eastAsia="Calibri" w:hAnsi="Calibri"/>
          <w:sz w:val="22"/>
          <w:szCs w:val="22"/>
        </w:rPr>
        <w:t xml:space="preserve">Data Understanding: Review the dataset, identify variables, and define business questions.</w:t>
      </w:r>
    </w:p>
    <w:p>
      <w:pPr>
        <w:pStyle w:val="ListParagraph"/>
        <w:numPr>
          <w:ilvl w:val="0"/>
          <w:numId w:val="3"/>
        </w:numPr>
        <w:spacing w:after="40"/>
      </w:pPr>
      <w:r>
        <w:rPr>
          <w:rFonts w:ascii="Calibri" w:cs="Calibri" w:eastAsia="Calibri" w:hAnsi="Calibri"/>
          <w:sz w:val="22"/>
          <w:szCs w:val="22"/>
        </w:rPr>
        <w:t xml:space="preserve">Data Cleaning: Handle missing values, duplicates, data types, and inconsistencies.</w:t>
      </w:r>
    </w:p>
    <w:p>
      <w:pPr>
        <w:pStyle w:val="ListParagraph"/>
        <w:numPr>
          <w:ilvl w:val="0"/>
          <w:numId w:val="3"/>
        </w:numPr>
        <w:spacing w:after="40"/>
      </w:pPr>
      <w:r>
        <w:rPr>
          <w:rFonts w:ascii="Calibri" w:cs="Calibri" w:eastAsia="Calibri" w:hAnsi="Calibri"/>
          <w:sz w:val="22"/>
          <w:szCs w:val="22"/>
        </w:rPr>
        <w:t xml:space="preserve">Exploratory Data Analysis: Use Excel, Pivot Tables, and charts to explore the data.</w:t>
      </w:r>
    </w:p>
    <w:p>
      <w:pPr>
        <w:pStyle w:val="ListParagraph"/>
        <w:numPr>
          <w:ilvl w:val="0"/>
          <w:numId w:val="3"/>
        </w:numPr>
        <w:spacing w:after="40"/>
      </w:pPr>
      <w:r>
        <w:rPr>
          <w:rFonts w:ascii="Calibri" w:cs="Calibri" w:eastAsia="Calibri" w:hAnsi="Calibri"/>
          <w:sz w:val="22"/>
          <w:szCs w:val="22"/>
        </w:rPr>
        <w:t xml:space="preserve">Data Modeling and DAX: Prepare the Power BI data model and develop 44 planned DAX measures, subject to the dataset's suitability.</w:t>
      </w:r>
    </w:p>
    <w:p>
      <w:pPr>
        <w:pStyle w:val="ListParagraph"/>
        <w:numPr>
          <w:ilvl w:val="0"/>
          <w:numId w:val="3"/>
        </w:numPr>
        <w:spacing w:after="40"/>
      </w:pPr>
      <w:r>
        <w:rPr>
          <w:rFonts w:ascii="Calibri" w:cs="Calibri" w:eastAsia="Calibri" w:hAnsi="Calibri"/>
          <w:sz w:val="22"/>
          <w:szCs w:val="22"/>
        </w:rPr>
        <w:t xml:space="preserve">Dashboard Development: Build interactive dashboards for sales, customers, products, geography, shipping, and time analysis.</w:t>
      </w:r>
    </w:p>
    <w:p>
      <w:pPr>
        <w:pStyle w:val="ListParagraph"/>
        <w:numPr>
          <w:ilvl w:val="0"/>
          <w:numId w:val="3"/>
        </w:numPr>
        <w:spacing w:after="40"/>
      </w:pPr>
      <w:r>
        <w:rPr>
          <w:rFonts w:ascii="Calibri" w:cs="Calibri" w:eastAsia="Calibri" w:hAnsi="Calibri"/>
          <w:sz w:val="22"/>
          <w:szCs w:val="22"/>
        </w:rPr>
        <w:t xml:space="preserve">Validation and Insights: Verify calculations and derive business insights and recommendations.</w:t>
      </w:r>
    </w:p>
    <w:p>
      <w:pPr>
        <w:pStyle w:val="ListParagraph"/>
        <w:numPr>
          <w:ilvl w:val="0"/>
          <w:numId w:val="3"/>
        </w:numPr>
        <w:spacing w:after="40"/>
      </w:pPr>
      <w:r>
        <w:rPr>
          <w:rFonts w:ascii="Calibri" w:cs="Calibri" w:eastAsia="Calibri" w:hAnsi="Calibri"/>
          <w:sz w:val="22"/>
          <w:szCs w:val="22"/>
        </w:rPr>
        <w:t xml:space="preserve">Final Delivery: Complete the documentation, dashboard, and presentation.</w:t>
      </w:r>
    </w:p>
    <w:p>
      <w:pPr>
        <w:pStyle w:val="Heading2"/>
        <w:spacing w:after="80" w:before="160"/>
      </w:pPr>
      <w:r>
        <w:rPr>
          <w:rFonts w:ascii="Calibri" w:cs="Calibri" w:eastAsia="Calibri" w:hAnsi="Calibri"/>
          <w:b/>
          <w:bCs/>
          <w:color w:val="1E6FD9"/>
          <w:sz w:val="26"/>
          <w:szCs w:val="26"/>
        </w:rPr>
        <w:t xml:space="preserve">Planned DAX Measures (44)</w:t>
      </w:r>
    </w:p>
    <w:p>
      <w:pPr>
        <w:spacing w:after="100"/>
      </w:pPr>
      <w:r>
        <w:rPr>
          <w:rFonts w:ascii="Calibri" w:cs="Calibri" w:eastAsia="Calibri" w:hAnsi="Calibri"/>
          <w:sz w:val="22"/>
          <w:szCs w:val="22"/>
        </w:rPr>
        <w:t xml:space="preserve">The following 44 DAX measures are planned across six categories, subject to the dataset's suitability. They will be developed in Week 4 and validated against Excel results in Week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3760"/>
      </w:tblGrid>
      <w:tr>
        <w:trPr>
          <w:tblHeader/>
        </w:trPr>
        <w:tc>
          <w:tcPr>
            <w:tcW w:type="dxa" w:w="700"/>
            <w:tcBorders>
              <w:top w:val="single" w:color="CBD9EE" w:sz="4"/>
              <w:left w:val="single" w:color="CBD9EE" w:sz="4"/>
              <w:bottom w:val="single" w:color="CBD9EE" w:sz="4"/>
              <w:right w:val="single" w:color="CBD9EE" w:sz="4"/>
            </w:tcBorders>
            <w:shd w:fill="0B1F3A" w:color="auto" w:val="clear"/>
            <w:tcMar>
              <w:top w:type="dxa" w:w="80"/>
              <w:left w:type="dxa" w:w="120"/>
              <w:bottom w:type="dxa" w:w="80"/>
              <w:right w:type="dxa" w:w="120"/>
            </w:tcMar>
          </w:tcPr>
          <w:p>
            <w:r>
              <w:rPr>
                <w:rFonts w:ascii="Calibri" w:cs="Calibri" w:eastAsia="Calibri" w:hAnsi="Calibri"/>
                <w:b/>
                <w:bCs/>
                <w:color w:val="FFFFFF"/>
                <w:sz w:val="21"/>
                <w:szCs w:val="21"/>
              </w:rPr>
              <w:t xml:space="preserve">No.</w:t>
            </w:r>
          </w:p>
        </w:tc>
        <w:tc>
          <w:tcPr>
            <w:tcW w:type="dxa" w:w="4900"/>
            <w:tcBorders>
              <w:top w:val="single" w:color="CBD9EE" w:sz="4"/>
              <w:left w:val="single" w:color="CBD9EE" w:sz="4"/>
              <w:bottom w:val="single" w:color="CBD9EE" w:sz="4"/>
              <w:right w:val="single" w:color="CBD9EE" w:sz="4"/>
            </w:tcBorders>
            <w:shd w:fill="0B1F3A" w:color="auto" w:val="clear"/>
            <w:tcMar>
              <w:top w:type="dxa" w:w="80"/>
              <w:left w:type="dxa" w:w="120"/>
              <w:bottom w:type="dxa" w:w="80"/>
              <w:right w:type="dxa" w:w="120"/>
            </w:tcMar>
          </w:tcPr>
          <w:p>
            <w:r>
              <w:rPr>
                <w:rFonts w:ascii="Calibri" w:cs="Calibri" w:eastAsia="Calibri" w:hAnsi="Calibri"/>
                <w:b/>
                <w:bCs/>
                <w:color w:val="FFFFFF"/>
                <w:sz w:val="21"/>
                <w:szCs w:val="21"/>
              </w:rPr>
              <w:t xml:space="preserve">Planned measure</w:t>
            </w:r>
          </w:p>
        </w:tc>
        <w:tc>
          <w:tcPr>
            <w:tcW w:type="dxa" w:w="3760"/>
            <w:tcBorders>
              <w:top w:val="single" w:color="CBD9EE" w:sz="4"/>
              <w:left w:val="single" w:color="CBD9EE" w:sz="4"/>
              <w:bottom w:val="single" w:color="CBD9EE" w:sz="4"/>
              <w:right w:val="single" w:color="CBD9EE" w:sz="4"/>
            </w:tcBorders>
            <w:shd w:fill="0B1F3A" w:color="auto" w:val="clear"/>
            <w:tcMar>
              <w:top w:type="dxa" w:w="80"/>
              <w:left w:type="dxa" w:w="120"/>
              <w:bottom w:type="dxa" w:w="80"/>
              <w:right w:type="dxa" w:w="120"/>
            </w:tcMar>
          </w:tcPr>
          <w:p>
            <w:r>
              <w:rPr>
                <w:rFonts w:ascii="Calibri" w:cs="Calibri" w:eastAsia="Calibri" w:hAnsi="Calibri"/>
                <w:b/>
                <w:bCs/>
                <w:color w:val="FFFFFF"/>
                <w:sz w:val="21"/>
                <w:szCs w:val="21"/>
              </w:rPr>
              <w:t xml:space="preserve">Category</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1</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Total Sales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Core Sales &amp; Revenue KPIs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2</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CY Sales (Current Year Sales)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Core Sales &amp; Revenue KPIs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3</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LY Sales (Last Year Sales)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Core Sales &amp; Revenue KPIs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4</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Average Daily Sales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Core Sales &amp; Revenue KPIs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5</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Average Monthly Sales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Core Sales &amp; Revenue KPIs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6</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Maximum Sale Value</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Core Sales &amp; Revenue KPIs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7</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Minimum Sale Value</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Core Sales &amp; Revenue KPIs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8</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Total Transactions Count</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Core Sales &amp; Revenue KPIs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9</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Total Unique Customers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Customer &amp; Segment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10</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New Customers Count</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Customer &amp; Segment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11</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Repeat Customers Count</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Customer &amp; Segment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12</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Average Sales Per Customer (ARPU)</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Customer &amp; Segment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13</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Corporate Segment Sales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Customer &amp; Segment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14</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Consumer Segment Sales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Customer &amp; Segment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15</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Home Office Segment Sales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Customer &amp; Segment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16</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Consumer Sales Share %</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Customer &amp; Segment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17</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Sales YTD (Year To Date)</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Time Intelligence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18</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Sales MTD (Month To Date)</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Time Intelligence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19</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Sales QTD (Quarter To Date)</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Time Intelligence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20</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YoY Sales Growth %</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Time Intelligence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21</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MoM Sales Growth %</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Time Intelligence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22</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Sales PM (Previous Month)</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Time Intelligence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23</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Sales PQ (Previous Quarter)</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Time Intelligence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24</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YoY Sales Variance</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Time Intelligence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25</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Total Products Sold Quantity</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Product &amp; Category Performance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26</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Unique Products Count</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Product &amp; Category Performance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27</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Furniture Category Sales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Product &amp; Category Performance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28</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Office Supplies Category Sales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Product &amp; Category Performance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29</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Technology Category Sales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Product &amp; Category Performance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30</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Technology Sales Share %</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Product &amp; Category Performance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31</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Product Sales Rank</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Product &amp; Category Performance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32</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Top 10 Products Flag</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Product &amp; Category Performance</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33</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Total Orders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Geographic &amp; Shipping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34</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Average Shipping Days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Geographic &amp; Shipping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35</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First Class Shipments Count</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Geographic &amp; Shipping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36</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Standard Class Shipments Count</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Geographic &amp; Shipping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37</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Express Shipping Share %</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Geographic &amp; Shipping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38</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Regional Sales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Geographic &amp; Shipping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39</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Active Cities Count</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Geographic &amp; Shipping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40</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Average Sales Per City</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Geographic &amp; Shipping Analytics</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41</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Dynamic Title Measure</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Advanced &amp; Dynamic Display</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42</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Conditional Formatting Growth Color</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Advanced &amp; Dynamic Display</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43</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Top Customers Filter Measure</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Advanced &amp; Dynamic Display</w:t>
            </w:r>
          </w:p>
        </w:tc>
      </w:tr>
      <w:tr>
        <w:trPr>
          <w:tblHeader w:val="false"/>
        </w:trPr>
        <w:tc>
          <w:tcPr>
            <w:tcW w:type="dxa" w:w="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44</w:t>
            </w:r>
          </w:p>
        </w:tc>
        <w:tc>
          <w:tcPr>
            <w:tcW w:type="dxa" w:w="49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Selected Period Sales</w:t>
            </w:r>
          </w:p>
        </w:tc>
        <w:tc>
          <w:tcPr>
            <w:tcW w:type="dxa" w:w="3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Advanced &amp; Dynamic Display</w:t>
            </w:r>
          </w:p>
        </w:tc>
      </w:tr>
    </w:tbl>
    <w:p>
      <w:pPr>
        <w:pStyle w:val="Heading1"/>
        <w:spacing w:after="120" w:before="300"/>
      </w:pPr>
      <w:r>
        <w:rPr>
          <w:rFonts w:ascii="Calibri" w:cs="Calibri" w:eastAsia="Calibri" w:hAnsi="Calibri"/>
          <w:b/>
          <w:bCs/>
          <w:color w:val="0B1F3A"/>
          <w:sz w:val="30"/>
          <w:szCs w:val="30"/>
        </w:rPr>
        <w:t xml:space="preserve">5. Proposed Dashboard Pages</w:t>
      </w:r>
    </w:p>
    <w:p>
      <w:pPr>
        <w:pStyle w:val="ListParagraph"/>
        <w:numPr>
          <w:ilvl w:val="0"/>
          <w:numId w:val="2"/>
        </w:numPr>
        <w:spacing w:after="40"/>
      </w:pPr>
      <w:r>
        <w:rPr>
          <w:rFonts w:ascii="Calibri" w:cs="Calibri" w:eastAsia="Calibri" w:hAnsi="Calibri"/>
          <w:sz w:val="22"/>
          <w:szCs w:val="22"/>
        </w:rPr>
        <w:t xml:space="preserve">Sales Overview</w:t>
      </w:r>
    </w:p>
    <w:p>
      <w:pPr>
        <w:pStyle w:val="ListParagraph"/>
        <w:numPr>
          <w:ilvl w:val="0"/>
          <w:numId w:val="2"/>
        </w:numPr>
        <w:spacing w:after="40"/>
      </w:pPr>
      <w:r>
        <w:rPr>
          <w:rFonts w:ascii="Calibri" w:cs="Calibri" w:eastAsia="Calibri" w:hAnsi="Calibri"/>
          <w:sz w:val="22"/>
          <w:szCs w:val="22"/>
        </w:rPr>
        <w:t xml:space="preserve">Customer Analysis</w:t>
      </w:r>
    </w:p>
    <w:p>
      <w:pPr>
        <w:pStyle w:val="ListParagraph"/>
        <w:numPr>
          <w:ilvl w:val="0"/>
          <w:numId w:val="2"/>
        </w:numPr>
        <w:spacing w:after="40"/>
      </w:pPr>
      <w:r>
        <w:rPr>
          <w:rFonts w:ascii="Calibri" w:cs="Calibri" w:eastAsia="Calibri" w:hAnsi="Calibri"/>
          <w:sz w:val="22"/>
          <w:szCs w:val="22"/>
        </w:rPr>
        <w:t xml:space="preserve">Product Analysis</w:t>
      </w:r>
    </w:p>
    <w:p>
      <w:pPr>
        <w:pStyle w:val="ListParagraph"/>
        <w:numPr>
          <w:ilvl w:val="0"/>
          <w:numId w:val="2"/>
        </w:numPr>
        <w:spacing w:after="40"/>
      </w:pPr>
      <w:r>
        <w:rPr>
          <w:rFonts w:ascii="Calibri" w:cs="Calibri" w:eastAsia="Calibri" w:hAnsi="Calibri"/>
          <w:sz w:val="22"/>
          <w:szCs w:val="22"/>
        </w:rPr>
        <w:t xml:space="preserve">Geographic Analysis</w:t>
      </w:r>
    </w:p>
    <w:p>
      <w:pPr>
        <w:pStyle w:val="ListParagraph"/>
        <w:numPr>
          <w:ilvl w:val="0"/>
          <w:numId w:val="2"/>
        </w:numPr>
        <w:spacing w:after="40"/>
      </w:pPr>
      <w:r>
        <w:rPr>
          <w:rFonts w:ascii="Calibri" w:cs="Calibri" w:eastAsia="Calibri" w:hAnsi="Calibri"/>
          <w:sz w:val="22"/>
          <w:szCs w:val="22"/>
        </w:rPr>
        <w:t xml:space="preserve">Shipping Analysis</w:t>
      </w:r>
    </w:p>
    <w:p>
      <w:pPr>
        <w:pStyle w:val="ListParagraph"/>
        <w:numPr>
          <w:ilvl w:val="0"/>
          <w:numId w:val="2"/>
        </w:numPr>
        <w:spacing w:after="40"/>
      </w:pPr>
      <w:r>
        <w:rPr>
          <w:rFonts w:ascii="Calibri" w:cs="Calibri" w:eastAsia="Calibri" w:hAnsi="Calibri"/>
          <w:sz w:val="22"/>
          <w:szCs w:val="22"/>
        </w:rPr>
        <w:t xml:space="preserve">Time Analysis</w:t>
      </w:r>
    </w:p>
    <w:p>
      <w:pPr>
        <w:pStyle w:val="Heading1"/>
        <w:spacing w:after="120" w:before="300"/>
      </w:pPr>
      <w:r>
        <w:rPr>
          <w:rFonts w:ascii="Calibri" w:cs="Calibri" w:eastAsia="Calibri" w:hAnsi="Calibri"/>
          <w:b/>
          <w:bCs/>
          <w:color w:val="0B1F3A"/>
          <w:sz w:val="30"/>
          <w:szCs w:val="30"/>
        </w:rPr>
        <w:t xml:space="preserve">6. Team Members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160"/>
      </w:tblGrid>
      <w:tr>
        <w:trPr>
          <w:tblHeader/>
        </w:trPr>
        <w:tc>
          <w:tcPr>
            <w:tcW w:type="dxa" w:w="2700"/>
            <w:tcBorders>
              <w:top w:val="single" w:color="CBD9EE" w:sz="4"/>
              <w:left w:val="single" w:color="CBD9EE" w:sz="4"/>
              <w:bottom w:val="single" w:color="CBD9EE" w:sz="4"/>
              <w:right w:val="single" w:color="CBD9EE" w:sz="4"/>
            </w:tcBorders>
            <w:shd w:fill="0B1F3A" w:color="auto" w:val="clear"/>
            <w:tcMar>
              <w:top w:type="dxa" w:w="80"/>
              <w:left w:type="dxa" w:w="120"/>
              <w:bottom w:type="dxa" w:w="80"/>
              <w:right w:type="dxa" w:w="120"/>
            </w:tcMar>
          </w:tcPr>
          <w:p>
            <w:r>
              <w:rPr>
                <w:rFonts w:ascii="Calibri" w:cs="Calibri" w:eastAsia="Calibri" w:hAnsi="Calibri"/>
                <w:b/>
                <w:bCs/>
                <w:color w:val="FFFFFF"/>
                <w:sz w:val="21"/>
                <w:szCs w:val="21"/>
              </w:rPr>
              <w:t xml:space="preserve">Team Member</w:t>
            </w:r>
          </w:p>
        </w:tc>
        <w:tc>
          <w:tcPr>
            <w:tcW w:type="dxa" w:w="2500"/>
            <w:tcBorders>
              <w:top w:val="single" w:color="CBD9EE" w:sz="4"/>
              <w:left w:val="single" w:color="CBD9EE" w:sz="4"/>
              <w:bottom w:val="single" w:color="CBD9EE" w:sz="4"/>
              <w:right w:val="single" w:color="CBD9EE" w:sz="4"/>
            </w:tcBorders>
            <w:shd w:fill="0B1F3A" w:color="auto" w:val="clear"/>
            <w:tcMar>
              <w:top w:type="dxa" w:w="80"/>
              <w:left w:type="dxa" w:w="120"/>
              <w:bottom w:type="dxa" w:w="80"/>
              <w:right w:type="dxa" w:w="120"/>
            </w:tcMar>
          </w:tcPr>
          <w:p>
            <w:r>
              <w:rPr>
                <w:rFonts w:ascii="Calibri" w:cs="Calibri" w:eastAsia="Calibri" w:hAnsi="Calibri"/>
                <w:b/>
                <w:bCs/>
                <w:color w:val="FFFFFF"/>
                <w:sz w:val="21"/>
                <w:szCs w:val="21"/>
              </w:rPr>
              <w:t xml:space="preserve">Role</w:t>
            </w:r>
          </w:p>
        </w:tc>
        <w:tc>
          <w:tcPr>
            <w:tcW w:type="dxa" w:w="4160"/>
            <w:tcBorders>
              <w:top w:val="single" w:color="CBD9EE" w:sz="4"/>
              <w:left w:val="single" w:color="CBD9EE" w:sz="4"/>
              <w:bottom w:val="single" w:color="CBD9EE" w:sz="4"/>
              <w:right w:val="single" w:color="CBD9EE" w:sz="4"/>
            </w:tcBorders>
            <w:shd w:fill="0B1F3A" w:color="auto" w:val="clear"/>
            <w:tcMar>
              <w:top w:type="dxa" w:w="80"/>
              <w:left w:type="dxa" w:w="120"/>
              <w:bottom w:type="dxa" w:w="80"/>
              <w:right w:type="dxa" w:w="120"/>
            </w:tcMar>
          </w:tcPr>
          <w:p>
            <w:r>
              <w:rPr>
                <w:rFonts w:ascii="Calibri" w:cs="Calibri" w:eastAsia="Calibri" w:hAnsi="Calibri"/>
                <w:b/>
                <w:bCs/>
                <w:color w:val="FFFFFF"/>
                <w:sz w:val="21"/>
                <w:szCs w:val="21"/>
              </w:rPr>
              <w:t xml:space="preserve">Responsibilities</w:t>
            </w:r>
          </w:p>
        </w:tc>
      </w:tr>
      <w:tr>
        <w:trPr>
          <w:tblHeader w:val="false"/>
        </w:trPr>
        <w:tc>
          <w:tcPr>
            <w:tcW w:type="dxa" w:w="2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Mahmoud Walid Elsayed Mohammed</w:t>
            </w:r>
          </w:p>
        </w:tc>
        <w:tc>
          <w:tcPr>
            <w:tcW w:type="dxa" w:w="25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Team Leader &amp; Project Coordinator</w:t>
            </w:r>
          </w:p>
        </w:tc>
        <w:tc>
          <w:tcPr>
            <w:tcW w:type="dxa" w:w="41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Define objectives and coordinate the team; organize the GitHub repository; monitor progress and integrate work; prepare the overall summary; document the methodology, testing and final findings.</w:t>
            </w:r>
          </w:p>
        </w:tc>
      </w:tr>
      <w:tr>
        <w:trPr>
          <w:tblHeader w:val="false"/>
        </w:trPr>
        <w:tc>
          <w:tcPr>
            <w:tcW w:type="dxa" w:w="2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Mostafa Khaled Zakaria Abdellatif</w:t>
            </w:r>
          </w:p>
        </w:tc>
        <w:tc>
          <w:tcPr>
            <w:tcW w:type="dxa" w:w="25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DAX &amp; Analytics Developer</w:t>
            </w:r>
          </w:p>
        </w:tc>
        <w:tc>
          <w:tcPr>
            <w:tcW w:type="dxa" w:w="41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Develop the planned 44 DAX measures; organize and document them; test calculations and verify accuracy.</w:t>
            </w:r>
          </w:p>
        </w:tc>
      </w:tr>
      <w:tr>
        <w:trPr>
          <w:tblHeader w:val="false"/>
        </w:trPr>
        <w:tc>
          <w:tcPr>
            <w:tcW w:type="dxa" w:w="2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Habiba Abdelaziz Waheid Abdelaziz</w:t>
            </w:r>
          </w:p>
        </w:tc>
        <w:tc>
          <w:tcPr>
            <w:tcW w:type="dxa" w:w="25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Data Analysis &amp; Business Insights Specialist</w:t>
            </w:r>
          </w:p>
        </w:tc>
        <w:tc>
          <w:tcPr>
            <w:tcW w:type="dxa" w:w="41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Analyze sales, customer, product, regional and shipping performance; identify trends; prepare insights and recommendations; verify calculations and analytical results.</w:t>
            </w:r>
          </w:p>
        </w:tc>
      </w:tr>
      <w:tr>
        <w:trPr>
          <w:tblHeader w:val="false"/>
        </w:trPr>
        <w:tc>
          <w:tcPr>
            <w:tcW w:type="dxa" w:w="27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Salma Mohammad Akl</w:t>
            </w:r>
          </w:p>
        </w:tc>
        <w:tc>
          <w:tcPr>
            <w:tcW w:type="dxa" w:w="25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Dashboard Designer</w:t>
            </w:r>
          </w:p>
        </w:tc>
        <w:tc>
          <w:tcPr>
            <w:tcW w:type="dxa" w:w="41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Design and format the dashboard pages; select charts, cards and slicers; improve navigation, readability and usability; test filters, relationships and dashboard functionality.</w:t>
            </w:r>
          </w:p>
        </w:tc>
      </w:tr>
    </w:tbl>
    <w:p>
      <w:pPr>
        <w:pStyle w:val="Heading1"/>
        <w:spacing w:after="120" w:before="300"/>
      </w:pPr>
      <w:r>
        <w:rPr>
          <w:rFonts w:ascii="Calibri" w:cs="Calibri" w:eastAsia="Calibri" w:hAnsi="Calibri"/>
          <w:b/>
          <w:bCs/>
          <w:color w:val="0B1F3A"/>
          <w:sz w:val="30"/>
          <w:szCs w:val="30"/>
        </w:rPr>
        <w:t xml:space="preserve">7. Seven-Week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760"/>
      </w:tblGrid>
      <w:tr>
        <w:trPr>
          <w:tblHeader/>
        </w:trPr>
        <w:tc>
          <w:tcPr>
            <w:tcW w:type="dxa" w:w="1100"/>
            <w:tcBorders>
              <w:top w:val="single" w:color="CBD9EE" w:sz="4"/>
              <w:left w:val="single" w:color="CBD9EE" w:sz="4"/>
              <w:bottom w:val="single" w:color="CBD9EE" w:sz="4"/>
              <w:right w:val="single" w:color="CBD9EE" w:sz="4"/>
            </w:tcBorders>
            <w:shd w:fill="0B1F3A" w:color="auto" w:val="clear"/>
            <w:tcMar>
              <w:top w:type="dxa" w:w="80"/>
              <w:left w:type="dxa" w:w="120"/>
              <w:bottom w:type="dxa" w:w="80"/>
              <w:right w:type="dxa" w:w="120"/>
            </w:tcMar>
          </w:tcPr>
          <w:p>
            <w:r>
              <w:rPr>
                <w:rFonts w:ascii="Calibri" w:cs="Calibri" w:eastAsia="Calibri" w:hAnsi="Calibri"/>
                <w:b/>
                <w:bCs/>
                <w:color w:val="FFFFFF"/>
                <w:sz w:val="21"/>
                <w:szCs w:val="21"/>
              </w:rPr>
              <w:t xml:space="preserve">Week</w:t>
            </w:r>
          </w:p>
        </w:tc>
        <w:tc>
          <w:tcPr>
            <w:tcW w:type="dxa" w:w="3500"/>
            <w:tcBorders>
              <w:top w:val="single" w:color="CBD9EE" w:sz="4"/>
              <w:left w:val="single" w:color="CBD9EE" w:sz="4"/>
              <w:bottom w:val="single" w:color="CBD9EE" w:sz="4"/>
              <w:right w:val="single" w:color="CBD9EE" w:sz="4"/>
            </w:tcBorders>
            <w:shd w:fill="0B1F3A" w:color="auto" w:val="clear"/>
            <w:tcMar>
              <w:top w:type="dxa" w:w="80"/>
              <w:left w:type="dxa" w:w="120"/>
              <w:bottom w:type="dxa" w:w="80"/>
              <w:right w:type="dxa" w:w="120"/>
            </w:tcMar>
          </w:tcPr>
          <w:p>
            <w:r>
              <w:rPr>
                <w:rFonts w:ascii="Calibri" w:cs="Calibri" w:eastAsia="Calibri" w:hAnsi="Calibri"/>
                <w:b/>
                <w:bCs/>
                <w:color w:val="FFFFFF"/>
                <w:sz w:val="21"/>
                <w:szCs w:val="21"/>
              </w:rPr>
              <w:t xml:space="preserve">Focus</w:t>
            </w:r>
          </w:p>
        </w:tc>
        <w:tc>
          <w:tcPr>
            <w:tcW w:type="dxa" w:w="4760"/>
            <w:tcBorders>
              <w:top w:val="single" w:color="CBD9EE" w:sz="4"/>
              <w:left w:val="single" w:color="CBD9EE" w:sz="4"/>
              <w:bottom w:val="single" w:color="CBD9EE" w:sz="4"/>
              <w:right w:val="single" w:color="CBD9EE" w:sz="4"/>
            </w:tcBorders>
            <w:shd w:fill="0B1F3A" w:color="auto" w:val="clear"/>
            <w:tcMar>
              <w:top w:type="dxa" w:w="80"/>
              <w:left w:type="dxa" w:w="120"/>
              <w:bottom w:type="dxa" w:w="80"/>
              <w:right w:type="dxa" w:w="120"/>
            </w:tcMar>
          </w:tcPr>
          <w:p>
            <w:r>
              <w:rPr>
                <w:rFonts w:ascii="Calibri" w:cs="Calibri" w:eastAsia="Calibri" w:hAnsi="Calibri"/>
                <w:b/>
                <w:bCs/>
                <w:color w:val="FFFFFF"/>
                <w:sz w:val="21"/>
                <w:szCs w:val="21"/>
              </w:rPr>
              <w:t xml:space="preserve">Deliverable</w:t>
            </w:r>
          </w:p>
        </w:tc>
      </w:tr>
      <w:tr>
        <w:trPr>
          <w:tblHeader w:val="false"/>
        </w:trPr>
        <w:tc>
          <w:tcPr>
            <w:tcW w:type="dxa" w:w="11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Week 1</w:t>
            </w:r>
          </w:p>
        </w:tc>
        <w:tc>
          <w:tcPr>
            <w:tcW w:type="dxa" w:w="35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Project Setup and Data Understanding</w:t>
            </w:r>
          </w:p>
        </w:tc>
        <w:tc>
          <w:tcPr>
            <w:tcW w:type="dxa" w:w="4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Project scope and dataset overview</w:t>
            </w:r>
          </w:p>
        </w:tc>
      </w:tr>
      <w:tr>
        <w:trPr>
          <w:tblHeader w:val="false"/>
        </w:trPr>
        <w:tc>
          <w:tcPr>
            <w:tcW w:type="dxa" w:w="11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Week 2</w:t>
            </w:r>
          </w:p>
        </w:tc>
        <w:tc>
          <w:tcPr>
            <w:tcW w:type="dxa" w:w="35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Data Cleaning and Preparation</w:t>
            </w:r>
          </w:p>
        </w:tc>
        <w:tc>
          <w:tcPr>
            <w:tcW w:type="dxa" w:w="4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Clean dataset and data-cleaning report</w:t>
            </w:r>
          </w:p>
        </w:tc>
      </w:tr>
      <w:tr>
        <w:trPr>
          <w:tblHeader w:val="false"/>
        </w:trPr>
        <w:tc>
          <w:tcPr>
            <w:tcW w:type="dxa" w:w="11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Week 3</w:t>
            </w:r>
          </w:p>
        </w:tc>
        <w:tc>
          <w:tcPr>
            <w:tcW w:type="dxa" w:w="35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Exploratory Data Analysis</w:t>
            </w:r>
          </w:p>
        </w:tc>
        <w:tc>
          <w:tcPr>
            <w:tcW w:type="dxa" w:w="4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Excel analysis and initial insights</w:t>
            </w:r>
          </w:p>
        </w:tc>
      </w:tr>
      <w:tr>
        <w:trPr>
          <w:tblHeader w:val="false"/>
        </w:trPr>
        <w:tc>
          <w:tcPr>
            <w:tcW w:type="dxa" w:w="11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Week 4</w:t>
            </w:r>
          </w:p>
        </w:tc>
        <w:tc>
          <w:tcPr>
            <w:tcW w:type="dxa" w:w="35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Power BI Data Modeling and DAX</w:t>
            </w:r>
          </w:p>
        </w:tc>
        <w:tc>
          <w:tcPr>
            <w:tcW w:type="dxa" w:w="4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Power BI data model and validated DAX measures</w:t>
            </w:r>
          </w:p>
        </w:tc>
      </w:tr>
      <w:tr>
        <w:trPr>
          <w:tblHeader w:val="false"/>
        </w:trPr>
        <w:tc>
          <w:tcPr>
            <w:tcW w:type="dxa" w:w="11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Week 5</w:t>
            </w:r>
          </w:p>
        </w:tc>
        <w:tc>
          <w:tcPr>
            <w:tcW w:type="dxa" w:w="35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Dashboard Development</w:t>
            </w:r>
          </w:p>
        </w:tc>
        <w:tc>
          <w:tcPr>
            <w:tcW w:type="dxa" w:w="4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Initial interactive Power BI dashboard</w:t>
            </w:r>
          </w:p>
        </w:tc>
      </w:tr>
      <w:tr>
        <w:trPr>
          <w:tblHeader w:val="false"/>
        </w:trPr>
        <w:tc>
          <w:tcPr>
            <w:tcW w:type="dxa" w:w="11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Week 6</w:t>
            </w:r>
          </w:p>
        </w:tc>
        <w:tc>
          <w:tcPr>
            <w:tcW w:type="dxa" w:w="35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Testing and Business Insights</w:t>
            </w:r>
          </w:p>
        </w:tc>
        <w:tc>
          <w:tcPr>
            <w:tcW w:type="dxa" w:w="4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Validated dashboard and business insights report</w:t>
            </w:r>
          </w:p>
        </w:tc>
      </w:tr>
      <w:tr>
        <w:trPr>
          <w:tblHeader w:val="false"/>
        </w:trPr>
        <w:tc>
          <w:tcPr>
            <w:tcW w:type="dxa" w:w="11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Week 7</w:t>
            </w:r>
          </w:p>
        </w:tc>
        <w:tc>
          <w:tcPr>
            <w:tcW w:type="dxa" w:w="35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Finalization and Presentation</w:t>
            </w:r>
          </w:p>
        </w:tc>
        <w:tc>
          <w:tcPr>
            <w:tcW w:type="dxa" w:w="47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Final dashboard, project report, and presentation</w:t>
            </w:r>
          </w:p>
        </w:tc>
      </w:tr>
    </w:tbl>
    <w:p>
      <w:pPr>
        <w:pStyle w:val="Heading2"/>
        <w:spacing w:after="80" w:before="160"/>
      </w:pPr>
      <w:r>
        <w:rPr>
          <w:rFonts w:ascii="Calibri" w:cs="Calibri" w:eastAsia="Calibri" w:hAnsi="Calibri"/>
          <w:b/>
          <w:bCs/>
          <w:color w:val="1E6FD9"/>
          <w:sz w:val="26"/>
          <w:szCs w:val="26"/>
        </w:rPr>
        <w:t xml:space="preserve">Weekly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BD9EE" w:sz="4"/>
              <w:left w:val="single" w:color="CBD9EE" w:sz="4"/>
              <w:bottom w:val="single" w:color="CBD9EE" w:sz="4"/>
              <w:right w:val="single" w:color="CBD9EE" w:sz="4"/>
            </w:tcBorders>
            <w:shd w:fill="0B1F3A" w:color="auto" w:val="clear"/>
            <w:tcMar>
              <w:top w:type="dxa" w:w="80"/>
              <w:left w:type="dxa" w:w="120"/>
              <w:bottom w:type="dxa" w:w="80"/>
              <w:right w:type="dxa" w:w="120"/>
            </w:tcMar>
          </w:tcPr>
          <w:p>
            <w:r>
              <w:rPr>
                <w:rFonts w:ascii="Calibri" w:cs="Calibri" w:eastAsia="Calibri" w:hAnsi="Calibri"/>
                <w:b/>
                <w:bCs/>
                <w:color w:val="FFFFFF"/>
                <w:sz w:val="21"/>
                <w:szCs w:val="21"/>
              </w:rPr>
              <w:t xml:space="preserve">Week</w:t>
            </w:r>
          </w:p>
        </w:tc>
        <w:tc>
          <w:tcPr>
            <w:tcW w:type="dxa" w:w="8260"/>
            <w:tcBorders>
              <w:top w:val="single" w:color="CBD9EE" w:sz="4"/>
              <w:left w:val="single" w:color="CBD9EE" w:sz="4"/>
              <w:bottom w:val="single" w:color="CBD9EE" w:sz="4"/>
              <w:right w:val="single" w:color="CBD9EE" w:sz="4"/>
            </w:tcBorders>
            <w:shd w:fill="0B1F3A" w:color="auto" w:val="clear"/>
            <w:tcMar>
              <w:top w:type="dxa" w:w="80"/>
              <w:left w:type="dxa" w:w="120"/>
              <w:bottom w:type="dxa" w:w="80"/>
              <w:right w:type="dxa" w:w="120"/>
            </w:tcMar>
          </w:tcPr>
          <w:p>
            <w:r>
              <w:rPr>
                <w:rFonts w:ascii="Calibri" w:cs="Calibri" w:eastAsia="Calibri" w:hAnsi="Calibri"/>
                <w:b/>
                <w:bCs/>
                <w:color w:val="FFFFFF"/>
                <w:sz w:val="21"/>
                <w:szCs w:val="21"/>
              </w:rPr>
              <w:t xml:space="preserve">Planned activities</w:t>
            </w:r>
          </w:p>
        </w:tc>
      </w:tr>
      <w:tr>
        <w:trPr>
          <w:tblHeader w:val="false"/>
        </w:trPr>
        <w:tc>
          <w:tcPr>
            <w:tcW w:type="dxa" w:w="11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Week 1</w:t>
            </w:r>
          </w:p>
        </w:tc>
        <w:tc>
          <w:tcPr>
            <w:tcW w:type="dxa" w:w="82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Review the dataset and define business questions; confirm objectives and responsibilities; organize the repository.</w:t>
            </w:r>
          </w:p>
        </w:tc>
      </w:tr>
      <w:tr>
        <w:trPr>
          <w:tblHeader w:val="false"/>
        </w:trPr>
        <w:tc>
          <w:tcPr>
            <w:tcW w:type="dxa" w:w="11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Week 2</w:t>
            </w:r>
          </w:p>
        </w:tc>
        <w:tc>
          <w:tcPr>
            <w:tcW w:type="dxa" w:w="82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Inspect missing values, duplicates and inconsistencies; validate data types; document cleaning procedures.</w:t>
            </w:r>
          </w:p>
        </w:tc>
      </w:tr>
      <w:tr>
        <w:trPr>
          <w:tblHeader w:val="false"/>
        </w:trPr>
        <w:tc>
          <w:tcPr>
            <w:tcW w:type="dxa" w:w="11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Week 3</w:t>
            </w:r>
          </w:p>
        </w:tc>
        <w:tc>
          <w:tcPr>
            <w:tcW w:type="dxa" w:w="82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Analyze sales, profit, discounts, customers and products; create Pivot Tables and charts; record initial findings.</w:t>
            </w:r>
          </w:p>
        </w:tc>
      </w:tr>
      <w:tr>
        <w:trPr>
          <w:tblHeader w:val="false"/>
        </w:trPr>
        <w:tc>
          <w:tcPr>
            <w:tcW w:type="dxa" w:w="11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Week 4</w:t>
            </w:r>
          </w:p>
        </w:tc>
        <w:tc>
          <w:tcPr>
            <w:tcW w:type="dxa" w:w="82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Import and model the cleaned dataset; create relationships; develop the planned 44 DAX measures; test and document.</w:t>
            </w:r>
          </w:p>
        </w:tc>
      </w:tr>
      <w:tr>
        <w:trPr>
          <w:tblHeader w:val="false"/>
        </w:trPr>
        <w:tc>
          <w:tcPr>
            <w:tcW w:type="dxa" w:w="11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Week 5</w:t>
            </w:r>
          </w:p>
        </w:tc>
        <w:tc>
          <w:tcPr>
            <w:tcW w:type="dxa" w:w="82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Develop the six dashboard pages; add charts, KPI cards and filters; review layout and navigation.</w:t>
            </w:r>
          </w:p>
        </w:tc>
      </w:tr>
      <w:tr>
        <w:trPr>
          <w:tblHeader w:val="false"/>
        </w:trPr>
        <w:tc>
          <w:tcPr>
            <w:tcW w:type="dxa" w:w="11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Week 6</w:t>
            </w:r>
          </w:p>
        </w:tc>
        <w:tc>
          <w:tcPr>
            <w:tcW w:type="dxa" w:w="82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Compare Power BI with Excel results; test filters, relationships and measures; develop insights and recommendations.</w:t>
            </w:r>
          </w:p>
        </w:tc>
      </w:tr>
      <w:tr>
        <w:trPr>
          <w:tblHeader w:val="false"/>
        </w:trPr>
        <w:tc>
          <w:tcPr>
            <w:tcW w:type="dxa" w:w="110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Week 7</w:t>
            </w:r>
          </w:p>
        </w:tc>
        <w:tc>
          <w:tcPr>
            <w:tcW w:type="dxa" w:w="8260"/>
            <w:tcBorders>
              <w:top w:val="single" w:color="CBD9EE" w:sz="4"/>
              <w:left w:val="single" w:color="CBD9EE" w:sz="4"/>
              <w:bottom w:val="single" w:color="CBD9EE" w:sz="4"/>
              <w:right w:val="single" w:color="CBD9EE" w:sz="4"/>
            </w:tcBorders>
            <w:shd w:fill="FFFFFF"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Complete documentation; integrate and review deliverables; prepare slides and rehearse the presentation.</w:t>
            </w:r>
          </w:p>
        </w:tc>
      </w:tr>
    </w:tbl>
    <w:p>
      <w:pPr>
        <w:pStyle w:val="Heading1"/>
        <w:spacing w:after="120" w:before="300"/>
      </w:pPr>
      <w:r>
        <w:rPr>
          <w:rFonts w:ascii="Calibri" w:cs="Calibri" w:eastAsia="Calibri" w:hAnsi="Calibri"/>
          <w:b/>
          <w:bCs/>
          <w:color w:val="0B1F3A"/>
          <w:sz w:val="30"/>
          <w:szCs w:val="30"/>
        </w:rPr>
        <w:t xml:space="preserve">8. Expected Deliverables</w:t>
      </w:r>
    </w:p>
    <w:p>
      <w:pPr>
        <w:pStyle w:val="ListParagraph"/>
        <w:numPr>
          <w:ilvl w:val="0"/>
          <w:numId w:val="2"/>
        </w:numPr>
        <w:spacing w:after="40"/>
      </w:pPr>
      <w:r>
        <w:rPr>
          <w:rFonts w:ascii="Calibri" w:cs="Calibri" w:eastAsia="Calibri" w:hAnsi="Calibri"/>
          <w:sz w:val="22"/>
          <w:szCs w:val="22"/>
        </w:rPr>
        <w:t xml:space="preserve">Cleaned and prepared dataset.</w:t>
      </w:r>
    </w:p>
    <w:p>
      <w:pPr>
        <w:pStyle w:val="ListParagraph"/>
        <w:numPr>
          <w:ilvl w:val="0"/>
          <w:numId w:val="2"/>
        </w:numPr>
        <w:spacing w:after="40"/>
      </w:pPr>
      <w:r>
        <w:rPr>
          <w:rFonts w:ascii="Calibri" w:cs="Calibri" w:eastAsia="Calibri" w:hAnsi="Calibri"/>
          <w:sz w:val="22"/>
          <w:szCs w:val="22"/>
        </w:rPr>
        <w:t xml:space="preserve">Excel analysis workbook.</w:t>
      </w:r>
    </w:p>
    <w:p>
      <w:pPr>
        <w:pStyle w:val="ListParagraph"/>
        <w:numPr>
          <w:ilvl w:val="0"/>
          <w:numId w:val="2"/>
        </w:numPr>
        <w:spacing w:after="40"/>
      </w:pPr>
      <w:r>
        <w:rPr>
          <w:rFonts w:ascii="Calibri" w:cs="Calibri" w:eastAsia="Calibri" w:hAnsi="Calibri"/>
          <w:sz w:val="22"/>
          <w:szCs w:val="22"/>
        </w:rPr>
        <w:t xml:space="preserve">Power BI data model and DAX measures.</w:t>
      </w:r>
    </w:p>
    <w:p>
      <w:pPr>
        <w:pStyle w:val="ListParagraph"/>
        <w:numPr>
          <w:ilvl w:val="0"/>
          <w:numId w:val="2"/>
        </w:numPr>
        <w:spacing w:after="40"/>
      </w:pPr>
      <w:r>
        <w:rPr>
          <w:rFonts w:ascii="Calibri" w:cs="Calibri" w:eastAsia="Calibri" w:hAnsi="Calibri"/>
          <w:sz w:val="22"/>
          <w:szCs w:val="22"/>
        </w:rPr>
        <w:t xml:space="preserve">Interactive Power BI dashboard.</w:t>
      </w:r>
    </w:p>
    <w:p>
      <w:pPr>
        <w:pStyle w:val="ListParagraph"/>
        <w:numPr>
          <w:ilvl w:val="0"/>
          <w:numId w:val="2"/>
        </w:numPr>
        <w:spacing w:after="40"/>
      </w:pPr>
      <w:r>
        <w:rPr>
          <w:rFonts w:ascii="Calibri" w:cs="Calibri" w:eastAsia="Calibri" w:hAnsi="Calibri"/>
          <w:sz w:val="22"/>
          <w:szCs w:val="22"/>
        </w:rPr>
        <w:t xml:space="preserve">Business insights and recommendations report.</w:t>
      </w:r>
    </w:p>
    <w:p>
      <w:pPr>
        <w:pStyle w:val="ListParagraph"/>
        <w:numPr>
          <w:ilvl w:val="0"/>
          <w:numId w:val="2"/>
        </w:numPr>
        <w:spacing w:after="40"/>
      </w:pPr>
      <w:r>
        <w:rPr>
          <w:rFonts w:ascii="Calibri" w:cs="Calibri" w:eastAsia="Calibri" w:hAnsi="Calibri"/>
          <w:sz w:val="22"/>
          <w:szCs w:val="22"/>
        </w:rPr>
        <w:t xml:space="preserve">Project documentation and final presentation.</w:t>
      </w:r>
    </w:p>
    <w:p>
      <w:pPr>
        <w:pStyle w:val="Heading1"/>
        <w:spacing w:after="120" w:before="300"/>
      </w:pPr>
      <w:r>
        <w:rPr>
          <w:rFonts w:ascii="Calibri" w:cs="Calibri" w:eastAsia="Calibri" w:hAnsi="Calibri"/>
          <w:b/>
          <w:bCs/>
          <w:color w:val="0B1F3A"/>
          <w:sz w:val="30"/>
          <w:szCs w:val="30"/>
        </w:rPr>
        <w:t xml:space="preserve">9. Expected Outcomes</w:t>
      </w:r>
    </w:p>
    <w:p>
      <w:pPr>
        <w:spacing w:after="100"/>
      </w:pPr>
      <w:r>
        <w:rPr>
          <w:rFonts w:ascii="Calibri" w:cs="Calibri" w:eastAsia="Calibri" w:hAnsi="Calibri"/>
          <w:sz w:val="22"/>
          <w:szCs w:val="22"/>
        </w:rPr>
        <w:t xml:space="preserve">The project is expected to provide a clear view of store performance, reveal sales and profit trends, identify important customer and product segments, and support data-driven decision-making through interactive visualizations.</w:t>
      </w:r>
    </w:p>
    <w:p>
      <w:pPr>
        <w:pStyle w:val="Heading1"/>
        <w:spacing w:after="120" w:before="300"/>
      </w:pPr>
      <w:r>
        <w:rPr>
          <w:rFonts w:ascii="Calibri" w:cs="Calibri" w:eastAsia="Calibri" w:hAnsi="Calibri"/>
          <w:b/>
          <w:bCs/>
          <w:color w:val="0B1F3A"/>
          <w:sz w:val="30"/>
          <w:szCs w:val="30"/>
        </w:rPr>
        <w:t xml:space="preserve">10. Conclusion</w:t>
      </w:r>
    </w:p>
    <w:p>
      <w:pPr>
        <w:spacing w:after="100"/>
      </w:pPr>
      <w:r>
        <w:rPr>
          <w:rFonts w:ascii="Calibri" w:cs="Calibri" w:eastAsia="Calibri" w:hAnsi="Calibri"/>
          <w:sz w:val="22"/>
          <w:szCs w:val="22"/>
        </w:rPr>
        <w:t xml:space="preserve">This project will apply practical data analysis techniques using Excel and Power BI to convert raw store sales data into useful business insights. The seven-week schedule provides a structured workflow from data preparation to final delivery, with defined responsibilities and deliverables for every team member.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2026-10-13T17:28:21.963Z</dcterms:created>
  <dcterms:modified xsi:type="dcterms:W3CDTF">2026-10-13T17:28:21.970Z</dcterms:modified>
</cp:coreProperties>
</file>

<file path=docProps/custom.xml><?xml version="1.0" encoding="utf-8"?>
<Properties xmlns="http://schemas.openxmlformats.org/officeDocument/2006/custom-properties" xmlns:vt="http://schemas.openxmlformats.org/officeDocument/2006/docPropsVTypes"/>
</file>